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17F58" w14:textId="77777777" w:rsidR="00705927" w:rsidRDefault="00705927">
      <w:pPr>
        <w:widowControl w:val="0"/>
        <w:pBdr>
          <w:top w:val="nil"/>
          <w:left w:val="nil"/>
          <w:bottom w:val="nil"/>
          <w:right w:val="nil"/>
          <w:between w:val="nil"/>
        </w:pBdr>
        <w:spacing w:before="0"/>
        <w:rPr>
          <w:sz w:val="12"/>
          <w:szCs w:val="12"/>
        </w:rPr>
      </w:pPr>
    </w:p>
    <w:tbl>
      <w:tblPr>
        <w:tblStyle w:val="a0"/>
        <w:tblW w:w="10800" w:type="dxa"/>
        <w:tblLayout w:type="fixed"/>
        <w:tblLook w:val="0600" w:firstRow="0" w:lastRow="0" w:firstColumn="0" w:lastColumn="0" w:noHBand="1" w:noVBand="1"/>
      </w:tblPr>
      <w:tblGrid>
        <w:gridCol w:w="2340"/>
        <w:gridCol w:w="8460"/>
      </w:tblGrid>
      <w:tr w:rsidR="00705927" w14:paraId="4DAC5FD7" w14:textId="77777777" w:rsidTr="008E175E">
        <w:trPr>
          <w:trHeight w:val="2400"/>
        </w:trPr>
        <w:tc>
          <w:tcPr>
            <w:tcW w:w="2340" w:type="dxa"/>
            <w:tcBorders>
              <w:top w:val="nil"/>
              <w:left w:val="nil"/>
              <w:bottom w:val="nil"/>
              <w:right w:val="nil"/>
            </w:tcBorders>
            <w:shd w:val="clear" w:color="auto" w:fill="auto"/>
            <w:tcMar>
              <w:top w:w="72" w:type="dxa"/>
              <w:left w:w="72" w:type="dxa"/>
              <w:bottom w:w="72" w:type="dxa"/>
              <w:right w:w="72" w:type="dxa"/>
            </w:tcMar>
          </w:tcPr>
          <w:p w14:paraId="14EF35BA" w14:textId="77777777" w:rsidR="00705927" w:rsidRDefault="00705927">
            <w:pPr>
              <w:pStyle w:val="Title"/>
              <w:widowControl w:val="0"/>
              <w:pBdr>
                <w:top w:val="nil"/>
                <w:left w:val="nil"/>
                <w:bottom w:val="nil"/>
                <w:right w:val="nil"/>
                <w:between w:val="nil"/>
              </w:pBdr>
              <w:spacing w:before="0"/>
              <w:rPr>
                <w:sz w:val="36"/>
                <w:szCs w:val="36"/>
              </w:rPr>
            </w:pPr>
            <w:bookmarkStart w:id="0" w:name="_heading=h.gjdgxs" w:colFirst="0" w:colLast="0"/>
            <w:bookmarkEnd w:id="0"/>
          </w:p>
          <w:p w14:paraId="37ECE37B" w14:textId="40D1FB98" w:rsidR="00705927" w:rsidRDefault="005E5A0B">
            <w:pPr>
              <w:pStyle w:val="Title"/>
              <w:widowControl w:val="0"/>
              <w:pBdr>
                <w:top w:val="nil"/>
                <w:left w:val="nil"/>
                <w:bottom w:val="nil"/>
                <w:right w:val="nil"/>
                <w:between w:val="nil"/>
              </w:pBdr>
              <w:spacing w:before="0"/>
              <w:rPr>
                <w:sz w:val="36"/>
                <w:szCs w:val="36"/>
              </w:rPr>
            </w:pPr>
            <w:bookmarkStart w:id="1" w:name="_heading=h.30j0zll" w:colFirst="0" w:colLast="0"/>
            <w:bookmarkEnd w:id="1"/>
            <w:r>
              <w:rPr>
                <w:sz w:val="36"/>
                <w:szCs w:val="36"/>
              </w:rPr>
              <w:t xml:space="preserve">Keren </w:t>
            </w:r>
            <w:r>
              <w:rPr>
                <w:sz w:val="36"/>
                <w:szCs w:val="36"/>
              </w:rPr>
              <w:t>Wang</w:t>
            </w:r>
            <w:r>
              <w:rPr>
                <w:sz w:val="32"/>
                <w:szCs w:val="32"/>
              </w:rPr>
              <w:t>,</w:t>
            </w:r>
            <w:r>
              <w:rPr>
                <w:sz w:val="36"/>
                <w:szCs w:val="36"/>
              </w:rPr>
              <w:t xml:space="preserve"> </w:t>
            </w:r>
            <w:r>
              <w:rPr>
                <w:sz w:val="28"/>
                <w:szCs w:val="28"/>
              </w:rPr>
              <w:t>Ph.D.</w:t>
            </w:r>
          </w:p>
        </w:tc>
        <w:tc>
          <w:tcPr>
            <w:tcW w:w="8460" w:type="dxa"/>
            <w:tcBorders>
              <w:top w:val="nil"/>
              <w:left w:val="nil"/>
              <w:bottom w:val="nil"/>
              <w:right w:val="nil"/>
            </w:tcBorders>
            <w:shd w:val="clear" w:color="auto" w:fill="auto"/>
            <w:tcMar>
              <w:top w:w="100" w:type="dxa"/>
              <w:left w:w="100" w:type="dxa"/>
              <w:bottom w:w="100" w:type="dxa"/>
              <w:right w:w="100" w:type="dxa"/>
            </w:tcMar>
          </w:tcPr>
          <w:p w14:paraId="15DFC765" w14:textId="77777777" w:rsidR="00705927" w:rsidRDefault="005E5A0B">
            <w:pPr>
              <w:widowControl w:val="0"/>
              <w:pBdr>
                <w:top w:val="nil"/>
                <w:left w:val="nil"/>
                <w:bottom w:val="nil"/>
                <w:right w:val="nil"/>
                <w:between w:val="nil"/>
              </w:pBdr>
              <w:spacing w:before="0" w:line="240" w:lineRule="auto"/>
              <w:rPr>
                <w:sz w:val="20"/>
                <w:szCs w:val="20"/>
              </w:rPr>
            </w:pPr>
            <w:r>
              <w:rPr>
                <w:noProof/>
                <w:sz w:val="20"/>
                <w:szCs w:val="20"/>
              </w:rPr>
              <w:drawing>
                <wp:inline distT="114300" distB="114300" distL="114300" distR="114300" wp14:anchorId="7D9A3910" wp14:editId="208C1E77">
                  <wp:extent cx="6616092" cy="60450"/>
                  <wp:effectExtent l="0" t="0" r="0" b="0"/>
                  <wp:docPr id="1518841215"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6616092" cy="60450"/>
                          </a:xfrm>
                          <a:prstGeom prst="rect">
                            <a:avLst/>
                          </a:prstGeom>
                          <a:ln/>
                        </pic:spPr>
                      </pic:pic>
                    </a:graphicData>
                  </a:graphic>
                </wp:inline>
              </w:drawing>
            </w:r>
          </w:p>
          <w:p w14:paraId="44F11BC6" w14:textId="77777777" w:rsidR="00705927" w:rsidRDefault="00705927">
            <w:pPr>
              <w:widowControl w:val="0"/>
              <w:pBdr>
                <w:top w:val="nil"/>
                <w:left w:val="nil"/>
                <w:bottom w:val="nil"/>
                <w:right w:val="nil"/>
                <w:between w:val="nil"/>
              </w:pBdr>
              <w:spacing w:before="0" w:line="240" w:lineRule="auto"/>
            </w:pPr>
            <w:bookmarkStart w:id="2" w:name="_heading=h.1fob9te" w:colFirst="0" w:colLast="0"/>
            <w:bookmarkEnd w:id="2"/>
          </w:p>
          <w:p w14:paraId="70C3499A" w14:textId="77777777" w:rsidR="00705927" w:rsidRDefault="005E5A0B">
            <w:pPr>
              <w:widowControl w:val="0"/>
              <w:pBdr>
                <w:top w:val="nil"/>
                <w:left w:val="nil"/>
                <w:bottom w:val="nil"/>
                <w:right w:val="nil"/>
                <w:between w:val="nil"/>
              </w:pBdr>
              <w:spacing w:before="0" w:line="240" w:lineRule="auto"/>
            </w:pPr>
            <w:r>
              <w:t>1208 Renee Dr SW</w:t>
            </w:r>
          </w:p>
          <w:p w14:paraId="0EEB8E83" w14:textId="77777777" w:rsidR="00705927" w:rsidRDefault="005E5A0B">
            <w:pPr>
              <w:widowControl w:val="0"/>
              <w:pBdr>
                <w:top w:val="nil"/>
                <w:left w:val="nil"/>
                <w:bottom w:val="nil"/>
                <w:right w:val="nil"/>
                <w:between w:val="nil"/>
              </w:pBdr>
              <w:spacing w:before="0" w:line="240" w:lineRule="auto"/>
            </w:pPr>
            <w:r>
              <w:t>Lilburn, GA, 30047</w:t>
            </w:r>
          </w:p>
          <w:p w14:paraId="7DC6EAEA" w14:textId="2BD14E93" w:rsidR="00705927" w:rsidRDefault="005E5A0B">
            <w:pPr>
              <w:widowControl w:val="0"/>
              <w:pBdr>
                <w:top w:val="nil"/>
                <w:left w:val="nil"/>
                <w:bottom w:val="nil"/>
                <w:right w:val="nil"/>
                <w:between w:val="nil"/>
              </w:pBdr>
              <w:spacing w:before="200" w:line="240" w:lineRule="auto"/>
              <w:rPr>
                <w:color w:val="C00000"/>
              </w:rPr>
            </w:pPr>
            <w:r>
              <w:rPr>
                <w:color w:val="C00000"/>
              </w:rPr>
              <w:t xml:space="preserve">E-mail (personal): </w:t>
            </w:r>
            <w:hyperlink r:id="rId12" w:history="1">
              <w:r w:rsidR="00E2560D" w:rsidRPr="008414C8">
                <w:rPr>
                  <w:rStyle w:val="Hyperlink"/>
                </w:rPr>
                <w:t>kerenwcpe@gmail.com</w:t>
              </w:r>
            </w:hyperlink>
            <w:r w:rsidR="00E2560D">
              <w:rPr>
                <w:color w:val="C00000"/>
              </w:rPr>
              <w:t xml:space="preserve"> </w:t>
            </w:r>
          </w:p>
          <w:p w14:paraId="532EFD1B" w14:textId="0C7882B9" w:rsidR="00705927" w:rsidRDefault="005E5A0B">
            <w:pPr>
              <w:widowControl w:val="0"/>
              <w:pBdr>
                <w:top w:val="nil"/>
                <w:left w:val="nil"/>
                <w:bottom w:val="nil"/>
                <w:right w:val="nil"/>
                <w:between w:val="nil"/>
              </w:pBdr>
              <w:spacing w:before="0" w:line="240" w:lineRule="auto"/>
              <w:rPr>
                <w:color w:val="C00000"/>
              </w:rPr>
            </w:pPr>
            <w:r>
              <w:rPr>
                <w:color w:val="C00000"/>
              </w:rPr>
              <w:t xml:space="preserve">E-mail (work): </w:t>
            </w:r>
            <w:hyperlink r:id="rId13" w:history="1">
              <w:r w:rsidR="00E2560D" w:rsidRPr="008414C8">
                <w:rPr>
                  <w:rStyle w:val="Hyperlink"/>
                </w:rPr>
                <w:t>keren.wang@emory.edu</w:t>
              </w:r>
            </w:hyperlink>
            <w:r w:rsidR="00E2560D">
              <w:rPr>
                <w:color w:val="C00000"/>
              </w:rPr>
              <w:t xml:space="preserve"> </w:t>
            </w:r>
            <w:r>
              <w:rPr>
                <w:color w:val="C00000"/>
              </w:rPr>
              <w:t xml:space="preserve"> </w:t>
            </w:r>
          </w:p>
          <w:p w14:paraId="4CB0D671" w14:textId="77777777" w:rsidR="00705927" w:rsidRDefault="005E5A0B">
            <w:pPr>
              <w:widowControl w:val="0"/>
              <w:pBdr>
                <w:top w:val="nil"/>
                <w:left w:val="nil"/>
                <w:bottom w:val="nil"/>
                <w:right w:val="nil"/>
                <w:between w:val="nil"/>
              </w:pBdr>
              <w:spacing w:before="0" w:line="240" w:lineRule="auto"/>
              <w:rPr>
                <w:color w:val="C00000"/>
              </w:rPr>
            </w:pPr>
            <w:r>
              <w:rPr>
                <w:color w:val="C00000"/>
              </w:rPr>
              <w:t>Phone: 215-391-8332</w:t>
            </w:r>
          </w:p>
          <w:p w14:paraId="640A94DE" w14:textId="77777777" w:rsidR="00705927" w:rsidRDefault="005E5A0B">
            <w:pPr>
              <w:widowControl w:val="0"/>
              <w:pBdr>
                <w:top w:val="nil"/>
                <w:left w:val="nil"/>
                <w:bottom w:val="nil"/>
                <w:right w:val="nil"/>
                <w:between w:val="nil"/>
              </w:pBdr>
              <w:spacing w:before="0" w:line="240" w:lineRule="auto"/>
              <w:rPr>
                <w:color w:val="C00000"/>
              </w:rPr>
            </w:pPr>
            <w:r>
              <w:rPr>
                <w:color w:val="C00000"/>
              </w:rPr>
              <w:t xml:space="preserve">Website: </w:t>
            </w:r>
            <w:hyperlink r:id="rId14">
              <w:r>
                <w:rPr>
                  <w:color w:val="0000FF"/>
                  <w:u w:val="single"/>
                </w:rPr>
                <w:t>https://sites.psu.edu/kerenw</w:t>
              </w:r>
            </w:hyperlink>
            <w:r>
              <w:rPr>
                <w:color w:val="C00000"/>
              </w:rPr>
              <w:t xml:space="preserve"> </w:t>
            </w:r>
          </w:p>
          <w:p w14:paraId="1FAF2FFE" w14:textId="77777777" w:rsidR="00590AEB" w:rsidRDefault="00590AEB">
            <w:pPr>
              <w:widowControl w:val="0"/>
              <w:pBdr>
                <w:top w:val="nil"/>
                <w:left w:val="nil"/>
                <w:bottom w:val="nil"/>
                <w:right w:val="nil"/>
                <w:between w:val="nil"/>
              </w:pBdr>
              <w:spacing w:before="0" w:line="240" w:lineRule="auto"/>
              <w:rPr>
                <w:color w:val="C00000"/>
              </w:rPr>
            </w:pPr>
          </w:p>
          <w:p w14:paraId="371F7A87" w14:textId="52ADCE2F" w:rsidR="00590AEB" w:rsidRPr="00590AEB" w:rsidRDefault="00590AEB">
            <w:pPr>
              <w:widowControl w:val="0"/>
              <w:pBdr>
                <w:top w:val="nil"/>
                <w:left w:val="nil"/>
                <w:bottom w:val="nil"/>
                <w:right w:val="nil"/>
                <w:between w:val="nil"/>
              </w:pBdr>
              <w:spacing w:before="0" w:line="240" w:lineRule="auto"/>
              <w:rPr>
                <w:color w:val="C00000"/>
                <w:sz w:val="24"/>
                <w:szCs w:val="24"/>
              </w:rPr>
            </w:pPr>
          </w:p>
        </w:tc>
      </w:tr>
      <w:tr w:rsidR="00705927" w14:paraId="3C73E465" w14:textId="77777777" w:rsidTr="008E175E">
        <w:tc>
          <w:tcPr>
            <w:tcW w:w="2340" w:type="dxa"/>
            <w:tcBorders>
              <w:top w:val="nil"/>
              <w:left w:val="nil"/>
              <w:bottom w:val="nil"/>
            </w:tcBorders>
            <w:shd w:val="clear" w:color="auto" w:fill="auto"/>
            <w:tcMar>
              <w:top w:w="72" w:type="dxa"/>
              <w:left w:w="72" w:type="dxa"/>
              <w:bottom w:w="72" w:type="dxa"/>
              <w:right w:w="72" w:type="dxa"/>
            </w:tcMar>
          </w:tcPr>
          <w:p w14:paraId="68E589EE" w14:textId="77777777" w:rsidR="00705927" w:rsidRDefault="005E5A0B">
            <w:pPr>
              <w:widowControl w:val="0"/>
              <w:pBdr>
                <w:top w:val="nil"/>
                <w:left w:val="nil"/>
                <w:bottom w:val="nil"/>
                <w:right w:val="nil"/>
                <w:between w:val="nil"/>
              </w:pBdr>
              <w:spacing w:before="0" w:line="240" w:lineRule="auto"/>
              <w:rPr>
                <w:b/>
                <w:sz w:val="20"/>
                <w:szCs w:val="20"/>
              </w:rPr>
            </w:pPr>
            <w:r>
              <w:rPr>
                <w:rFonts w:ascii="Malgun Gothic" w:eastAsia="Malgun Gothic" w:hAnsi="Malgun Gothic" w:cs="Malgun Gothic"/>
                <w:b/>
                <w:sz w:val="28"/>
                <w:szCs w:val="28"/>
              </w:rPr>
              <w:t>ㅡ</w:t>
            </w:r>
          </w:p>
          <w:p w14:paraId="48E94C99" w14:textId="77777777" w:rsidR="00705927" w:rsidRDefault="005E5A0B">
            <w:pPr>
              <w:pStyle w:val="Heading1"/>
              <w:keepNext w:val="0"/>
              <w:keepLines w:val="0"/>
              <w:widowControl w:val="0"/>
              <w:pBdr>
                <w:top w:val="nil"/>
                <w:left w:val="nil"/>
                <w:bottom w:val="nil"/>
                <w:right w:val="nil"/>
                <w:between w:val="nil"/>
              </w:pBdr>
            </w:pPr>
            <w:bookmarkStart w:id="3" w:name="_heading=h.3znysh7" w:colFirst="0" w:colLast="0"/>
            <w:bookmarkEnd w:id="3"/>
            <w:r>
              <w:rPr>
                <w:sz w:val="28"/>
                <w:szCs w:val="28"/>
              </w:rPr>
              <w:t>Experience</w:t>
            </w:r>
          </w:p>
        </w:tc>
        <w:tc>
          <w:tcPr>
            <w:tcW w:w="8460" w:type="dxa"/>
            <w:shd w:val="clear" w:color="auto" w:fill="auto"/>
            <w:tcMar>
              <w:top w:w="100" w:type="dxa"/>
              <w:left w:w="100" w:type="dxa"/>
              <w:bottom w:w="100" w:type="dxa"/>
              <w:right w:w="100" w:type="dxa"/>
            </w:tcMar>
          </w:tcPr>
          <w:p w14:paraId="3EA91AE5" w14:textId="7879A6EB" w:rsidR="008E175E" w:rsidRPr="008E175E" w:rsidRDefault="005E5A0B" w:rsidP="008E175E">
            <w:pPr>
              <w:widowControl w:val="0"/>
              <w:spacing w:before="0"/>
              <w:rPr>
                <w:sz w:val="20"/>
                <w:szCs w:val="20"/>
              </w:rPr>
            </w:pPr>
            <w:r>
              <w:rPr>
                <w:noProof/>
                <w:sz w:val="20"/>
                <w:szCs w:val="20"/>
              </w:rPr>
              <w:drawing>
                <wp:inline distT="114300" distB="114300" distL="114300" distR="114300" wp14:anchorId="3A797440" wp14:editId="606D9DDB">
                  <wp:extent cx="4892040" cy="27432"/>
                  <wp:effectExtent l="0" t="0" r="0" b="0"/>
                  <wp:docPr id="151884121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bookmarkStart w:id="4" w:name="_heading=h.2et92p0" w:colFirst="0" w:colLast="0"/>
            <w:bookmarkEnd w:id="4"/>
          </w:p>
          <w:p w14:paraId="75AA2684" w14:textId="235034DE" w:rsidR="00705927" w:rsidRDefault="005E5A0B">
            <w:pPr>
              <w:pStyle w:val="Heading2"/>
              <w:keepNext w:val="0"/>
              <w:keepLines w:val="0"/>
              <w:widowControl w:val="0"/>
              <w:rPr>
                <w:sz w:val="24"/>
                <w:szCs w:val="24"/>
              </w:rPr>
            </w:pPr>
            <w:r>
              <w:rPr>
                <w:sz w:val="24"/>
                <w:szCs w:val="24"/>
              </w:rPr>
              <w:t>Emory University</w:t>
            </w:r>
            <w:r w:rsidR="006F288E">
              <w:rPr>
                <w:sz w:val="24"/>
                <w:szCs w:val="24"/>
              </w:rPr>
              <w:t xml:space="preserve">, </w:t>
            </w:r>
            <w:r w:rsidR="006F288E" w:rsidRPr="006F288E">
              <w:rPr>
                <w:b w:val="0"/>
                <w:bCs/>
                <w:sz w:val="24"/>
                <w:szCs w:val="24"/>
              </w:rPr>
              <w:t>Atlanta, GA</w:t>
            </w:r>
          </w:p>
          <w:p w14:paraId="1B949B07" w14:textId="254765EB" w:rsidR="00705927" w:rsidRDefault="005E5A0B">
            <w:pPr>
              <w:pStyle w:val="Heading2"/>
              <w:keepNext w:val="0"/>
              <w:keepLines w:val="0"/>
              <w:widowControl w:val="0"/>
              <w:numPr>
                <w:ilvl w:val="0"/>
                <w:numId w:val="3"/>
              </w:numPr>
              <w:rPr>
                <w:b w:val="0"/>
                <w:color w:val="595959"/>
              </w:rPr>
            </w:pPr>
            <w:bookmarkStart w:id="5" w:name="_heading=h.tyjcwt" w:colFirst="0" w:colLast="0"/>
            <w:bookmarkEnd w:id="5"/>
            <w:r>
              <w:rPr>
                <w:b w:val="0"/>
              </w:rPr>
              <w:t>2022-2024 American Council of Learned Societies</w:t>
            </w:r>
            <w:r w:rsidR="00405916">
              <w:rPr>
                <w:b w:val="0"/>
              </w:rPr>
              <w:t xml:space="preserve"> </w:t>
            </w:r>
            <w:r>
              <w:rPr>
                <w:b w:val="0"/>
              </w:rPr>
              <w:t>Emerging Voices Fellow</w:t>
            </w:r>
            <w:r w:rsidR="009307B3">
              <w:rPr>
                <w:b w:val="0"/>
              </w:rPr>
              <w:t>, Department of Russian and East Asian Languages and Cultures</w:t>
            </w:r>
            <w:r>
              <w:rPr>
                <w:b w:val="0"/>
              </w:rPr>
              <w:t>:</w:t>
            </w:r>
            <w:r>
              <w:t xml:space="preserve"> </w:t>
            </w:r>
            <w:r>
              <w:rPr>
                <w:b w:val="0"/>
                <w:color w:val="595959"/>
                <w:sz w:val="18"/>
                <w:szCs w:val="18"/>
              </w:rPr>
              <w:t>JULY 2022 - PRESENT, ATLANTA, GEORGIA</w:t>
            </w:r>
          </w:p>
          <w:p w14:paraId="2F0C25CC" w14:textId="77777777" w:rsidR="00705927" w:rsidRDefault="00705927">
            <w:pPr>
              <w:widowControl w:val="0"/>
              <w:spacing w:before="100" w:line="240" w:lineRule="auto"/>
              <w:rPr>
                <w:sz w:val="20"/>
                <w:szCs w:val="20"/>
              </w:rPr>
            </w:pPr>
          </w:p>
          <w:p w14:paraId="0012DD2D" w14:textId="462894E2" w:rsidR="00705927" w:rsidRDefault="005E5A0B">
            <w:pPr>
              <w:pStyle w:val="Heading3"/>
              <w:keepNext w:val="0"/>
              <w:keepLines w:val="0"/>
              <w:widowControl w:val="0"/>
              <w:spacing w:before="0"/>
              <w:rPr>
                <w:color w:val="000000"/>
                <w:sz w:val="24"/>
                <w:szCs w:val="24"/>
              </w:rPr>
            </w:pPr>
            <w:bookmarkStart w:id="6" w:name="_heading=h.3dy6vkm" w:colFirst="0" w:colLast="0"/>
            <w:bookmarkEnd w:id="6"/>
            <w:r>
              <w:rPr>
                <w:b/>
                <w:color w:val="000000"/>
                <w:sz w:val="24"/>
                <w:szCs w:val="24"/>
              </w:rPr>
              <w:t>Pennsylvania State University</w:t>
            </w:r>
            <w:r>
              <w:rPr>
                <w:color w:val="000000"/>
                <w:sz w:val="24"/>
                <w:szCs w:val="24"/>
              </w:rPr>
              <w:t xml:space="preserve"> </w:t>
            </w:r>
            <w:r w:rsidR="006F288E">
              <w:rPr>
                <w:color w:val="000000"/>
                <w:sz w:val="24"/>
                <w:szCs w:val="24"/>
              </w:rPr>
              <w:t xml:space="preserve">(Main Campus), </w:t>
            </w:r>
            <w:r w:rsidR="004C6054">
              <w:rPr>
                <w:color w:val="000000"/>
                <w:sz w:val="24"/>
                <w:szCs w:val="24"/>
              </w:rPr>
              <w:t>University Park</w:t>
            </w:r>
            <w:r w:rsidR="006F288E">
              <w:rPr>
                <w:color w:val="000000"/>
                <w:sz w:val="24"/>
                <w:szCs w:val="24"/>
              </w:rPr>
              <w:t>, PA</w:t>
            </w:r>
          </w:p>
          <w:p w14:paraId="6EBBC78F" w14:textId="77E1BEB4" w:rsidR="00705927" w:rsidRDefault="005E5A0B">
            <w:pPr>
              <w:pStyle w:val="Heading3"/>
              <w:keepNext w:val="0"/>
              <w:keepLines w:val="0"/>
              <w:widowControl w:val="0"/>
              <w:numPr>
                <w:ilvl w:val="0"/>
                <w:numId w:val="3"/>
              </w:numPr>
            </w:pPr>
            <w:r>
              <w:rPr>
                <w:color w:val="000000"/>
                <w:sz w:val="22"/>
                <w:szCs w:val="22"/>
              </w:rPr>
              <w:t>Visiting Fellow</w:t>
            </w:r>
            <w:r w:rsidR="006F288E">
              <w:rPr>
                <w:color w:val="000000"/>
                <w:sz w:val="22"/>
                <w:szCs w:val="22"/>
              </w:rPr>
              <w:t>,</w:t>
            </w:r>
            <w:r>
              <w:rPr>
                <w:color w:val="000000"/>
                <w:sz w:val="22"/>
                <w:szCs w:val="22"/>
              </w:rPr>
              <w:t xml:space="preserve"> Center for </w:t>
            </w:r>
            <w:proofErr w:type="gramStart"/>
            <w:r>
              <w:rPr>
                <w:color w:val="000000"/>
                <w:sz w:val="22"/>
                <w:szCs w:val="22"/>
              </w:rPr>
              <w:t>Humanities</w:t>
            </w:r>
            <w:proofErr w:type="gramEnd"/>
            <w:r>
              <w:rPr>
                <w:color w:val="000000"/>
                <w:sz w:val="22"/>
                <w:szCs w:val="22"/>
              </w:rPr>
              <w:t xml:space="preserve"> and Information:</w:t>
            </w:r>
            <w:r>
              <w:rPr>
                <w:color w:val="000000"/>
              </w:rPr>
              <w:t xml:space="preserve"> </w:t>
            </w:r>
            <w:r>
              <w:t>JULY 2021 - JULY  2022</w:t>
            </w:r>
          </w:p>
          <w:p w14:paraId="34E3AC57" w14:textId="2154A5C1" w:rsidR="00705927" w:rsidRDefault="005E5A0B">
            <w:pPr>
              <w:pStyle w:val="Heading3"/>
              <w:keepNext w:val="0"/>
              <w:keepLines w:val="0"/>
              <w:widowControl w:val="0"/>
              <w:numPr>
                <w:ilvl w:val="0"/>
                <w:numId w:val="3"/>
              </w:numPr>
            </w:pPr>
            <w:bookmarkStart w:id="7" w:name="_heading=h.1t3h5sf" w:colFirst="0" w:colLast="0"/>
            <w:bookmarkEnd w:id="7"/>
            <w:r>
              <w:rPr>
                <w:color w:val="000000"/>
                <w:sz w:val="22"/>
                <w:szCs w:val="22"/>
              </w:rPr>
              <w:t>Assistant Teaching Professo</w:t>
            </w:r>
            <w:r w:rsidR="009307B3">
              <w:rPr>
                <w:color w:val="000000"/>
                <w:sz w:val="22"/>
                <w:szCs w:val="22"/>
              </w:rPr>
              <w:t>r, College of Liberal Arts</w:t>
            </w:r>
            <w:r>
              <w:rPr>
                <w:color w:val="000000"/>
                <w:sz w:val="22"/>
                <w:szCs w:val="22"/>
              </w:rPr>
              <w:t>:</w:t>
            </w:r>
            <w:r>
              <w:rPr>
                <w:color w:val="000000"/>
              </w:rPr>
              <w:t xml:space="preserve"> </w:t>
            </w:r>
            <w:r>
              <w:t>JULY 2018 - JULY  2021</w:t>
            </w:r>
          </w:p>
          <w:p w14:paraId="57574564" w14:textId="36AC78CE" w:rsidR="000C6A4C" w:rsidRPr="000C6A4C" w:rsidRDefault="000C6A4C" w:rsidP="006F288E">
            <w:pPr>
              <w:pStyle w:val="Heading3"/>
              <w:keepNext w:val="0"/>
              <w:keepLines w:val="0"/>
              <w:widowControl w:val="0"/>
              <w:numPr>
                <w:ilvl w:val="0"/>
                <w:numId w:val="3"/>
              </w:numPr>
              <w:rPr>
                <w:color w:val="000000" w:themeColor="text1"/>
                <w:sz w:val="22"/>
                <w:szCs w:val="22"/>
              </w:rPr>
            </w:pPr>
            <w:bookmarkStart w:id="8" w:name="_heading=h.4d34og8" w:colFirst="0" w:colLast="0"/>
            <w:bookmarkEnd w:id="8"/>
            <w:r w:rsidRPr="000C6A4C">
              <w:rPr>
                <w:color w:val="000000" w:themeColor="text1"/>
                <w:sz w:val="22"/>
                <w:szCs w:val="22"/>
              </w:rPr>
              <w:t xml:space="preserve">Assistant Editor, </w:t>
            </w:r>
            <w:r w:rsidRPr="007470AB">
              <w:rPr>
                <w:i/>
                <w:iCs/>
                <w:color w:val="000000" w:themeColor="text1"/>
                <w:sz w:val="22"/>
                <w:szCs w:val="22"/>
              </w:rPr>
              <w:t>Public Philosophy Journal</w:t>
            </w:r>
            <w:r>
              <w:rPr>
                <w:color w:val="000000" w:themeColor="text1"/>
                <w:sz w:val="22"/>
                <w:szCs w:val="22"/>
              </w:rPr>
              <w:t xml:space="preserve">: </w:t>
            </w:r>
            <w:r>
              <w:rPr>
                <w:color w:val="595959"/>
              </w:rPr>
              <w:t>MAY 2016 – AUG 2017</w:t>
            </w:r>
          </w:p>
          <w:p w14:paraId="102F78F4" w14:textId="5B333A7A" w:rsidR="006F288E" w:rsidRDefault="005E5A0B" w:rsidP="006F288E">
            <w:pPr>
              <w:pStyle w:val="Heading3"/>
              <w:keepNext w:val="0"/>
              <w:keepLines w:val="0"/>
              <w:widowControl w:val="0"/>
              <w:numPr>
                <w:ilvl w:val="0"/>
                <w:numId w:val="3"/>
              </w:numPr>
              <w:rPr>
                <w:color w:val="595959"/>
              </w:rPr>
            </w:pPr>
            <w:r>
              <w:rPr>
                <w:color w:val="000000"/>
                <w:sz w:val="22"/>
                <w:szCs w:val="22"/>
              </w:rPr>
              <w:t xml:space="preserve">Graduate </w:t>
            </w:r>
            <w:r w:rsidR="009C35AB">
              <w:rPr>
                <w:color w:val="000000"/>
                <w:sz w:val="22"/>
                <w:szCs w:val="22"/>
              </w:rPr>
              <w:t>Instructor</w:t>
            </w:r>
            <w:r w:rsidR="006F288E">
              <w:rPr>
                <w:color w:val="000000"/>
                <w:sz w:val="22"/>
                <w:szCs w:val="22"/>
              </w:rPr>
              <w:t>, Department of Communication Arts and Sciences</w:t>
            </w:r>
            <w:r>
              <w:rPr>
                <w:color w:val="000000"/>
                <w:sz w:val="22"/>
                <w:szCs w:val="22"/>
              </w:rPr>
              <w:t xml:space="preserve">: </w:t>
            </w:r>
            <w:r>
              <w:rPr>
                <w:color w:val="595959"/>
              </w:rPr>
              <w:t xml:space="preserve">JULY 2013 </w:t>
            </w:r>
            <w:r w:rsidR="000C6A4C">
              <w:rPr>
                <w:color w:val="595959"/>
              </w:rPr>
              <w:t>– MAY 2016, AUG 2017</w:t>
            </w:r>
            <w:r>
              <w:rPr>
                <w:color w:val="595959"/>
              </w:rPr>
              <w:t xml:space="preserve"> </w:t>
            </w:r>
            <w:r w:rsidR="000C6A4C">
              <w:rPr>
                <w:color w:val="595959"/>
              </w:rPr>
              <w:t xml:space="preserve">- </w:t>
            </w:r>
            <w:r>
              <w:rPr>
                <w:color w:val="595959"/>
              </w:rPr>
              <w:t xml:space="preserve">JULY 2018,  </w:t>
            </w:r>
          </w:p>
          <w:p w14:paraId="1D5762BE" w14:textId="1B66036F" w:rsidR="00AD7337" w:rsidRPr="007C381D" w:rsidRDefault="00AD7337" w:rsidP="006F288E">
            <w:pPr>
              <w:pStyle w:val="Heading3"/>
              <w:keepNext w:val="0"/>
              <w:keepLines w:val="0"/>
              <w:widowControl w:val="0"/>
              <w:numPr>
                <w:ilvl w:val="0"/>
                <w:numId w:val="3"/>
              </w:numPr>
              <w:rPr>
                <w:color w:val="595959"/>
              </w:rPr>
            </w:pPr>
            <w:r>
              <w:rPr>
                <w:color w:val="000000"/>
                <w:sz w:val="22"/>
                <w:szCs w:val="22"/>
              </w:rPr>
              <w:t>Graduate Research Assistant</w:t>
            </w:r>
            <w:r w:rsidR="006F288E">
              <w:rPr>
                <w:color w:val="000000"/>
                <w:sz w:val="22"/>
                <w:szCs w:val="22"/>
              </w:rPr>
              <w:t xml:space="preserve">, School of </w:t>
            </w:r>
            <w:proofErr w:type="gramStart"/>
            <w:r w:rsidR="006F288E">
              <w:rPr>
                <w:color w:val="000000"/>
                <w:sz w:val="22"/>
                <w:szCs w:val="22"/>
              </w:rPr>
              <w:t>Law</w:t>
            </w:r>
            <w:proofErr w:type="gramEnd"/>
            <w:r w:rsidR="006F288E">
              <w:rPr>
                <w:color w:val="000000"/>
                <w:sz w:val="22"/>
                <w:szCs w:val="22"/>
              </w:rPr>
              <w:t xml:space="preserve"> and International Affairs</w:t>
            </w:r>
            <w:r>
              <w:rPr>
                <w:color w:val="000000"/>
                <w:sz w:val="22"/>
                <w:szCs w:val="22"/>
              </w:rPr>
              <w:t xml:space="preserve">: </w:t>
            </w:r>
            <w:r w:rsidR="007C381D">
              <w:rPr>
                <w:color w:val="595959"/>
              </w:rPr>
              <w:t xml:space="preserve">AUG </w:t>
            </w:r>
            <w:r>
              <w:rPr>
                <w:color w:val="595959"/>
              </w:rPr>
              <w:t>201</w:t>
            </w:r>
            <w:r w:rsidR="007C381D">
              <w:rPr>
                <w:color w:val="595959"/>
              </w:rPr>
              <w:t>0</w:t>
            </w:r>
            <w:r>
              <w:rPr>
                <w:color w:val="595959"/>
              </w:rPr>
              <w:t xml:space="preserve"> </w:t>
            </w:r>
            <w:r w:rsidR="007C381D">
              <w:rPr>
                <w:color w:val="595959"/>
              </w:rPr>
              <w:t>–</w:t>
            </w:r>
            <w:r>
              <w:rPr>
                <w:color w:val="595959"/>
              </w:rPr>
              <w:t xml:space="preserve"> </w:t>
            </w:r>
            <w:r w:rsidR="007C381D">
              <w:rPr>
                <w:color w:val="595959"/>
              </w:rPr>
              <w:t xml:space="preserve">MAY </w:t>
            </w:r>
            <w:r>
              <w:rPr>
                <w:color w:val="595959"/>
              </w:rPr>
              <w:t>201</w:t>
            </w:r>
            <w:r w:rsidR="007C381D">
              <w:rPr>
                <w:color w:val="595959"/>
              </w:rPr>
              <w:t>3</w:t>
            </w:r>
          </w:p>
        </w:tc>
      </w:tr>
      <w:tr w:rsidR="00705927" w14:paraId="5E84C45E" w14:textId="77777777" w:rsidTr="000C6A4C">
        <w:trPr>
          <w:trHeight w:val="1970"/>
        </w:trPr>
        <w:tc>
          <w:tcPr>
            <w:tcW w:w="2340" w:type="dxa"/>
            <w:tcBorders>
              <w:top w:val="nil"/>
              <w:left w:val="nil"/>
              <w:bottom w:val="nil"/>
              <w:right w:val="nil"/>
            </w:tcBorders>
            <w:shd w:val="clear" w:color="auto" w:fill="auto"/>
            <w:tcMar>
              <w:top w:w="72" w:type="dxa"/>
              <w:left w:w="72" w:type="dxa"/>
              <w:bottom w:w="72" w:type="dxa"/>
              <w:right w:w="72" w:type="dxa"/>
            </w:tcMar>
          </w:tcPr>
          <w:p w14:paraId="450DDA92" w14:textId="77777777" w:rsidR="00705927" w:rsidRDefault="005E5A0B">
            <w:pPr>
              <w:widowControl w:val="0"/>
              <w:pBdr>
                <w:top w:val="nil"/>
                <w:left w:val="nil"/>
                <w:bottom w:val="nil"/>
                <w:right w:val="nil"/>
                <w:between w:val="nil"/>
              </w:pBdr>
              <w:spacing w:before="0" w:line="240" w:lineRule="auto"/>
              <w:rPr>
                <w:b/>
                <w:sz w:val="20"/>
                <w:szCs w:val="20"/>
              </w:rPr>
            </w:pPr>
            <w:r>
              <w:rPr>
                <w:rFonts w:ascii="Malgun Gothic" w:eastAsia="Malgun Gothic" w:hAnsi="Malgun Gothic" w:cs="Malgun Gothic"/>
                <w:b/>
                <w:sz w:val="28"/>
                <w:szCs w:val="28"/>
              </w:rPr>
              <w:t>ㅡ</w:t>
            </w:r>
          </w:p>
          <w:p w14:paraId="3F86F1C0" w14:textId="77777777" w:rsidR="00705927" w:rsidRDefault="005E5A0B">
            <w:pPr>
              <w:pStyle w:val="Heading1"/>
              <w:keepNext w:val="0"/>
              <w:keepLines w:val="0"/>
              <w:widowControl w:val="0"/>
              <w:pBdr>
                <w:top w:val="nil"/>
                <w:left w:val="nil"/>
                <w:bottom w:val="nil"/>
                <w:right w:val="nil"/>
                <w:between w:val="nil"/>
              </w:pBdr>
            </w:pPr>
            <w:bookmarkStart w:id="9" w:name="_heading=h.2s8eyo1" w:colFirst="0" w:colLast="0"/>
            <w:bookmarkEnd w:id="9"/>
            <w:r>
              <w:rPr>
                <w:sz w:val="28"/>
                <w:szCs w:val="28"/>
              </w:rPr>
              <w:t>Education</w:t>
            </w:r>
          </w:p>
        </w:tc>
        <w:tc>
          <w:tcPr>
            <w:tcW w:w="8460" w:type="dxa"/>
            <w:tcBorders>
              <w:left w:val="nil"/>
              <w:bottom w:val="nil"/>
              <w:right w:val="nil"/>
            </w:tcBorders>
            <w:shd w:val="clear" w:color="auto" w:fill="auto"/>
            <w:tcMar>
              <w:top w:w="100" w:type="dxa"/>
              <w:left w:w="100" w:type="dxa"/>
              <w:bottom w:w="100" w:type="dxa"/>
              <w:right w:w="100" w:type="dxa"/>
            </w:tcMar>
          </w:tcPr>
          <w:p w14:paraId="36F51D01" w14:textId="77777777" w:rsidR="00705927" w:rsidRDefault="005E5A0B">
            <w:pPr>
              <w:rPr>
                <w:sz w:val="20"/>
                <w:szCs w:val="20"/>
              </w:rPr>
            </w:pPr>
            <w:r>
              <w:rPr>
                <w:noProof/>
                <w:sz w:val="20"/>
                <w:szCs w:val="20"/>
              </w:rPr>
              <w:drawing>
                <wp:inline distT="114300" distB="114300" distL="114300" distR="114300" wp14:anchorId="684DB5E5" wp14:editId="0847FC25">
                  <wp:extent cx="4892040" cy="27432"/>
                  <wp:effectExtent l="0" t="0" r="0" b="0"/>
                  <wp:docPr id="1518841216"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p>
          <w:p w14:paraId="7466896D" w14:textId="7CAF01BC" w:rsidR="00705927" w:rsidRDefault="005E5A0B">
            <w:pPr>
              <w:pStyle w:val="Heading2"/>
              <w:widowControl w:val="0"/>
              <w:pBdr>
                <w:top w:val="nil"/>
                <w:left w:val="nil"/>
                <w:right w:val="nil"/>
                <w:between w:val="nil"/>
              </w:pBdr>
              <w:rPr>
                <w:sz w:val="24"/>
                <w:szCs w:val="24"/>
              </w:rPr>
            </w:pPr>
            <w:bookmarkStart w:id="10" w:name="_heading=h.17dp8vu" w:colFirst="0" w:colLast="0"/>
            <w:bookmarkEnd w:id="10"/>
            <w:r>
              <w:rPr>
                <w:sz w:val="24"/>
                <w:szCs w:val="24"/>
              </w:rPr>
              <w:t>Pennsylvania State University</w:t>
            </w:r>
            <w:r w:rsidR="006F288E">
              <w:rPr>
                <w:sz w:val="24"/>
                <w:szCs w:val="24"/>
              </w:rPr>
              <w:t xml:space="preserve"> </w:t>
            </w:r>
            <w:r w:rsidR="006F288E" w:rsidRPr="006F288E">
              <w:rPr>
                <w:b w:val="0"/>
                <w:bCs/>
                <w:sz w:val="24"/>
                <w:szCs w:val="24"/>
              </w:rPr>
              <w:t>(Main Campus)</w:t>
            </w:r>
            <w:r w:rsidR="006F288E">
              <w:rPr>
                <w:b w:val="0"/>
                <w:bCs/>
                <w:sz w:val="24"/>
                <w:szCs w:val="24"/>
              </w:rPr>
              <w:t xml:space="preserve">, </w:t>
            </w:r>
            <w:r w:rsidR="00121285">
              <w:rPr>
                <w:b w:val="0"/>
                <w:bCs/>
                <w:color w:val="000000"/>
                <w:sz w:val="24"/>
                <w:szCs w:val="24"/>
              </w:rPr>
              <w:t>University Park</w:t>
            </w:r>
            <w:r w:rsidR="006F288E" w:rsidRPr="006F288E">
              <w:rPr>
                <w:b w:val="0"/>
                <w:bCs/>
                <w:color w:val="000000"/>
                <w:sz w:val="24"/>
                <w:szCs w:val="24"/>
              </w:rPr>
              <w:t>, PA</w:t>
            </w:r>
          </w:p>
          <w:p w14:paraId="1CB3012D" w14:textId="2DC78A06" w:rsidR="00705927" w:rsidRDefault="005E5A0B">
            <w:pPr>
              <w:widowControl w:val="0"/>
              <w:pBdr>
                <w:top w:val="nil"/>
                <w:left w:val="nil"/>
                <w:bottom w:val="nil"/>
                <w:right w:val="nil"/>
                <w:between w:val="nil"/>
              </w:pBdr>
              <w:ind w:left="440"/>
              <w:rPr>
                <w:sz w:val="24"/>
                <w:szCs w:val="24"/>
              </w:rPr>
            </w:pPr>
            <w:r>
              <w:rPr>
                <w:sz w:val="24"/>
                <w:szCs w:val="24"/>
              </w:rPr>
              <w:t>Ph.D., Communication Arts</w:t>
            </w:r>
            <w:r w:rsidR="00CD76B4">
              <w:rPr>
                <w:sz w:val="24"/>
                <w:szCs w:val="24"/>
              </w:rPr>
              <w:t xml:space="preserve"> and Sciences</w:t>
            </w:r>
            <w:r>
              <w:rPr>
                <w:sz w:val="24"/>
                <w:szCs w:val="24"/>
              </w:rPr>
              <w:t>, rhetorical studies concentration, August 2018</w:t>
            </w:r>
          </w:p>
          <w:p w14:paraId="1A40E874" w14:textId="77777777" w:rsidR="00705927" w:rsidRDefault="005E5A0B">
            <w:pPr>
              <w:widowControl w:val="0"/>
              <w:pBdr>
                <w:top w:val="nil"/>
                <w:left w:val="nil"/>
                <w:bottom w:val="nil"/>
                <w:right w:val="nil"/>
                <w:between w:val="nil"/>
              </w:pBdr>
              <w:ind w:left="720"/>
              <w:rPr>
                <w:sz w:val="20"/>
                <w:szCs w:val="20"/>
              </w:rPr>
            </w:pPr>
            <w:r>
              <w:rPr>
                <w:sz w:val="20"/>
                <w:szCs w:val="20"/>
              </w:rPr>
              <w:t xml:space="preserve">Dissertation: </w:t>
            </w:r>
            <w:r>
              <w:rPr>
                <w:i/>
                <w:sz w:val="20"/>
                <w:szCs w:val="20"/>
              </w:rPr>
              <w:t xml:space="preserve">Atlas of </w:t>
            </w:r>
            <w:r>
              <w:rPr>
                <w:i/>
                <w:sz w:val="20"/>
                <w:szCs w:val="20"/>
              </w:rPr>
              <w:t>Sacrifice: Three Studies of Ritual Sacrifice in Late-Capitalism</w:t>
            </w:r>
          </w:p>
          <w:p w14:paraId="47225A18" w14:textId="77777777" w:rsidR="00705927" w:rsidRDefault="005E5A0B">
            <w:pPr>
              <w:widowControl w:val="0"/>
              <w:pBdr>
                <w:top w:val="nil"/>
                <w:left w:val="nil"/>
                <w:bottom w:val="nil"/>
                <w:right w:val="nil"/>
                <w:between w:val="nil"/>
              </w:pBdr>
              <w:ind w:left="720"/>
              <w:rPr>
                <w:sz w:val="20"/>
                <w:szCs w:val="20"/>
              </w:rPr>
            </w:pPr>
            <w:r>
              <w:rPr>
                <w:sz w:val="20"/>
                <w:szCs w:val="20"/>
              </w:rPr>
              <w:t>Doctoral Advisor: Stephen H. Browne (</w:t>
            </w:r>
            <w:r>
              <w:rPr>
                <w:sz w:val="20"/>
                <w:szCs w:val="20"/>
                <w:u w:val="single"/>
              </w:rPr>
              <w:t>sxb17@psu.edu</w:t>
            </w:r>
            <w:r>
              <w:rPr>
                <w:sz w:val="20"/>
                <w:szCs w:val="20"/>
              </w:rPr>
              <w:t>)</w:t>
            </w:r>
          </w:p>
          <w:p w14:paraId="0BE72E27" w14:textId="01FDF11C" w:rsidR="00705927" w:rsidRDefault="005E5A0B" w:rsidP="00590AEB">
            <w:pPr>
              <w:pStyle w:val="Heading2"/>
              <w:keepNext w:val="0"/>
              <w:keepLines w:val="0"/>
              <w:widowControl w:val="0"/>
              <w:pBdr>
                <w:top w:val="nil"/>
                <w:left w:val="nil"/>
                <w:bottom w:val="nil"/>
                <w:right w:val="nil"/>
                <w:between w:val="nil"/>
              </w:pBdr>
              <w:ind w:left="440"/>
              <w:rPr>
                <w:b w:val="0"/>
                <w:sz w:val="24"/>
                <w:szCs w:val="24"/>
              </w:rPr>
            </w:pPr>
            <w:bookmarkStart w:id="11" w:name="_heading=h.3rdcrjn" w:colFirst="0" w:colLast="0"/>
            <w:bookmarkEnd w:id="11"/>
            <w:r>
              <w:rPr>
                <w:b w:val="0"/>
                <w:sz w:val="24"/>
                <w:szCs w:val="24"/>
              </w:rPr>
              <w:t xml:space="preserve">Master of International Affairs, </w:t>
            </w:r>
            <w:r w:rsidR="00CD76B4">
              <w:rPr>
                <w:b w:val="0"/>
                <w:sz w:val="24"/>
                <w:szCs w:val="24"/>
              </w:rPr>
              <w:t xml:space="preserve">international law and advocacy concentration, </w:t>
            </w:r>
            <w:r>
              <w:rPr>
                <w:b w:val="0"/>
                <w:sz w:val="24"/>
                <w:szCs w:val="24"/>
              </w:rPr>
              <w:t>May 2013</w:t>
            </w:r>
          </w:p>
          <w:p w14:paraId="3EE24311" w14:textId="77777777" w:rsidR="00705927" w:rsidRDefault="005E5A0B">
            <w:pPr>
              <w:ind w:left="720"/>
              <w:rPr>
                <w:sz w:val="20"/>
                <w:szCs w:val="20"/>
              </w:rPr>
            </w:pPr>
            <w:r>
              <w:rPr>
                <w:sz w:val="20"/>
                <w:szCs w:val="20"/>
              </w:rPr>
              <w:t xml:space="preserve">Thesis: Networked </w:t>
            </w:r>
            <w:proofErr w:type="spellStart"/>
            <w:r>
              <w:rPr>
                <w:sz w:val="20"/>
                <w:szCs w:val="20"/>
              </w:rPr>
              <w:t>Synopticism</w:t>
            </w:r>
            <w:proofErr w:type="spellEnd"/>
            <w:r>
              <w:rPr>
                <w:sz w:val="20"/>
                <w:szCs w:val="20"/>
              </w:rPr>
              <w:t xml:space="preserve"> - Internet-based Protest as a form of Social Disciplinary Mechanism</w:t>
            </w:r>
          </w:p>
          <w:p w14:paraId="0933C629" w14:textId="77777777" w:rsidR="00705927" w:rsidRDefault="005E5A0B">
            <w:pPr>
              <w:ind w:left="720"/>
              <w:rPr>
                <w:sz w:val="20"/>
                <w:szCs w:val="20"/>
              </w:rPr>
            </w:pPr>
            <w:r>
              <w:rPr>
                <w:sz w:val="20"/>
                <w:szCs w:val="20"/>
              </w:rPr>
              <w:t xml:space="preserve">Thesis Supervisor: Larry </w:t>
            </w:r>
            <w:proofErr w:type="spellStart"/>
            <w:r>
              <w:rPr>
                <w:sz w:val="20"/>
                <w:szCs w:val="20"/>
              </w:rPr>
              <w:t>Catá</w:t>
            </w:r>
            <w:proofErr w:type="spellEnd"/>
            <w:r>
              <w:rPr>
                <w:sz w:val="20"/>
                <w:szCs w:val="20"/>
              </w:rPr>
              <w:t xml:space="preserve"> Backer (</w:t>
            </w:r>
            <w:hyperlink r:id="rId15">
              <w:r>
                <w:rPr>
                  <w:color w:val="0000FF"/>
                  <w:sz w:val="20"/>
                  <w:szCs w:val="20"/>
                  <w:u w:val="single"/>
                </w:rPr>
                <w:t>lcb911@psu.edu</w:t>
              </w:r>
            </w:hyperlink>
            <w:r>
              <w:rPr>
                <w:sz w:val="20"/>
                <w:szCs w:val="20"/>
              </w:rPr>
              <w:t xml:space="preserve">) </w:t>
            </w:r>
          </w:p>
          <w:p w14:paraId="2245C459" w14:textId="77777777" w:rsidR="00705927" w:rsidRDefault="005E5A0B">
            <w:pPr>
              <w:pStyle w:val="Heading2"/>
              <w:widowControl w:val="0"/>
              <w:pBdr>
                <w:top w:val="nil"/>
                <w:left w:val="nil"/>
                <w:bottom w:val="nil"/>
                <w:right w:val="nil"/>
                <w:between w:val="nil"/>
              </w:pBdr>
              <w:rPr>
                <w:sz w:val="24"/>
                <w:szCs w:val="24"/>
              </w:rPr>
            </w:pPr>
            <w:r>
              <w:rPr>
                <w:sz w:val="24"/>
                <w:szCs w:val="24"/>
              </w:rPr>
              <w:lastRenderedPageBreak/>
              <w:t>Drexel University</w:t>
            </w:r>
          </w:p>
          <w:p w14:paraId="698A5FAC" w14:textId="77777777" w:rsidR="00705927" w:rsidRDefault="005E5A0B">
            <w:pPr>
              <w:pStyle w:val="Heading2"/>
              <w:widowControl w:val="0"/>
              <w:pBdr>
                <w:top w:val="nil"/>
                <w:left w:val="nil"/>
                <w:bottom w:val="nil"/>
                <w:right w:val="nil"/>
                <w:between w:val="nil"/>
              </w:pBdr>
              <w:ind w:left="-10" w:firstLine="450"/>
              <w:rPr>
                <w:b w:val="0"/>
              </w:rPr>
            </w:pPr>
            <w:r>
              <w:rPr>
                <w:b w:val="0"/>
              </w:rPr>
              <w:t>B.A., Global Studies, June 2010</w:t>
            </w:r>
          </w:p>
          <w:p w14:paraId="7C85456A" w14:textId="77777777" w:rsidR="00705927" w:rsidRDefault="005E5A0B">
            <w:pPr>
              <w:pStyle w:val="Heading2"/>
              <w:widowControl w:val="0"/>
              <w:pBdr>
                <w:top w:val="nil"/>
                <w:left w:val="nil"/>
                <w:bottom w:val="nil"/>
                <w:right w:val="nil"/>
                <w:between w:val="nil"/>
              </w:pBdr>
              <w:spacing w:before="320"/>
              <w:rPr>
                <w:sz w:val="24"/>
                <w:szCs w:val="24"/>
              </w:rPr>
            </w:pPr>
            <w:r>
              <w:rPr>
                <w:sz w:val="24"/>
                <w:szCs w:val="24"/>
              </w:rPr>
              <w:t>Sophia University</w:t>
            </w:r>
          </w:p>
          <w:p w14:paraId="1FC4DDFC" w14:textId="77777777" w:rsidR="00705927" w:rsidRDefault="005E5A0B">
            <w:pPr>
              <w:pBdr>
                <w:top w:val="nil"/>
                <w:left w:val="nil"/>
                <w:bottom w:val="nil"/>
                <w:right w:val="nil"/>
                <w:between w:val="nil"/>
              </w:pBdr>
              <w:spacing w:line="240" w:lineRule="auto"/>
              <w:ind w:left="440"/>
              <w:rPr>
                <w:color w:val="000000"/>
              </w:rPr>
            </w:pPr>
            <w:r>
              <w:rPr>
                <w:rFonts w:eastAsia="Lato"/>
                <w:color w:val="000000"/>
              </w:rPr>
              <w:t>Study Abroad, Japanese, September 2008 - May 2009</w:t>
            </w:r>
          </w:p>
        </w:tc>
      </w:tr>
      <w:bookmarkStart w:id="12" w:name="_heading=h.26in1rg" w:colFirst="0" w:colLast="0"/>
      <w:bookmarkEnd w:id="12"/>
      <w:tr w:rsidR="00705927" w14:paraId="444F2863" w14:textId="77777777" w:rsidTr="008E175E">
        <w:trPr>
          <w:trHeight w:val="1005"/>
        </w:trPr>
        <w:tc>
          <w:tcPr>
            <w:tcW w:w="2340" w:type="dxa"/>
            <w:tcBorders>
              <w:top w:val="nil"/>
              <w:left w:val="nil"/>
              <w:bottom w:val="nil"/>
              <w:right w:val="nil"/>
            </w:tcBorders>
            <w:shd w:val="clear" w:color="auto" w:fill="auto"/>
            <w:tcMar>
              <w:top w:w="72" w:type="dxa"/>
              <w:left w:w="72" w:type="dxa"/>
              <w:bottom w:w="72" w:type="dxa"/>
              <w:right w:w="72" w:type="dxa"/>
            </w:tcMar>
          </w:tcPr>
          <w:p w14:paraId="266E305A" w14:textId="77777777" w:rsidR="00705927" w:rsidRDefault="005E5A0B">
            <w:pPr>
              <w:widowControl w:val="0"/>
              <w:pBdr>
                <w:top w:val="nil"/>
                <w:left w:val="nil"/>
                <w:bottom w:val="nil"/>
                <w:right w:val="nil"/>
                <w:between w:val="nil"/>
              </w:pBdr>
              <w:spacing w:before="0" w:line="240" w:lineRule="auto"/>
              <w:rPr>
                <w:b/>
                <w:sz w:val="20"/>
                <w:szCs w:val="20"/>
              </w:rPr>
            </w:pPr>
            <w:sdt>
              <w:sdtPr>
                <w:tag w:val="goog_rdk_0"/>
                <w:id w:val="1604223008"/>
              </w:sdtPr>
              <w:sdtEndPr/>
              <w:sdtContent>
                <w:r>
                  <w:rPr>
                    <w:rFonts w:ascii="Arial Unicode MS" w:eastAsia="Arial Unicode MS" w:hAnsi="Arial Unicode MS" w:cs="Arial Unicode MS"/>
                    <w:b/>
                    <w:sz w:val="28"/>
                    <w:szCs w:val="28"/>
                  </w:rPr>
                  <w:t>ㅡ</w:t>
                </w:r>
              </w:sdtContent>
            </w:sdt>
          </w:p>
          <w:p w14:paraId="6C41BD3E" w14:textId="77777777" w:rsidR="00705927" w:rsidRDefault="005E5A0B">
            <w:pPr>
              <w:pStyle w:val="Heading1"/>
              <w:keepNext w:val="0"/>
              <w:keepLines w:val="0"/>
              <w:widowControl w:val="0"/>
              <w:pBdr>
                <w:top w:val="nil"/>
                <w:left w:val="nil"/>
                <w:bottom w:val="nil"/>
                <w:right w:val="nil"/>
                <w:between w:val="nil"/>
              </w:pBdr>
            </w:pPr>
            <w:bookmarkStart w:id="13" w:name="_heading=h.lnxbz9" w:colFirst="0" w:colLast="0"/>
            <w:bookmarkEnd w:id="13"/>
            <w:r>
              <w:rPr>
                <w:sz w:val="28"/>
                <w:szCs w:val="28"/>
              </w:rPr>
              <w:t>Publications</w:t>
            </w:r>
          </w:p>
        </w:tc>
        <w:tc>
          <w:tcPr>
            <w:tcW w:w="8460" w:type="dxa"/>
            <w:tcBorders>
              <w:top w:val="nil"/>
              <w:left w:val="nil"/>
              <w:bottom w:val="nil"/>
              <w:right w:val="nil"/>
            </w:tcBorders>
            <w:shd w:val="clear" w:color="auto" w:fill="auto"/>
            <w:tcMar>
              <w:top w:w="100" w:type="dxa"/>
              <w:left w:w="100" w:type="dxa"/>
              <w:bottom w:w="100" w:type="dxa"/>
              <w:right w:w="100" w:type="dxa"/>
            </w:tcMar>
          </w:tcPr>
          <w:p w14:paraId="3105D77B" w14:textId="77777777" w:rsidR="00705927" w:rsidRDefault="005E5A0B">
            <w:pPr>
              <w:widowControl w:val="0"/>
              <w:pBdr>
                <w:top w:val="nil"/>
                <w:left w:val="nil"/>
                <w:bottom w:val="nil"/>
                <w:right w:val="nil"/>
                <w:between w:val="nil"/>
              </w:pBdr>
              <w:spacing w:before="0"/>
            </w:pPr>
            <w:r>
              <w:rPr>
                <w:noProof/>
              </w:rPr>
              <w:drawing>
                <wp:inline distT="114300" distB="114300" distL="114300" distR="114300" wp14:anchorId="4CA0C4C6" wp14:editId="4EA9B5A6">
                  <wp:extent cx="4892040" cy="27432"/>
                  <wp:effectExtent l="0" t="0" r="0" b="0"/>
                  <wp:docPr id="151884121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p>
          <w:p w14:paraId="48284926" w14:textId="77777777" w:rsidR="00705927" w:rsidRDefault="005E5A0B">
            <w:pPr>
              <w:widowControl w:val="0"/>
              <w:spacing w:line="240" w:lineRule="auto"/>
              <w:rPr>
                <w:b/>
                <w:sz w:val="24"/>
                <w:szCs w:val="24"/>
              </w:rPr>
            </w:pPr>
            <w:r>
              <w:rPr>
                <w:b/>
                <w:sz w:val="24"/>
                <w:szCs w:val="24"/>
              </w:rPr>
              <w:t>Forthcoming (under contract)</w:t>
            </w:r>
          </w:p>
          <w:p w14:paraId="06460A77" w14:textId="77777777" w:rsidR="00D353A6" w:rsidRPr="00D353A6" w:rsidRDefault="00D353A6" w:rsidP="00D353A6">
            <w:pPr>
              <w:widowControl w:val="0"/>
              <w:spacing w:line="240" w:lineRule="auto"/>
            </w:pPr>
            <w:r w:rsidRPr="00D353A6">
              <w:t xml:space="preserve">Wang, </w:t>
            </w:r>
            <w:proofErr w:type="gramStart"/>
            <w:r w:rsidRPr="00D353A6">
              <w:t>Keren</w:t>
            </w:r>
            <w:proofErr w:type="gramEnd"/>
            <w:r w:rsidRPr="00D353A6">
              <w:t xml:space="preserve"> and Dominic Manthey. “Democracy in a Networked World: Advocacy and Imitation in Hong Kong Protest.” In: </w:t>
            </w:r>
            <w:r w:rsidRPr="00D353A6">
              <w:rPr>
                <w:i/>
                <w:iCs/>
              </w:rPr>
              <w:t>Silence is Dissent: The Rhetoric of Silent Protest.</w:t>
            </w:r>
            <w:r w:rsidRPr="00D353A6">
              <w:t xml:space="preserve"> David Seitz (ed.). Washington DC, Lexington Books, Forthcoming 2024 (under contract). </w:t>
            </w:r>
          </w:p>
          <w:p w14:paraId="133B95D9" w14:textId="0671BA73" w:rsidR="00705927" w:rsidRDefault="00D353A6" w:rsidP="00D353A6">
            <w:pPr>
              <w:widowControl w:val="0"/>
              <w:spacing w:line="240" w:lineRule="auto"/>
            </w:pPr>
            <w:r w:rsidRPr="00D353A6">
              <w:t xml:space="preserve">Wang, Keren. “Legal and Rhetorical Dynamics of Personalized ‘Pillars of Shame’ in the Chinese Social Credit System.” </w:t>
            </w:r>
            <w:r w:rsidRPr="00D353A6">
              <w:rPr>
                <w:i/>
                <w:iCs/>
              </w:rPr>
              <w:t> China Review</w:t>
            </w:r>
            <w:r w:rsidRPr="00D353A6">
              <w:t>, Vol.23, No.</w:t>
            </w:r>
            <w:r w:rsidR="00330966">
              <w:t xml:space="preserve">4 </w:t>
            </w:r>
            <w:r w:rsidRPr="00D353A6">
              <w:t>Forthcoming</w:t>
            </w:r>
            <w:r w:rsidR="00330966">
              <w:t>,</w:t>
            </w:r>
            <w:r w:rsidRPr="00D353A6">
              <w:t xml:space="preserve"> </w:t>
            </w:r>
            <w:r w:rsidR="00330966">
              <w:t xml:space="preserve">December </w:t>
            </w:r>
            <w:r w:rsidRPr="00D353A6">
              <w:t>2023 (under contract)</w:t>
            </w:r>
            <w:r w:rsidR="00330966">
              <w:t>.</w:t>
            </w:r>
            <w:r w:rsidRPr="00D353A6">
              <w:t xml:space="preserve">                  </w:t>
            </w:r>
            <w:r w:rsidRPr="00D353A6">
              <w:tab/>
              <w:t>         </w:t>
            </w:r>
            <w:r>
              <w:tab/>
            </w:r>
            <w:r>
              <w:tab/>
            </w:r>
            <w:r>
              <w:tab/>
            </w:r>
            <w:r>
              <w:tab/>
            </w:r>
          </w:p>
          <w:p w14:paraId="6FF05735" w14:textId="77777777" w:rsidR="00705927" w:rsidRDefault="005E5A0B">
            <w:pPr>
              <w:widowControl w:val="0"/>
              <w:spacing w:line="240" w:lineRule="auto"/>
              <w:rPr>
                <w:b/>
                <w:sz w:val="24"/>
                <w:szCs w:val="24"/>
              </w:rPr>
            </w:pPr>
            <w:r>
              <w:rPr>
                <w:b/>
                <w:sz w:val="24"/>
                <w:szCs w:val="24"/>
              </w:rPr>
              <w:t xml:space="preserve">Book: </w:t>
            </w:r>
          </w:p>
          <w:p w14:paraId="223670FB" w14:textId="235C7CCC" w:rsidR="00D353A6" w:rsidRDefault="00D353A6">
            <w:pPr>
              <w:widowControl w:val="0"/>
              <w:spacing w:line="240" w:lineRule="auto"/>
            </w:pPr>
            <w:r w:rsidRPr="00D353A6">
              <w:t xml:space="preserve">Wang, Keren. </w:t>
            </w:r>
            <w:r w:rsidRPr="00D353A6">
              <w:rPr>
                <w:i/>
                <w:iCs/>
              </w:rPr>
              <w:t xml:space="preserve">Legal and Rhetorical Foundations of Economic Globalization: An Atlas of Ritual Sacrifice in </w:t>
            </w:r>
            <w:proofErr w:type="gramStart"/>
            <w:r w:rsidRPr="00D353A6">
              <w:rPr>
                <w:i/>
                <w:iCs/>
              </w:rPr>
              <w:t>Late-capitalism</w:t>
            </w:r>
            <w:proofErr w:type="gramEnd"/>
            <w:r w:rsidRPr="00D353A6">
              <w:t>. Routledge, 2019. Available:</w:t>
            </w:r>
            <w:hyperlink r:id="rId16" w:history="1">
              <w:r w:rsidRPr="00D353A6">
                <w:rPr>
                  <w:rStyle w:val="Hyperlink"/>
                </w:rPr>
                <w:t xml:space="preserve"> https://doi.org/10.4324/9780429198687</w:t>
              </w:r>
            </w:hyperlink>
            <w:r w:rsidRPr="00D353A6">
              <w:t xml:space="preserve"> </w:t>
            </w:r>
          </w:p>
          <w:p w14:paraId="48B76A1D" w14:textId="3291E622" w:rsidR="00705927" w:rsidRDefault="005E5A0B">
            <w:pPr>
              <w:widowControl w:val="0"/>
              <w:spacing w:line="240" w:lineRule="auto"/>
              <w:rPr>
                <w:b/>
                <w:sz w:val="24"/>
                <w:szCs w:val="24"/>
              </w:rPr>
            </w:pPr>
            <w:r>
              <w:rPr>
                <w:b/>
                <w:sz w:val="24"/>
                <w:szCs w:val="24"/>
              </w:rPr>
              <w:t>Journal Articles:</w:t>
            </w:r>
          </w:p>
          <w:p w14:paraId="7065DB6A" w14:textId="77777777" w:rsidR="00D353A6" w:rsidRPr="00D353A6" w:rsidRDefault="00D353A6" w:rsidP="00D353A6">
            <w:pPr>
              <w:widowControl w:val="0"/>
              <w:spacing w:line="240" w:lineRule="auto"/>
            </w:pPr>
            <w:r w:rsidRPr="00D353A6">
              <w:t xml:space="preserve">Wang, </w:t>
            </w:r>
            <w:proofErr w:type="gramStart"/>
            <w:r w:rsidRPr="00D353A6">
              <w:t>Keren</w:t>
            </w:r>
            <w:proofErr w:type="gramEnd"/>
            <w:r w:rsidRPr="00D353A6">
              <w:t xml:space="preserve"> and Tomonori Teraoka. “The Legitimation Crisis of the Japanese Constitution: Reflections on Japan’s Judicial Rhetoric and Its Post-WWII </w:t>
            </w:r>
            <w:proofErr w:type="spellStart"/>
            <w:r w:rsidRPr="00D353A6">
              <w:t>Constitutionalization</w:t>
            </w:r>
            <w:proofErr w:type="spellEnd"/>
            <w:r w:rsidRPr="00D353A6">
              <w:t xml:space="preserve"> Process.” </w:t>
            </w:r>
            <w:r w:rsidRPr="00D353A6">
              <w:rPr>
                <w:i/>
                <w:iCs/>
              </w:rPr>
              <w:t>Communication Law Review</w:t>
            </w:r>
            <w:r w:rsidRPr="00D353A6">
              <w:t>, Volume 20, Issue 1, (2020): 1-29.</w:t>
            </w:r>
          </w:p>
          <w:p w14:paraId="0E9F5E88" w14:textId="77777777" w:rsidR="00D353A6" w:rsidRPr="00D353A6" w:rsidRDefault="00D353A6" w:rsidP="00D353A6">
            <w:pPr>
              <w:widowControl w:val="0"/>
              <w:spacing w:line="240" w:lineRule="auto"/>
            </w:pPr>
            <w:r w:rsidRPr="00D353A6">
              <w:t xml:space="preserve">Wang, Keren. “Rhetorical Invention of Laws of Sacrifice: Kelo v. New London,” </w:t>
            </w:r>
            <w:r w:rsidRPr="00D353A6">
              <w:rPr>
                <w:i/>
                <w:iCs/>
              </w:rPr>
              <w:t>Communication Law Review</w:t>
            </w:r>
            <w:r w:rsidRPr="00D353A6">
              <w:t>, Volume 18, Issue 2 (2018): 59-95.</w:t>
            </w:r>
          </w:p>
          <w:p w14:paraId="12FA45F9" w14:textId="77777777" w:rsidR="00D353A6" w:rsidRPr="00D353A6" w:rsidRDefault="00D353A6" w:rsidP="00D353A6">
            <w:pPr>
              <w:widowControl w:val="0"/>
              <w:spacing w:line="240" w:lineRule="auto"/>
            </w:pPr>
            <w:r w:rsidRPr="00D353A6">
              <w:t xml:space="preserve">Wang, Keren and Nabih Haddad. "PARTICIPATORY GLOBAL CITIZENSHIP: CIVIC EDUCATION BEYOND TERRITORIALITY." </w:t>
            </w:r>
            <w:r w:rsidRPr="00D353A6">
              <w:rPr>
                <w:i/>
                <w:iCs/>
              </w:rPr>
              <w:t>Journal of Self-Governance &amp; Management Economics</w:t>
            </w:r>
            <w:r w:rsidRPr="00D353A6">
              <w:t xml:space="preserve"> 3, no. 1 (2015).</w:t>
            </w:r>
          </w:p>
          <w:p w14:paraId="265B2EA3" w14:textId="77777777" w:rsidR="00D353A6" w:rsidRPr="00D353A6" w:rsidRDefault="00D353A6" w:rsidP="00D353A6">
            <w:pPr>
              <w:widowControl w:val="0"/>
              <w:spacing w:line="240" w:lineRule="auto"/>
            </w:pPr>
            <w:r w:rsidRPr="00D353A6">
              <w:t xml:space="preserve">Wang, Keren and Backer, Larry </w:t>
            </w:r>
            <w:proofErr w:type="spellStart"/>
            <w:r w:rsidRPr="00D353A6">
              <w:t>Catá</w:t>
            </w:r>
            <w:proofErr w:type="spellEnd"/>
            <w:r w:rsidRPr="00D353A6">
              <w:t xml:space="preserve">. "The emerging structures of socialist constitutionalism with Chinese characteristics: extra-judicial detention and the Chinese constitutional order." </w:t>
            </w:r>
            <w:r w:rsidRPr="00D353A6">
              <w:rPr>
                <w:i/>
                <w:iCs/>
              </w:rPr>
              <w:t xml:space="preserve">Pac. Rim L. &amp; </w:t>
            </w:r>
            <w:proofErr w:type="spellStart"/>
            <w:r w:rsidRPr="00D353A6">
              <w:rPr>
                <w:i/>
                <w:iCs/>
              </w:rPr>
              <w:t>Pol'y</w:t>
            </w:r>
            <w:proofErr w:type="spellEnd"/>
            <w:r w:rsidRPr="00D353A6">
              <w:rPr>
                <w:i/>
                <w:iCs/>
              </w:rPr>
              <w:t xml:space="preserve"> J.</w:t>
            </w:r>
            <w:r w:rsidRPr="00D353A6">
              <w:t xml:space="preserve"> 23 (2014): 251.</w:t>
            </w:r>
          </w:p>
          <w:p w14:paraId="1318DA24" w14:textId="77777777" w:rsidR="00D353A6" w:rsidRPr="00D353A6" w:rsidRDefault="00D353A6" w:rsidP="00D353A6">
            <w:pPr>
              <w:widowControl w:val="0"/>
              <w:spacing w:line="240" w:lineRule="auto"/>
            </w:pPr>
            <w:r w:rsidRPr="00D353A6">
              <w:t xml:space="preserve">Backer, Larry C and Keren Wang. “Jiang </w:t>
            </w:r>
            <w:proofErr w:type="spellStart"/>
            <w:r w:rsidRPr="00D353A6">
              <w:t>Shigong</w:t>
            </w:r>
            <w:proofErr w:type="spellEnd"/>
            <w:r w:rsidRPr="00D353A6">
              <w:t xml:space="preserve"> on ‘Written and Unwritten Constitutions’ and Their Relevance to Chinese Constitutionalism [Chinese].” </w:t>
            </w:r>
            <w:r w:rsidRPr="00D353A6">
              <w:rPr>
                <w:i/>
                <w:iCs/>
              </w:rPr>
              <w:t>Open Times</w:t>
            </w:r>
            <w:r w:rsidRPr="00D353A6">
              <w:t>, vol. 2014, no. 2 (2014): 20-29</w:t>
            </w:r>
          </w:p>
          <w:p w14:paraId="3B755006" w14:textId="77777777" w:rsidR="00D353A6" w:rsidRPr="00D353A6" w:rsidRDefault="00D353A6" w:rsidP="00D353A6">
            <w:pPr>
              <w:widowControl w:val="0"/>
              <w:spacing w:line="240" w:lineRule="auto"/>
            </w:pPr>
            <w:r w:rsidRPr="00D353A6">
              <w:t xml:space="preserve">Backer, Larry C and Keren Wang. “Toward A Robust Theory of the Chinese Constitutional State: Between Formalism and Legitimacy [Chinese].” </w:t>
            </w:r>
            <w:r w:rsidRPr="00D353A6">
              <w:rPr>
                <w:i/>
                <w:iCs/>
              </w:rPr>
              <w:t xml:space="preserve">Open Times, </w:t>
            </w:r>
            <w:r w:rsidRPr="00D353A6">
              <w:t>vol. 2014, no. 2 (2014): 37-56.</w:t>
            </w:r>
          </w:p>
          <w:p w14:paraId="1060CE8D" w14:textId="77777777" w:rsidR="00D353A6" w:rsidRDefault="00D353A6">
            <w:pPr>
              <w:widowControl w:val="0"/>
              <w:spacing w:line="240" w:lineRule="auto"/>
              <w:rPr>
                <w:b/>
                <w:sz w:val="24"/>
                <w:szCs w:val="24"/>
              </w:rPr>
            </w:pPr>
          </w:p>
          <w:p w14:paraId="1D11A597" w14:textId="4AA7547B" w:rsidR="00705927" w:rsidRDefault="005E5A0B">
            <w:pPr>
              <w:widowControl w:val="0"/>
              <w:spacing w:line="240" w:lineRule="auto"/>
              <w:rPr>
                <w:b/>
                <w:sz w:val="24"/>
                <w:szCs w:val="24"/>
              </w:rPr>
            </w:pPr>
            <w:r>
              <w:rPr>
                <w:b/>
                <w:sz w:val="24"/>
                <w:szCs w:val="24"/>
              </w:rPr>
              <w:t>Book Chapters:</w:t>
            </w:r>
          </w:p>
          <w:p w14:paraId="6C75D63D" w14:textId="77777777" w:rsidR="00D353A6" w:rsidRPr="00D353A6" w:rsidRDefault="00D353A6" w:rsidP="00D353A6">
            <w:pPr>
              <w:widowControl w:val="0"/>
              <w:spacing w:line="240" w:lineRule="auto"/>
            </w:pPr>
            <w:r w:rsidRPr="00D353A6">
              <w:t xml:space="preserve">Wang, Keren. “Persuasion and Propaganda in Classical Chinese Intellectual History,” in </w:t>
            </w:r>
            <w:r w:rsidRPr="00D353A6">
              <w:rPr>
                <w:i/>
                <w:iCs/>
              </w:rPr>
              <w:t>Persuasion and Propaganda</w:t>
            </w:r>
            <w:r w:rsidRPr="00D353A6">
              <w:t>, edited by Mary E. Stuckey. University Park, Penn State University Press, 2023.</w:t>
            </w:r>
          </w:p>
          <w:p w14:paraId="7FA8D386" w14:textId="77777777" w:rsidR="00D353A6" w:rsidRPr="00D353A6" w:rsidRDefault="00D353A6" w:rsidP="00D353A6">
            <w:pPr>
              <w:widowControl w:val="0"/>
              <w:spacing w:line="240" w:lineRule="auto"/>
            </w:pPr>
            <w:r w:rsidRPr="00D353A6">
              <w:lastRenderedPageBreak/>
              <w:t xml:space="preserve">Wang, </w:t>
            </w:r>
            <w:proofErr w:type="gramStart"/>
            <w:r w:rsidRPr="00D353A6">
              <w:t>Keren</w:t>
            </w:r>
            <w:proofErr w:type="gramEnd"/>
            <w:r w:rsidRPr="00D353A6">
              <w:t xml:space="preserve"> and Larry </w:t>
            </w:r>
            <w:proofErr w:type="spellStart"/>
            <w:r w:rsidRPr="00D353A6">
              <w:t>Catá</w:t>
            </w:r>
            <w:proofErr w:type="spellEnd"/>
            <w:r w:rsidRPr="00D353A6">
              <w:t xml:space="preserve"> Backer, Nabih Haddad, Tomonori Teraoka. “Democratizing the Global Business and Human Rights Project by Catalyzing Strategic Litigation from the Bottom Up.” Chapter. In </w:t>
            </w:r>
            <w:r w:rsidRPr="00D353A6">
              <w:rPr>
                <w:i/>
                <w:iCs/>
              </w:rPr>
              <w:t>The Business and Human Rights Landscape: Moving Forward, Looking Back</w:t>
            </w:r>
            <w:r w:rsidRPr="00D353A6">
              <w:t>, edited by Jena Martin and Karen E. Bravo, 254–87. Cambridge: Cambridge University Press, 2015. doi:10.1017/CBO9781316155219.010.</w:t>
            </w:r>
          </w:p>
          <w:p w14:paraId="5B2D6126" w14:textId="77777777" w:rsidR="00D353A6" w:rsidRDefault="00D353A6" w:rsidP="00D353A6">
            <w:pPr>
              <w:widowControl w:val="0"/>
              <w:spacing w:line="240" w:lineRule="auto"/>
            </w:pPr>
            <w:r w:rsidRPr="00D353A6">
              <w:t xml:space="preserve">Wang, Keren. “Religion in China – Historical and Legal Context,” chapter in </w:t>
            </w:r>
            <w:r w:rsidRPr="00D353A6">
              <w:rPr>
                <w:i/>
                <w:iCs/>
              </w:rPr>
              <w:t>Law and Religion: Cases, Materials, and Readings 3rd ed.</w:t>
            </w:r>
            <w:r w:rsidRPr="00D353A6">
              <w:t>, edited by Frank Ravitch and Larry C. Backer. St Paul, MN: West Academic Publishing, 2015. ISBN: 0314284079</w:t>
            </w:r>
          </w:p>
          <w:p w14:paraId="2598D98D" w14:textId="012A9F49" w:rsidR="00705927" w:rsidRDefault="005E5A0B" w:rsidP="00D353A6">
            <w:pPr>
              <w:widowControl w:val="0"/>
              <w:spacing w:line="240" w:lineRule="auto"/>
              <w:rPr>
                <w:b/>
                <w:sz w:val="24"/>
                <w:szCs w:val="24"/>
              </w:rPr>
            </w:pPr>
            <w:r>
              <w:rPr>
                <w:b/>
                <w:sz w:val="24"/>
                <w:szCs w:val="24"/>
              </w:rPr>
              <w:t>Published Translations:</w:t>
            </w:r>
          </w:p>
          <w:p w14:paraId="1D08F41A" w14:textId="77777777" w:rsidR="00D353A6" w:rsidRPr="00D353A6" w:rsidRDefault="00D353A6" w:rsidP="00D353A6">
            <w:pPr>
              <w:widowControl w:val="0"/>
              <w:spacing w:line="240" w:lineRule="auto"/>
            </w:pPr>
            <w:r w:rsidRPr="00D353A6">
              <w:t xml:space="preserve">Backer, Larry C. Translation by Keren Wang. “Jiang </w:t>
            </w:r>
            <w:proofErr w:type="spellStart"/>
            <w:r w:rsidRPr="00D353A6">
              <w:t>Shigong</w:t>
            </w:r>
            <w:proofErr w:type="spellEnd"/>
            <w:r w:rsidRPr="00D353A6">
              <w:t xml:space="preserve"> on Written and Unwritten Constitutions” and Its Relevance to Chinese Constitutionalism,” [English to Chinese] 40(2) </w:t>
            </w:r>
            <w:r w:rsidRPr="00D353A6">
              <w:rPr>
                <w:i/>
                <w:iCs/>
              </w:rPr>
              <w:t xml:space="preserve">Modern China </w:t>
            </w:r>
            <w:r w:rsidRPr="00D353A6">
              <w:t>(2014): 119-132 </w:t>
            </w:r>
          </w:p>
          <w:p w14:paraId="1C81E512" w14:textId="77777777" w:rsidR="00D353A6" w:rsidRDefault="00D353A6" w:rsidP="00D353A6">
            <w:pPr>
              <w:widowControl w:val="0"/>
              <w:spacing w:line="240" w:lineRule="auto"/>
            </w:pPr>
            <w:r w:rsidRPr="00D353A6">
              <w:t xml:space="preserve">Backer, Larry C. Translation by Keren Wang. “The Constitutional Legitimacy of China’s Party-State System,” [English to Chinese] </w:t>
            </w:r>
            <w:r w:rsidRPr="00D353A6">
              <w:rPr>
                <w:i/>
                <w:iCs/>
              </w:rPr>
              <w:t xml:space="preserve">China Studies Report, Vol.25-2012 </w:t>
            </w:r>
            <w:r w:rsidRPr="00D353A6">
              <w:t>(2012).</w:t>
            </w:r>
          </w:p>
          <w:p w14:paraId="0D2D2824" w14:textId="6B836C42" w:rsidR="00705927" w:rsidRDefault="00D353A6" w:rsidP="00D353A6">
            <w:pPr>
              <w:widowControl w:val="0"/>
              <w:spacing w:line="240" w:lineRule="auto"/>
              <w:rPr>
                <w:b/>
                <w:sz w:val="24"/>
                <w:szCs w:val="24"/>
              </w:rPr>
            </w:pPr>
            <w:r>
              <w:rPr>
                <w:b/>
                <w:sz w:val="24"/>
                <w:szCs w:val="24"/>
              </w:rPr>
              <w:t xml:space="preserve">Book Reviews </w:t>
            </w:r>
          </w:p>
          <w:p w14:paraId="1869B7DC" w14:textId="77777777" w:rsidR="00705927" w:rsidRDefault="005E5A0B">
            <w:pPr>
              <w:widowControl w:val="0"/>
              <w:spacing w:line="240" w:lineRule="auto"/>
            </w:pPr>
            <w:r>
              <w:t xml:space="preserve">Wang, Keren. Review of </w:t>
            </w:r>
            <w:r>
              <w:rPr>
                <w:i/>
              </w:rPr>
              <w:t>Reconsidering Knowledge: Feminism and the Academy</w:t>
            </w:r>
            <w:r>
              <w:t xml:space="preserve">, by Meg Luxton and Mary Jane Mossman,” </w:t>
            </w:r>
            <w:r>
              <w:rPr>
                <w:i/>
              </w:rPr>
              <w:t xml:space="preserve">Contemporary Sociology: A Journal of Reviews, </w:t>
            </w:r>
            <w:r>
              <w:t>vol. 43 no. 4 (2014) ISSN 0094-3061 1939-8638</w:t>
            </w:r>
          </w:p>
          <w:p w14:paraId="2ABF310A" w14:textId="77777777" w:rsidR="00705927" w:rsidRDefault="005E5A0B">
            <w:pPr>
              <w:widowControl w:val="0"/>
              <w:spacing w:line="240" w:lineRule="auto"/>
            </w:pPr>
            <w:r>
              <w:t xml:space="preserve">Wang, Keren. Review of </w:t>
            </w:r>
            <w:r>
              <w:rPr>
                <w:i/>
              </w:rPr>
              <w:t>Computer Games and the Social Imaginary</w:t>
            </w:r>
            <w:r>
              <w:t xml:space="preserve"> by Graeme Kirkpatrick, </w:t>
            </w:r>
            <w:r>
              <w:rPr>
                <w:i/>
              </w:rPr>
              <w:t xml:space="preserve">Contemporary Sociology: A Journal of Reviews, </w:t>
            </w:r>
            <w:r>
              <w:t>vol. 43 no. 4 (2014) </w:t>
            </w:r>
          </w:p>
          <w:p w14:paraId="03C9165E" w14:textId="77777777" w:rsidR="00705927" w:rsidRDefault="005E5A0B">
            <w:pPr>
              <w:widowControl w:val="0"/>
              <w:spacing w:line="240" w:lineRule="auto"/>
            </w:pPr>
            <w:r>
              <w:t xml:space="preserve">Wang, Keren. Review of </w:t>
            </w:r>
            <w:r>
              <w:rPr>
                <w:i/>
              </w:rPr>
              <w:t xml:space="preserve">Moving Matters: Paths of Serial Migration </w:t>
            </w:r>
            <w:r>
              <w:t xml:space="preserve">by Susan Ossman, </w:t>
            </w:r>
            <w:r>
              <w:rPr>
                <w:i/>
              </w:rPr>
              <w:t xml:space="preserve">Contemporary Sociology: A Journal of Reviews, </w:t>
            </w:r>
            <w:r>
              <w:t>vol. 43 no. 3 (2014)</w:t>
            </w:r>
          </w:p>
          <w:p w14:paraId="546BBD6F" w14:textId="77777777" w:rsidR="00705927" w:rsidRDefault="00705927">
            <w:pPr>
              <w:widowControl w:val="0"/>
              <w:spacing w:line="240" w:lineRule="auto"/>
            </w:pPr>
          </w:p>
        </w:tc>
      </w:tr>
      <w:tr w:rsidR="00705927" w14:paraId="04FDC608" w14:textId="77777777" w:rsidTr="008E175E">
        <w:trPr>
          <w:trHeight w:val="1005"/>
        </w:trPr>
        <w:tc>
          <w:tcPr>
            <w:tcW w:w="2340" w:type="dxa"/>
            <w:tcBorders>
              <w:top w:val="nil"/>
              <w:left w:val="nil"/>
              <w:bottom w:val="nil"/>
              <w:right w:val="nil"/>
            </w:tcBorders>
            <w:shd w:val="clear" w:color="auto" w:fill="auto"/>
            <w:tcMar>
              <w:top w:w="72" w:type="dxa"/>
              <w:left w:w="72" w:type="dxa"/>
              <w:bottom w:w="72" w:type="dxa"/>
              <w:right w:w="72" w:type="dxa"/>
            </w:tcMar>
          </w:tcPr>
          <w:p w14:paraId="2BCD285F" w14:textId="77777777" w:rsidR="00705927" w:rsidRDefault="005E5A0B">
            <w:pPr>
              <w:widowControl w:val="0"/>
              <w:pBdr>
                <w:top w:val="nil"/>
                <w:left w:val="nil"/>
                <w:bottom w:val="nil"/>
                <w:right w:val="nil"/>
                <w:between w:val="nil"/>
              </w:pBdr>
              <w:spacing w:before="0" w:line="240" w:lineRule="auto"/>
              <w:rPr>
                <w:b/>
                <w:sz w:val="20"/>
                <w:szCs w:val="20"/>
              </w:rPr>
            </w:pPr>
            <w:r>
              <w:rPr>
                <w:rFonts w:ascii="Malgun Gothic" w:eastAsia="Malgun Gothic" w:hAnsi="Malgun Gothic" w:cs="Malgun Gothic"/>
                <w:b/>
                <w:sz w:val="28"/>
                <w:szCs w:val="28"/>
              </w:rPr>
              <w:lastRenderedPageBreak/>
              <w:t>ㅡ</w:t>
            </w:r>
          </w:p>
          <w:p w14:paraId="78928625" w14:textId="77777777" w:rsidR="00705927" w:rsidRPr="008E175E" w:rsidRDefault="005E5A0B">
            <w:pPr>
              <w:pStyle w:val="Heading1"/>
              <w:keepNext w:val="0"/>
              <w:keepLines w:val="0"/>
              <w:widowControl w:val="0"/>
              <w:pBdr>
                <w:top w:val="nil"/>
                <w:left w:val="nil"/>
                <w:bottom w:val="nil"/>
                <w:right w:val="nil"/>
                <w:between w:val="nil"/>
              </w:pBdr>
              <w:rPr>
                <w:sz w:val="28"/>
                <w:szCs w:val="28"/>
              </w:rPr>
            </w:pPr>
            <w:r w:rsidRPr="008E175E">
              <w:rPr>
                <w:sz w:val="28"/>
                <w:szCs w:val="28"/>
              </w:rPr>
              <w:t>Presentation &amp;</w:t>
            </w:r>
          </w:p>
          <w:p w14:paraId="28313E24" w14:textId="77777777" w:rsidR="00705927" w:rsidRDefault="005E5A0B">
            <w:pPr>
              <w:pStyle w:val="Heading1"/>
              <w:keepNext w:val="0"/>
              <w:keepLines w:val="0"/>
              <w:widowControl w:val="0"/>
              <w:pBdr>
                <w:top w:val="nil"/>
                <w:left w:val="nil"/>
                <w:bottom w:val="nil"/>
                <w:right w:val="nil"/>
                <w:between w:val="nil"/>
              </w:pBdr>
            </w:pPr>
            <w:r>
              <w:t>Public Scholarship</w:t>
            </w:r>
          </w:p>
        </w:tc>
        <w:tc>
          <w:tcPr>
            <w:tcW w:w="8460" w:type="dxa"/>
            <w:tcBorders>
              <w:top w:val="nil"/>
              <w:left w:val="nil"/>
              <w:bottom w:val="nil"/>
              <w:right w:val="nil"/>
            </w:tcBorders>
            <w:shd w:val="clear" w:color="auto" w:fill="auto"/>
            <w:tcMar>
              <w:top w:w="100" w:type="dxa"/>
              <w:left w:w="100" w:type="dxa"/>
              <w:bottom w:w="100" w:type="dxa"/>
              <w:right w:w="100" w:type="dxa"/>
            </w:tcMar>
          </w:tcPr>
          <w:p w14:paraId="0429B8EF" w14:textId="77777777" w:rsidR="00705927" w:rsidRDefault="005E5A0B">
            <w:pPr>
              <w:widowControl w:val="0"/>
              <w:pBdr>
                <w:top w:val="nil"/>
                <w:left w:val="nil"/>
                <w:bottom w:val="nil"/>
                <w:right w:val="nil"/>
                <w:between w:val="nil"/>
              </w:pBdr>
              <w:spacing w:before="0"/>
              <w:ind w:left="-10"/>
              <w:jc w:val="both"/>
            </w:pPr>
            <w:r>
              <w:rPr>
                <w:noProof/>
              </w:rPr>
              <w:drawing>
                <wp:inline distT="114300" distB="114300" distL="114300" distR="114300" wp14:anchorId="5FAA7359" wp14:editId="29181991">
                  <wp:extent cx="4892040" cy="27432"/>
                  <wp:effectExtent l="0" t="0" r="0" b="0"/>
                  <wp:docPr id="1518841218"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p>
          <w:p w14:paraId="31B32EB7" w14:textId="77777777" w:rsidR="002D33FB" w:rsidRDefault="002D33FB">
            <w:pPr>
              <w:widowControl w:val="0"/>
              <w:spacing w:line="240" w:lineRule="auto"/>
              <w:ind w:left="-10"/>
              <w:jc w:val="both"/>
              <w:rPr>
                <w:sz w:val="21"/>
                <w:szCs w:val="21"/>
              </w:rPr>
            </w:pPr>
          </w:p>
          <w:p w14:paraId="775D9A4C" w14:textId="563F7412" w:rsidR="002D33FB" w:rsidRPr="002D33FB" w:rsidRDefault="002D33FB" w:rsidP="002D33FB">
            <w:pPr>
              <w:widowControl w:val="0"/>
              <w:spacing w:line="240" w:lineRule="auto"/>
              <w:ind w:left="-10"/>
              <w:jc w:val="both"/>
              <w:rPr>
                <w:sz w:val="21"/>
                <w:szCs w:val="21"/>
              </w:rPr>
            </w:pPr>
            <w:r w:rsidRPr="002D33FB">
              <w:rPr>
                <w:sz w:val="21"/>
                <w:szCs w:val="21"/>
              </w:rPr>
              <w:t>Wang, Keren. “</w:t>
            </w:r>
            <w:r>
              <w:rPr>
                <w:sz w:val="21"/>
                <w:szCs w:val="21"/>
              </w:rPr>
              <w:t xml:space="preserve">Demystifying the Historical and Rhetorical Contexts of Chinese Digital Governance Regime,” presentation at the Symposium on </w:t>
            </w:r>
            <w:r w:rsidRPr="002D33FB">
              <w:rPr>
                <w:sz w:val="21"/>
                <w:szCs w:val="21"/>
              </w:rPr>
              <w:t xml:space="preserve">China’s Data Governance and Its Impact on US-China Relations.” </w:t>
            </w:r>
            <w:r w:rsidRPr="002D33FB">
              <w:rPr>
                <w:i/>
                <w:iCs/>
                <w:sz w:val="21"/>
                <w:szCs w:val="21"/>
              </w:rPr>
              <w:t>The Carter Center China Focus</w:t>
            </w:r>
            <w:r w:rsidRPr="002D33FB">
              <w:rPr>
                <w:sz w:val="21"/>
                <w:szCs w:val="21"/>
              </w:rPr>
              <w:t xml:space="preserve">. Atlanta: The Carter Center, </w:t>
            </w:r>
            <w:r w:rsidR="00146770">
              <w:rPr>
                <w:sz w:val="21"/>
                <w:szCs w:val="21"/>
              </w:rPr>
              <w:t xml:space="preserve">Sept. 26, </w:t>
            </w:r>
            <w:r w:rsidRPr="002D33FB">
              <w:rPr>
                <w:sz w:val="21"/>
                <w:szCs w:val="21"/>
              </w:rPr>
              <w:t xml:space="preserve">2023. </w:t>
            </w:r>
            <w:hyperlink r:id="rId17" w:history="1">
              <w:r w:rsidRPr="002D33FB">
                <w:rPr>
                  <w:rStyle w:val="Hyperlink"/>
                  <w:sz w:val="21"/>
                  <w:szCs w:val="21"/>
                </w:rPr>
                <w:t>https://chinafocus.info/symposium-data-governance-and-its-impact-on-us-china-relations/</w:t>
              </w:r>
            </w:hyperlink>
            <w:r>
              <w:rPr>
                <w:sz w:val="21"/>
                <w:szCs w:val="21"/>
              </w:rPr>
              <w:t xml:space="preserve"> </w:t>
            </w:r>
          </w:p>
          <w:p w14:paraId="4FA851BC" w14:textId="737A30E8" w:rsidR="00705927" w:rsidRDefault="005E5A0B">
            <w:pPr>
              <w:widowControl w:val="0"/>
              <w:spacing w:line="240" w:lineRule="auto"/>
              <w:ind w:left="-10"/>
              <w:jc w:val="both"/>
              <w:rPr>
                <w:sz w:val="21"/>
                <w:szCs w:val="21"/>
              </w:rPr>
            </w:pPr>
            <w:r>
              <w:rPr>
                <w:sz w:val="21"/>
                <w:szCs w:val="21"/>
              </w:rPr>
              <w:t>“Dissecting the Ritualology of ChatGPT '' Guest lecture at East China University of Political Science and Law. June 17, 2023.</w:t>
            </w:r>
          </w:p>
          <w:p w14:paraId="075479E2" w14:textId="77777777" w:rsidR="00705927" w:rsidRDefault="005E5A0B">
            <w:pPr>
              <w:widowControl w:val="0"/>
              <w:spacing w:line="240" w:lineRule="auto"/>
              <w:ind w:left="-10"/>
              <w:jc w:val="both"/>
              <w:rPr>
                <w:sz w:val="21"/>
                <w:szCs w:val="21"/>
              </w:rPr>
            </w:pPr>
            <w:r>
              <w:rPr>
                <w:sz w:val="21"/>
                <w:szCs w:val="21"/>
              </w:rPr>
              <w:t>"Vulnerability Theory and Digital Intimacy: 'Pillars of Shame' in the Age of Big Data." Presented at the Vulnerability and the Human Condition Initiative Workshop at Emory University School of Law, Atlanta (March 24, 2023).</w:t>
            </w:r>
          </w:p>
          <w:p w14:paraId="4ED48BBF" w14:textId="77777777" w:rsidR="00705927" w:rsidRDefault="005E5A0B">
            <w:pPr>
              <w:widowControl w:val="0"/>
              <w:spacing w:line="240" w:lineRule="auto"/>
              <w:ind w:left="-10"/>
              <w:jc w:val="both"/>
              <w:rPr>
                <w:sz w:val="21"/>
                <w:szCs w:val="21"/>
              </w:rPr>
            </w:pPr>
            <w:r>
              <w:rPr>
                <w:sz w:val="21"/>
                <w:szCs w:val="21"/>
              </w:rPr>
              <w:t>“Social and Moral Engineering in the Age of Big Data: Personalized ‘Pillars of Shame’ and the Chinese Social Credit System.” Lecture hosted by REALC Faculty Spotlight Series at Emory University, Atlanta: Feb 6, 2023.</w:t>
            </w:r>
          </w:p>
          <w:p w14:paraId="4B020483" w14:textId="77777777" w:rsidR="00705927" w:rsidRDefault="005E5A0B">
            <w:pPr>
              <w:widowControl w:val="0"/>
              <w:spacing w:line="240" w:lineRule="auto"/>
              <w:ind w:left="-10"/>
              <w:jc w:val="both"/>
              <w:rPr>
                <w:sz w:val="21"/>
                <w:szCs w:val="21"/>
              </w:rPr>
            </w:pPr>
            <w:r>
              <w:rPr>
                <w:sz w:val="21"/>
                <w:szCs w:val="21"/>
              </w:rPr>
              <w:t xml:space="preserve"> “Legal and Rhetorical Dynamics of Personalized Shaming Rituals in the Chinese Social Credit System.” Presented at the German Association for Asian Studies Annual Conference, University of Vienna (November 3, 2022).</w:t>
            </w:r>
          </w:p>
          <w:p w14:paraId="27740589" w14:textId="77777777" w:rsidR="00705927" w:rsidRDefault="005E5A0B">
            <w:pPr>
              <w:widowControl w:val="0"/>
              <w:spacing w:line="240" w:lineRule="auto"/>
              <w:ind w:left="-10"/>
              <w:jc w:val="both"/>
              <w:rPr>
                <w:sz w:val="21"/>
                <w:szCs w:val="21"/>
              </w:rPr>
            </w:pPr>
            <w:r>
              <w:rPr>
                <w:sz w:val="21"/>
                <w:szCs w:val="21"/>
              </w:rPr>
              <w:t xml:space="preserve"> “Revisiting Classical Rhetoric in Chinese Intellectual History.” Presented at the Association for Political Theory Annual Conference, University of Houston (October 28, 2022).</w:t>
            </w:r>
          </w:p>
          <w:p w14:paraId="29051A7C" w14:textId="77777777" w:rsidR="00705927" w:rsidRDefault="005E5A0B">
            <w:pPr>
              <w:widowControl w:val="0"/>
              <w:spacing w:line="240" w:lineRule="auto"/>
              <w:ind w:left="-10"/>
              <w:jc w:val="both"/>
              <w:rPr>
                <w:sz w:val="21"/>
                <w:szCs w:val="21"/>
              </w:rPr>
            </w:pPr>
            <w:r>
              <w:rPr>
                <w:sz w:val="21"/>
                <w:szCs w:val="21"/>
              </w:rPr>
              <w:lastRenderedPageBreak/>
              <w:t xml:space="preserve"> “Logographic Inventions of Violence- a Rhetorical Survey of Human Sacrifice in Early Bronze Age China.” Presented at the National Communication Association Annual Convention (virtual session, November 1, 2020).</w:t>
            </w:r>
          </w:p>
          <w:p w14:paraId="43D5C5FD" w14:textId="77777777" w:rsidR="00705927" w:rsidRDefault="005E5A0B">
            <w:pPr>
              <w:widowControl w:val="0"/>
              <w:spacing w:line="240" w:lineRule="auto"/>
              <w:ind w:left="-10"/>
              <w:jc w:val="both"/>
              <w:rPr>
                <w:sz w:val="21"/>
                <w:szCs w:val="21"/>
              </w:rPr>
            </w:pPr>
            <w:r>
              <w:rPr>
                <w:sz w:val="21"/>
                <w:szCs w:val="21"/>
              </w:rPr>
              <w:t>“</w:t>
            </w:r>
            <w:proofErr w:type="spellStart"/>
            <w:r>
              <w:rPr>
                <w:sz w:val="21"/>
                <w:szCs w:val="21"/>
              </w:rPr>
              <w:t>HKGolden</w:t>
            </w:r>
            <w:proofErr w:type="spellEnd"/>
            <w:r>
              <w:rPr>
                <w:sz w:val="21"/>
                <w:szCs w:val="21"/>
              </w:rPr>
              <w:t xml:space="preserve"> and the Emergence of Internet-Nativist-Right Discourse.” Presented at the 2020 Camp Rhetoric conference in University Park, PA. (February 29, 2020)</w:t>
            </w:r>
          </w:p>
          <w:p w14:paraId="7B194490" w14:textId="77777777" w:rsidR="00705927" w:rsidRDefault="005E5A0B">
            <w:pPr>
              <w:widowControl w:val="0"/>
              <w:spacing w:line="240" w:lineRule="auto"/>
              <w:ind w:left="-10"/>
              <w:jc w:val="both"/>
              <w:rPr>
                <w:sz w:val="21"/>
                <w:szCs w:val="21"/>
              </w:rPr>
            </w:pPr>
            <w:r>
              <w:rPr>
                <w:sz w:val="21"/>
                <w:szCs w:val="21"/>
              </w:rPr>
              <w:t xml:space="preserve"> “A Rhetorical Analysis of </w:t>
            </w:r>
            <w:proofErr w:type="spellStart"/>
            <w:r>
              <w:rPr>
                <w:sz w:val="21"/>
                <w:szCs w:val="21"/>
              </w:rPr>
              <w:t>HKGolden’s</w:t>
            </w:r>
            <w:proofErr w:type="spellEnd"/>
            <w:r>
              <w:rPr>
                <w:sz w:val="21"/>
                <w:szCs w:val="21"/>
              </w:rPr>
              <w:t xml:space="preserve"> ‘Alternative’ Networked Activism.” Presented at the Exploring </w:t>
            </w:r>
            <w:proofErr w:type="gramStart"/>
            <w:r>
              <w:rPr>
                <w:sz w:val="21"/>
                <w:szCs w:val="21"/>
              </w:rPr>
              <w:t>Social Media</w:t>
            </w:r>
            <w:proofErr w:type="gramEnd"/>
            <w:r>
              <w:rPr>
                <w:sz w:val="21"/>
                <w:szCs w:val="21"/>
              </w:rPr>
              <w:t>: Online Political Rhetoric, Intercultural Fandom Identity, Corporate Social Responsibility, Millennials, and Non-Use panel at the National Communication Association Annual Convention in Baltimore, Maryland (November 16, 2019).</w:t>
            </w:r>
          </w:p>
          <w:p w14:paraId="1368375C" w14:textId="77777777" w:rsidR="00705927" w:rsidRDefault="005E5A0B">
            <w:pPr>
              <w:widowControl w:val="0"/>
              <w:spacing w:line="240" w:lineRule="auto"/>
              <w:ind w:left="-10"/>
              <w:jc w:val="both"/>
              <w:rPr>
                <w:sz w:val="21"/>
                <w:szCs w:val="21"/>
              </w:rPr>
            </w:pPr>
            <w:r>
              <w:rPr>
                <w:sz w:val="21"/>
                <w:szCs w:val="21"/>
              </w:rPr>
              <w:t xml:space="preserve"> “Reexamining Ritual Sacrifice in Late Capitalism,” presented at the Society of Australasian Social Psychologists 2019 Annual Conference in Sydney, Australia (April 27, 2019)</w:t>
            </w:r>
          </w:p>
          <w:p w14:paraId="20207F65" w14:textId="77777777" w:rsidR="00705927" w:rsidRDefault="005E5A0B">
            <w:pPr>
              <w:widowControl w:val="0"/>
              <w:spacing w:line="240" w:lineRule="auto"/>
              <w:ind w:left="-10"/>
              <w:jc w:val="both"/>
              <w:rPr>
                <w:sz w:val="21"/>
                <w:szCs w:val="21"/>
              </w:rPr>
            </w:pPr>
            <w:r>
              <w:rPr>
                <w:sz w:val="21"/>
                <w:szCs w:val="21"/>
              </w:rPr>
              <w:t>Keren Wang and Dominic Manthey, “Play of Democratic Signification: Digital Rhetoric in Hong Kong’s 2014 Pro-Democracy Movement,” presented at the National Communication Association 104th Annual Convention in Salt Lake City, Utah, Critical and Cultural Studies Division (November 11th, 2018).</w:t>
            </w:r>
          </w:p>
          <w:p w14:paraId="19C3F74C" w14:textId="77777777" w:rsidR="00705927" w:rsidRDefault="005E5A0B">
            <w:pPr>
              <w:widowControl w:val="0"/>
              <w:spacing w:line="240" w:lineRule="auto"/>
              <w:ind w:left="-10"/>
              <w:jc w:val="both"/>
              <w:rPr>
                <w:sz w:val="21"/>
                <w:szCs w:val="21"/>
              </w:rPr>
            </w:pPr>
            <w:r>
              <w:rPr>
                <w:sz w:val="21"/>
                <w:szCs w:val="21"/>
              </w:rPr>
              <w:t xml:space="preserve">Keren Wang and Tomonori Teraoka, "Reflections on the Japanese post-WWII </w:t>
            </w:r>
            <w:proofErr w:type="spellStart"/>
            <w:r>
              <w:rPr>
                <w:sz w:val="21"/>
                <w:szCs w:val="21"/>
              </w:rPr>
              <w:t>Constitutionalization</w:t>
            </w:r>
            <w:proofErr w:type="spellEnd"/>
            <w:r>
              <w:rPr>
                <w:sz w:val="21"/>
                <w:szCs w:val="21"/>
              </w:rPr>
              <w:t xml:space="preserve"> Process (Top Student Paper Award)." Presented at the NCA 103rd Annual Convention, Dallas, TX (November 19, 2017).</w:t>
            </w:r>
          </w:p>
          <w:p w14:paraId="0DF2DB88" w14:textId="77777777" w:rsidR="00705927" w:rsidRDefault="005E5A0B">
            <w:pPr>
              <w:widowControl w:val="0"/>
              <w:spacing w:line="240" w:lineRule="auto"/>
              <w:ind w:left="-10"/>
              <w:jc w:val="both"/>
              <w:rPr>
                <w:sz w:val="21"/>
                <w:szCs w:val="21"/>
              </w:rPr>
            </w:pPr>
            <w:r>
              <w:rPr>
                <w:sz w:val="21"/>
                <w:szCs w:val="21"/>
              </w:rPr>
              <w:t>“State of Sacrifice: Kelo v. New London.” Presented at the NCA Annual Convention in Dallas, TX (November 18, 2017)</w:t>
            </w:r>
          </w:p>
          <w:p w14:paraId="38DC975F" w14:textId="77777777" w:rsidR="00705927" w:rsidRDefault="005E5A0B">
            <w:pPr>
              <w:widowControl w:val="0"/>
              <w:spacing w:line="240" w:lineRule="auto"/>
              <w:ind w:left="-10"/>
              <w:jc w:val="both"/>
              <w:rPr>
                <w:sz w:val="21"/>
                <w:szCs w:val="21"/>
              </w:rPr>
            </w:pPr>
            <w:r>
              <w:rPr>
                <w:sz w:val="21"/>
                <w:szCs w:val="21"/>
              </w:rPr>
              <w:t xml:space="preserve"> “Public Rituals and The Rhetorical Invention of Laws of Sacrifice,” presented at The Sixth “Rhetoric in Society” Conference of the Rhetoric Society of Europe, University of East Anglia, Norwich (July 5th, 2017)</w:t>
            </w:r>
          </w:p>
          <w:p w14:paraId="01A7DC60" w14:textId="77777777" w:rsidR="00705927" w:rsidRDefault="005E5A0B">
            <w:pPr>
              <w:widowControl w:val="0"/>
              <w:spacing w:line="240" w:lineRule="auto"/>
              <w:ind w:left="-10"/>
              <w:jc w:val="both"/>
              <w:rPr>
                <w:sz w:val="21"/>
                <w:szCs w:val="21"/>
              </w:rPr>
            </w:pPr>
            <w:r>
              <w:rPr>
                <w:sz w:val="21"/>
                <w:szCs w:val="21"/>
              </w:rPr>
              <w:t>Keren Wang and Tomonori Teraoka, “Legitimation Crisis of the Japanese Constitution,” presented at Harvard East Asia Society Conference 2017, Harvard University, Cambridge, MA (February 25, 2017)</w:t>
            </w:r>
          </w:p>
          <w:p w14:paraId="1FBDFF95" w14:textId="77777777" w:rsidR="00705927" w:rsidRDefault="005E5A0B">
            <w:pPr>
              <w:widowControl w:val="0"/>
              <w:spacing w:line="240" w:lineRule="auto"/>
              <w:ind w:left="-10"/>
              <w:jc w:val="both"/>
              <w:rPr>
                <w:sz w:val="21"/>
                <w:szCs w:val="21"/>
              </w:rPr>
            </w:pPr>
            <w:r>
              <w:rPr>
                <w:sz w:val="21"/>
                <w:szCs w:val="21"/>
              </w:rPr>
              <w:t xml:space="preserve"> “The State of Sacrifice – Kelo v. New London,” presented at Camp Rhetoric at University Park, PA (February 11, 2017)</w:t>
            </w:r>
          </w:p>
          <w:p w14:paraId="5702AD27" w14:textId="77777777" w:rsidR="00705927" w:rsidRDefault="005E5A0B">
            <w:pPr>
              <w:widowControl w:val="0"/>
              <w:spacing w:line="240" w:lineRule="auto"/>
              <w:ind w:left="-10"/>
              <w:jc w:val="both"/>
              <w:rPr>
                <w:sz w:val="21"/>
                <w:szCs w:val="21"/>
              </w:rPr>
            </w:pPr>
            <w:r>
              <w:rPr>
                <w:sz w:val="21"/>
                <w:szCs w:val="21"/>
              </w:rPr>
              <w:t xml:space="preserve"> “Fractured Legal Theology: Tension between Doxa and Pistis in Chinese Judicial Reform Discourse,” paper presented at the 11th Annual General Conference of the European China Law Studies Association, at the Faculty of Law of the Roma TRE University in Rome (September 24, 2016)</w:t>
            </w:r>
          </w:p>
          <w:p w14:paraId="1CB99516" w14:textId="77777777" w:rsidR="00705927" w:rsidRDefault="005E5A0B">
            <w:pPr>
              <w:widowControl w:val="0"/>
              <w:spacing w:line="240" w:lineRule="auto"/>
              <w:ind w:left="-10"/>
              <w:jc w:val="both"/>
              <w:rPr>
                <w:sz w:val="21"/>
                <w:szCs w:val="21"/>
              </w:rPr>
            </w:pPr>
            <w:r>
              <w:rPr>
                <w:sz w:val="21"/>
                <w:szCs w:val="21"/>
              </w:rPr>
              <w:t>“</w:t>
            </w:r>
            <w:proofErr w:type="spellStart"/>
            <w:r>
              <w:rPr>
                <w:sz w:val="21"/>
                <w:szCs w:val="21"/>
              </w:rPr>
              <w:t>Constitutionalization</w:t>
            </w:r>
            <w:proofErr w:type="spellEnd"/>
            <w:r>
              <w:rPr>
                <w:sz w:val="21"/>
                <w:szCs w:val="21"/>
              </w:rPr>
              <w:t xml:space="preserve"> of the General Will and the Legitimation Divide of Post-WWII Japan,” paper presented at International Communication Association 66th Annual Conference, Fukuoka, Japan (June 13, 2016).</w:t>
            </w:r>
          </w:p>
          <w:p w14:paraId="16993BF8" w14:textId="77777777" w:rsidR="00705927" w:rsidRDefault="005E5A0B">
            <w:pPr>
              <w:widowControl w:val="0"/>
              <w:spacing w:line="240" w:lineRule="auto"/>
              <w:ind w:left="-10"/>
              <w:jc w:val="both"/>
              <w:rPr>
                <w:sz w:val="21"/>
                <w:szCs w:val="21"/>
              </w:rPr>
            </w:pPr>
            <w:r>
              <w:rPr>
                <w:sz w:val="21"/>
                <w:szCs w:val="21"/>
              </w:rPr>
              <w:t>“Reexamining Hong Kong’s Political Tension and Rhetoric under of Chinese Socialist System,” presented at the 10th Annual Conference of the European China Law Studies Association, University of Cologne (September 28, 2015)</w:t>
            </w:r>
          </w:p>
          <w:p w14:paraId="0F9E5DCE" w14:textId="77777777" w:rsidR="00705927" w:rsidRDefault="005E5A0B">
            <w:pPr>
              <w:widowControl w:val="0"/>
              <w:spacing w:line="240" w:lineRule="auto"/>
              <w:ind w:left="-10"/>
              <w:jc w:val="both"/>
              <w:rPr>
                <w:sz w:val="21"/>
                <w:szCs w:val="21"/>
              </w:rPr>
            </w:pPr>
            <w:r>
              <w:rPr>
                <w:sz w:val="21"/>
                <w:szCs w:val="21"/>
              </w:rPr>
              <w:t>“The Dynamic Role of Strategic Framing in Shaping Social Movement Personae: Analyzing Metaphors of ‘Revolution’ and ‘Movement’ in 2014 Hong Kong Protests.” Presented at the Third International Conference on Asian Studies, International University of Japan, Niigata, Japan: June 20-21, 2015.</w:t>
            </w:r>
          </w:p>
          <w:p w14:paraId="498170F7" w14:textId="77777777" w:rsidR="00705927" w:rsidRDefault="005E5A0B">
            <w:pPr>
              <w:widowControl w:val="0"/>
              <w:spacing w:line="240" w:lineRule="auto"/>
              <w:ind w:left="-10"/>
              <w:jc w:val="both"/>
              <w:rPr>
                <w:sz w:val="21"/>
                <w:szCs w:val="21"/>
              </w:rPr>
            </w:pPr>
            <w:r>
              <w:rPr>
                <w:sz w:val="21"/>
                <w:szCs w:val="21"/>
              </w:rPr>
              <w:t>“Framing Human Rights and the Production of Transnational Legal Consciousness.” Presented at the 2015 Social Thought Conference, The Pennsylvania State University (April 19, 2015).</w:t>
            </w:r>
          </w:p>
          <w:p w14:paraId="05D7985D" w14:textId="77777777" w:rsidR="00705927" w:rsidRDefault="005E5A0B">
            <w:pPr>
              <w:widowControl w:val="0"/>
              <w:spacing w:line="240" w:lineRule="auto"/>
              <w:ind w:left="-10"/>
              <w:jc w:val="both"/>
              <w:rPr>
                <w:sz w:val="21"/>
                <w:szCs w:val="21"/>
              </w:rPr>
            </w:pPr>
            <w:r>
              <w:rPr>
                <w:sz w:val="21"/>
                <w:szCs w:val="21"/>
              </w:rPr>
              <w:t xml:space="preserve">“Rhetorical Dynamics of Strategic Framing in Shaping Social Movement Personae: Analyzing Metaphors of ‘Revolution’ and ‘Movement’ in 2014 Hong Kong Protests,” co-presented with Dominic Manthey, 2015 Social Thought Conference, Pennsylvania State </w:t>
            </w:r>
            <w:r>
              <w:rPr>
                <w:sz w:val="21"/>
                <w:szCs w:val="21"/>
              </w:rPr>
              <w:lastRenderedPageBreak/>
              <w:t>University (April 19, 2015).</w:t>
            </w:r>
          </w:p>
          <w:p w14:paraId="3AFCD917" w14:textId="77777777" w:rsidR="00705927" w:rsidRDefault="005E5A0B">
            <w:pPr>
              <w:widowControl w:val="0"/>
              <w:spacing w:line="240" w:lineRule="auto"/>
              <w:ind w:left="-10"/>
              <w:jc w:val="both"/>
              <w:rPr>
                <w:sz w:val="21"/>
                <w:szCs w:val="21"/>
              </w:rPr>
            </w:pPr>
            <w:r>
              <w:rPr>
                <w:sz w:val="21"/>
                <w:szCs w:val="21"/>
              </w:rPr>
              <w:t>“A Written Constitution without Functioning Constitutionalism,” presented at the National Communication Association Annual Conference, Chicago, Chinese Communication Studies Division top papers panel (November 22, 2014).</w:t>
            </w:r>
          </w:p>
          <w:p w14:paraId="11210EC4" w14:textId="77777777" w:rsidR="00705927" w:rsidRDefault="005E5A0B">
            <w:pPr>
              <w:widowControl w:val="0"/>
              <w:spacing w:line="240" w:lineRule="auto"/>
              <w:ind w:left="-10"/>
              <w:jc w:val="both"/>
              <w:rPr>
                <w:sz w:val="21"/>
                <w:szCs w:val="21"/>
              </w:rPr>
            </w:pPr>
            <w:r>
              <w:rPr>
                <w:sz w:val="21"/>
                <w:szCs w:val="21"/>
              </w:rPr>
              <w:t xml:space="preserve">“Framing and Persuasion: An Epistemological Perspective on Contemporary Social Movement,” paper presented at the National Communication Association Annual Conference, Chicago (November 22, 2014). </w:t>
            </w:r>
          </w:p>
          <w:p w14:paraId="3C402CA7" w14:textId="77777777" w:rsidR="00705927" w:rsidRDefault="005E5A0B">
            <w:pPr>
              <w:widowControl w:val="0"/>
              <w:spacing w:line="240" w:lineRule="auto"/>
              <w:ind w:left="-10"/>
              <w:jc w:val="both"/>
            </w:pPr>
            <w:r>
              <w:rPr>
                <w:sz w:val="21"/>
                <w:szCs w:val="21"/>
              </w:rPr>
              <w:t>“International Organizations and Participatory Global Citizenship: Civic Education beyond Territoriality,” (paper presented at the 19th Annual UBC Interdisciplinary Legal Studies Graduate Student Conference, University of British Columbia, Canada, May 8-9, 2014.)</w:t>
            </w:r>
          </w:p>
        </w:tc>
      </w:tr>
      <w:tr w:rsidR="00705927" w14:paraId="27F8AFCF" w14:textId="77777777" w:rsidTr="008E175E">
        <w:trPr>
          <w:trHeight w:val="1005"/>
        </w:trPr>
        <w:tc>
          <w:tcPr>
            <w:tcW w:w="2340" w:type="dxa"/>
          </w:tcPr>
          <w:p w14:paraId="16A2DFB3" w14:textId="77777777" w:rsidR="00705927" w:rsidRDefault="005E5A0B">
            <w:pPr>
              <w:widowControl w:val="0"/>
              <w:pBdr>
                <w:top w:val="nil"/>
                <w:left w:val="nil"/>
                <w:bottom w:val="nil"/>
                <w:right w:val="nil"/>
                <w:between w:val="nil"/>
              </w:pBdr>
              <w:spacing w:before="0" w:line="240" w:lineRule="auto"/>
              <w:rPr>
                <w:b/>
                <w:sz w:val="20"/>
                <w:szCs w:val="20"/>
              </w:rPr>
            </w:pPr>
            <w:r>
              <w:rPr>
                <w:rFonts w:ascii="Malgun Gothic" w:eastAsia="Malgun Gothic" w:hAnsi="Malgun Gothic" w:cs="Malgun Gothic"/>
                <w:b/>
                <w:sz w:val="28"/>
                <w:szCs w:val="28"/>
              </w:rPr>
              <w:lastRenderedPageBreak/>
              <w:t>ㅡ</w:t>
            </w:r>
          </w:p>
          <w:p w14:paraId="016C91C0" w14:textId="70FA9E3B" w:rsidR="00705927" w:rsidRDefault="005E5A0B">
            <w:pPr>
              <w:pStyle w:val="Heading1"/>
              <w:keepNext w:val="0"/>
              <w:keepLines w:val="0"/>
              <w:widowControl w:val="0"/>
              <w:pBdr>
                <w:top w:val="nil"/>
                <w:left w:val="nil"/>
                <w:bottom w:val="nil"/>
                <w:right w:val="nil"/>
                <w:between w:val="nil"/>
              </w:pBdr>
            </w:pPr>
            <w:r>
              <w:rPr>
                <w:sz w:val="28"/>
                <w:szCs w:val="28"/>
              </w:rPr>
              <w:t>Teaching</w:t>
            </w:r>
            <w:r w:rsidR="00362955">
              <w:rPr>
                <w:sz w:val="28"/>
                <w:szCs w:val="28"/>
              </w:rPr>
              <w:t xml:space="preserve"> and Curriculum Development</w:t>
            </w:r>
          </w:p>
        </w:tc>
        <w:tc>
          <w:tcPr>
            <w:tcW w:w="8460" w:type="dxa"/>
          </w:tcPr>
          <w:p w14:paraId="3D201D4F" w14:textId="77777777" w:rsidR="00705927" w:rsidRDefault="005E5A0B">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1C99894C" wp14:editId="4934F63C">
                  <wp:extent cx="4892040" cy="27432"/>
                  <wp:effectExtent l="0" t="0" r="0" b="0"/>
                  <wp:docPr id="151884122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p>
          <w:p w14:paraId="14114023" w14:textId="2A6AF7CA" w:rsidR="00705927" w:rsidRDefault="005E5A0B">
            <w:pPr>
              <w:pStyle w:val="Heading2"/>
              <w:keepNext w:val="0"/>
              <w:keepLines w:val="0"/>
              <w:widowControl w:val="0"/>
              <w:rPr>
                <w:b w:val="0"/>
                <w:sz w:val="24"/>
                <w:szCs w:val="24"/>
              </w:rPr>
            </w:pPr>
            <w:r>
              <w:rPr>
                <w:sz w:val="24"/>
                <w:szCs w:val="24"/>
              </w:rPr>
              <w:t xml:space="preserve">Emory University / </w:t>
            </w:r>
            <w:r>
              <w:rPr>
                <w:b w:val="0"/>
                <w:sz w:val="24"/>
                <w:szCs w:val="24"/>
              </w:rPr>
              <w:t>ACLS Fellow</w:t>
            </w:r>
            <w:r w:rsidR="009307B3">
              <w:rPr>
                <w:b w:val="0"/>
                <w:sz w:val="24"/>
                <w:szCs w:val="24"/>
              </w:rPr>
              <w:t xml:space="preserve"> </w:t>
            </w:r>
          </w:p>
          <w:p w14:paraId="74D634E3" w14:textId="3543473C" w:rsidR="00705927" w:rsidRDefault="00A56644">
            <w:pPr>
              <w:pStyle w:val="Heading3"/>
              <w:keepNext w:val="0"/>
              <w:keepLines w:val="0"/>
              <w:widowControl w:val="0"/>
              <w:spacing w:before="0"/>
              <w:rPr>
                <w:sz w:val="22"/>
                <w:szCs w:val="22"/>
              </w:rPr>
            </w:pPr>
            <w:r>
              <w:rPr>
                <w:sz w:val="22"/>
                <w:szCs w:val="22"/>
              </w:rPr>
              <w:t>AUG 2022 - PRESENT, ATLANTA, GEORGIA</w:t>
            </w:r>
          </w:p>
          <w:p w14:paraId="29BE049F" w14:textId="4286D221" w:rsidR="00362955" w:rsidRPr="00562CDA" w:rsidRDefault="00854EA9" w:rsidP="00362955">
            <w:pPr>
              <w:numPr>
                <w:ilvl w:val="0"/>
                <w:numId w:val="1"/>
              </w:numPr>
              <w:pBdr>
                <w:top w:val="nil"/>
                <w:left w:val="nil"/>
                <w:bottom w:val="nil"/>
                <w:right w:val="nil"/>
                <w:between w:val="nil"/>
              </w:pBdr>
              <w:spacing w:before="0" w:after="240" w:line="240" w:lineRule="auto"/>
              <w:rPr>
                <w:rFonts w:eastAsia="Lato"/>
                <w:color w:val="000000"/>
                <w:sz w:val="21"/>
                <w:szCs w:val="21"/>
              </w:rPr>
            </w:pPr>
            <w:r w:rsidRPr="00854EA9">
              <w:rPr>
                <w:rFonts w:eastAsia="Lato"/>
                <w:b/>
                <w:bCs/>
                <w:color w:val="000000"/>
                <w:sz w:val="21"/>
                <w:szCs w:val="21"/>
              </w:rPr>
              <w:t xml:space="preserve">CHN </w:t>
            </w:r>
            <w:r w:rsidR="00362955" w:rsidRPr="00854EA9">
              <w:rPr>
                <w:rFonts w:eastAsia="Lato"/>
                <w:b/>
                <w:bCs/>
                <w:color w:val="000000"/>
                <w:sz w:val="21"/>
                <w:szCs w:val="21"/>
              </w:rPr>
              <w:t>385W - Chinese Political Thought and Propaganda</w:t>
            </w:r>
            <w:r w:rsidR="00294A2A">
              <w:rPr>
                <w:rFonts w:eastAsia="Lato"/>
                <w:color w:val="000000"/>
                <w:sz w:val="21"/>
                <w:szCs w:val="21"/>
              </w:rPr>
              <w:t xml:space="preserve"> (in-person)</w:t>
            </w:r>
            <w:r w:rsidR="00362955" w:rsidRPr="004865DC">
              <w:rPr>
                <w:rFonts w:eastAsia="Lato"/>
                <w:color w:val="000000"/>
                <w:sz w:val="21"/>
                <w:szCs w:val="21"/>
              </w:rPr>
              <w:t xml:space="preserve">: This upper-level, writing-intensive undergraduate course </w:t>
            </w:r>
            <w:r w:rsidR="00362955" w:rsidRPr="00562CDA">
              <w:rPr>
                <w:rFonts w:eastAsia="Lato"/>
                <w:color w:val="000000"/>
                <w:sz w:val="21"/>
                <w:szCs w:val="21"/>
              </w:rPr>
              <w:t>delves into both historical and contemporary Chinese intellectual traditions and their political implications, tracing their evolution and influence on societal changes from early modernity through the big data era.</w:t>
            </w:r>
          </w:p>
          <w:p w14:paraId="0D86830C" w14:textId="0193B084" w:rsidR="00362955" w:rsidRPr="00362955" w:rsidRDefault="005E5A0B" w:rsidP="00362955">
            <w:pPr>
              <w:numPr>
                <w:ilvl w:val="0"/>
                <w:numId w:val="1"/>
              </w:numPr>
              <w:pBdr>
                <w:top w:val="nil"/>
                <w:left w:val="nil"/>
                <w:bottom w:val="nil"/>
                <w:right w:val="nil"/>
                <w:between w:val="nil"/>
              </w:pBdr>
              <w:spacing w:after="240" w:line="240" w:lineRule="auto"/>
              <w:rPr>
                <w:color w:val="000000"/>
                <w:sz w:val="21"/>
                <w:szCs w:val="21"/>
              </w:rPr>
            </w:pPr>
            <w:r w:rsidRPr="005F14F3">
              <w:rPr>
                <w:rFonts w:eastAsia="Lato"/>
                <w:b/>
                <w:bCs/>
                <w:color w:val="000000"/>
                <w:sz w:val="21"/>
                <w:szCs w:val="21"/>
              </w:rPr>
              <w:t>EAS190 - Persuasion and Propaganda in East Asia and Beyond</w:t>
            </w:r>
            <w:r w:rsidR="00294A2A" w:rsidRPr="005F14F3">
              <w:rPr>
                <w:rFonts w:eastAsia="Lato"/>
                <w:b/>
                <w:bCs/>
                <w:color w:val="000000"/>
                <w:sz w:val="21"/>
                <w:szCs w:val="21"/>
              </w:rPr>
              <w:t xml:space="preserve"> </w:t>
            </w:r>
            <w:r w:rsidR="00294A2A">
              <w:rPr>
                <w:rFonts w:eastAsia="Lato"/>
                <w:color w:val="000000"/>
                <w:sz w:val="21"/>
                <w:szCs w:val="21"/>
              </w:rPr>
              <w:t>(</w:t>
            </w:r>
            <w:r w:rsidR="00854EA9">
              <w:rPr>
                <w:rFonts w:eastAsia="Lato"/>
                <w:color w:val="000000"/>
                <w:sz w:val="21"/>
                <w:szCs w:val="21"/>
              </w:rPr>
              <w:t>in-person</w:t>
            </w:r>
            <w:r w:rsidR="00294A2A">
              <w:rPr>
                <w:rFonts w:eastAsia="Lato"/>
                <w:color w:val="000000"/>
                <w:sz w:val="21"/>
                <w:szCs w:val="21"/>
              </w:rPr>
              <w:t>)</w:t>
            </w:r>
            <w:r w:rsidRPr="004865DC">
              <w:rPr>
                <w:rFonts w:eastAsia="Lato"/>
                <w:color w:val="000000"/>
                <w:sz w:val="21"/>
                <w:szCs w:val="21"/>
              </w:rPr>
              <w:t xml:space="preserve">: This </w:t>
            </w:r>
            <w:r w:rsidR="00CD76B4">
              <w:rPr>
                <w:rFonts w:eastAsia="Lato"/>
                <w:color w:val="000000"/>
                <w:sz w:val="21"/>
                <w:szCs w:val="21"/>
              </w:rPr>
              <w:t>first-year</w:t>
            </w:r>
            <w:r w:rsidR="00362955">
              <w:rPr>
                <w:rFonts w:eastAsia="Lato"/>
                <w:color w:val="000000"/>
                <w:sz w:val="21"/>
                <w:szCs w:val="21"/>
              </w:rPr>
              <w:t xml:space="preserve"> </w:t>
            </w:r>
            <w:r w:rsidRPr="004865DC">
              <w:rPr>
                <w:rFonts w:eastAsia="Lato"/>
                <w:color w:val="000000"/>
                <w:sz w:val="21"/>
                <w:szCs w:val="21"/>
              </w:rPr>
              <w:t xml:space="preserve">undergraduate </w:t>
            </w:r>
            <w:r w:rsidR="00CD76B4">
              <w:rPr>
                <w:rFonts w:eastAsia="Lato"/>
                <w:color w:val="000000"/>
                <w:sz w:val="21"/>
                <w:szCs w:val="21"/>
              </w:rPr>
              <w:t>special topic seminar</w:t>
            </w:r>
            <w:r w:rsidRPr="004865DC">
              <w:rPr>
                <w:rFonts w:eastAsia="Lato"/>
                <w:color w:val="000000"/>
                <w:sz w:val="21"/>
                <w:szCs w:val="21"/>
              </w:rPr>
              <w:t xml:space="preserve"> surveys historical and contemporary issues of public communication in East Asian and Asian-American contexts. Students </w:t>
            </w:r>
            <w:r w:rsidR="00CD76B4">
              <w:rPr>
                <w:rFonts w:eastAsia="Lato"/>
                <w:color w:val="000000"/>
                <w:sz w:val="21"/>
                <w:szCs w:val="21"/>
              </w:rPr>
              <w:t xml:space="preserve">will </w:t>
            </w:r>
            <w:r w:rsidRPr="004865DC">
              <w:rPr>
                <w:rFonts w:eastAsia="Lato"/>
                <w:color w:val="000000"/>
                <w:sz w:val="21"/>
                <w:szCs w:val="21"/>
              </w:rPr>
              <w:t xml:space="preserve">develop a nuanced understanding of rhetorical theory and </w:t>
            </w:r>
            <w:r w:rsidR="00CD76B4">
              <w:rPr>
                <w:rFonts w:eastAsia="Lato"/>
                <w:color w:val="000000"/>
                <w:sz w:val="21"/>
                <w:szCs w:val="21"/>
              </w:rPr>
              <w:t xml:space="preserve">discourse analysis </w:t>
            </w:r>
            <w:r w:rsidRPr="004865DC">
              <w:rPr>
                <w:rFonts w:eastAsia="Lato"/>
                <w:color w:val="000000"/>
                <w:sz w:val="21"/>
                <w:szCs w:val="21"/>
              </w:rPr>
              <w:t>in cross-cultural and transnational contexts, as well as critical skills to evaluate public information and disinformation.</w:t>
            </w:r>
          </w:p>
          <w:p w14:paraId="16B6859A" w14:textId="338B1343" w:rsidR="00705927" w:rsidRDefault="005E5A0B">
            <w:pPr>
              <w:pStyle w:val="Heading2"/>
              <w:keepNext w:val="0"/>
              <w:keepLines w:val="0"/>
              <w:widowControl w:val="0"/>
              <w:spacing w:before="320"/>
              <w:rPr>
                <w:b w:val="0"/>
                <w:sz w:val="24"/>
                <w:szCs w:val="24"/>
              </w:rPr>
            </w:pPr>
            <w:r>
              <w:rPr>
                <w:color w:val="000000"/>
                <w:sz w:val="24"/>
                <w:szCs w:val="24"/>
              </w:rPr>
              <w:t xml:space="preserve">Pennsylvania State University </w:t>
            </w:r>
            <w:r>
              <w:rPr>
                <w:sz w:val="24"/>
                <w:szCs w:val="24"/>
              </w:rPr>
              <w:t xml:space="preserve">/ </w:t>
            </w:r>
            <w:r>
              <w:rPr>
                <w:b w:val="0"/>
                <w:sz w:val="24"/>
                <w:szCs w:val="24"/>
              </w:rPr>
              <w:t xml:space="preserve">Assistant Teaching Professor </w:t>
            </w:r>
          </w:p>
          <w:p w14:paraId="73301CC4" w14:textId="3686CC14" w:rsidR="00705927" w:rsidRDefault="00A56644">
            <w:pPr>
              <w:pStyle w:val="Heading3"/>
              <w:keepNext w:val="0"/>
              <w:keepLines w:val="0"/>
              <w:widowControl w:val="0"/>
              <w:spacing w:before="0"/>
              <w:rPr>
                <w:sz w:val="20"/>
                <w:szCs w:val="20"/>
              </w:rPr>
            </w:pPr>
            <w:r>
              <w:rPr>
                <w:sz w:val="20"/>
                <w:szCs w:val="20"/>
              </w:rPr>
              <w:t>AUG 2018 - MAY 2022, UNIVERSITY PARK, PENNSYLVANIA</w:t>
            </w:r>
          </w:p>
          <w:p w14:paraId="17CC7168" w14:textId="7E2939B8" w:rsidR="00705927" w:rsidRPr="004865DC" w:rsidRDefault="005E5A0B" w:rsidP="004865DC">
            <w:pPr>
              <w:numPr>
                <w:ilvl w:val="0"/>
                <w:numId w:val="2"/>
              </w:numPr>
              <w:pBdr>
                <w:top w:val="nil"/>
                <w:left w:val="nil"/>
                <w:bottom w:val="nil"/>
                <w:right w:val="nil"/>
                <w:between w:val="nil"/>
              </w:pBdr>
              <w:spacing w:after="240" w:line="240" w:lineRule="auto"/>
              <w:rPr>
                <w:color w:val="000000"/>
                <w:sz w:val="21"/>
                <w:szCs w:val="21"/>
              </w:rPr>
            </w:pPr>
            <w:r w:rsidRPr="004865DC">
              <w:rPr>
                <w:rFonts w:eastAsia="Lato"/>
                <w:color w:val="000000"/>
                <w:sz w:val="21"/>
                <w:szCs w:val="21"/>
              </w:rPr>
              <w:t xml:space="preserve">Advanced Seminar on </w:t>
            </w:r>
            <w:r w:rsidR="00CD76B4">
              <w:rPr>
                <w:rFonts w:eastAsia="Lato"/>
                <w:color w:val="000000"/>
                <w:sz w:val="21"/>
                <w:szCs w:val="21"/>
              </w:rPr>
              <w:t xml:space="preserve">Contemporary </w:t>
            </w:r>
            <w:r w:rsidRPr="004865DC">
              <w:rPr>
                <w:rFonts w:eastAsia="Lato"/>
                <w:color w:val="000000"/>
                <w:sz w:val="21"/>
                <w:szCs w:val="21"/>
              </w:rPr>
              <w:t>Rhetorical Theory</w:t>
            </w:r>
            <w:r w:rsidR="00294A2A">
              <w:rPr>
                <w:rFonts w:eastAsia="Lato"/>
                <w:color w:val="000000"/>
                <w:sz w:val="21"/>
                <w:szCs w:val="21"/>
              </w:rPr>
              <w:t xml:space="preserve"> (in-person)</w:t>
            </w:r>
            <w:r w:rsidRPr="004865DC">
              <w:rPr>
                <w:rFonts w:eastAsia="Lato"/>
                <w:color w:val="000000"/>
                <w:sz w:val="21"/>
                <w:szCs w:val="21"/>
              </w:rPr>
              <w:t xml:space="preserve">: This upper-level undergraduate seminar examines historical and contemporary issues in </w:t>
            </w:r>
            <w:r w:rsidR="000D4B77">
              <w:rPr>
                <w:rFonts w:eastAsia="Lato"/>
                <w:color w:val="000000"/>
                <w:sz w:val="21"/>
                <w:szCs w:val="21"/>
              </w:rPr>
              <w:t>political</w:t>
            </w:r>
            <w:r w:rsidRPr="004865DC">
              <w:rPr>
                <w:rFonts w:eastAsia="Lato"/>
                <w:color w:val="000000"/>
                <w:sz w:val="21"/>
                <w:szCs w:val="21"/>
              </w:rPr>
              <w:t xml:space="preserve"> </w:t>
            </w:r>
            <w:r w:rsidR="000D4B77">
              <w:rPr>
                <w:rFonts w:eastAsia="Lato"/>
                <w:color w:val="000000"/>
                <w:sz w:val="21"/>
                <w:szCs w:val="21"/>
              </w:rPr>
              <w:t>discourse</w:t>
            </w:r>
            <w:r w:rsidRPr="004865DC">
              <w:rPr>
                <w:rFonts w:eastAsia="Lato"/>
                <w:color w:val="000000"/>
                <w:sz w:val="21"/>
                <w:szCs w:val="21"/>
              </w:rPr>
              <w:t xml:space="preserve"> from comparative and transnational perspectives. </w:t>
            </w:r>
          </w:p>
          <w:p w14:paraId="585D7248" w14:textId="4E27A122" w:rsidR="00362955" w:rsidRPr="004865DC" w:rsidRDefault="00362955" w:rsidP="00362955">
            <w:pPr>
              <w:numPr>
                <w:ilvl w:val="0"/>
                <w:numId w:val="2"/>
              </w:numPr>
              <w:pBdr>
                <w:top w:val="nil"/>
                <w:left w:val="nil"/>
                <w:bottom w:val="nil"/>
                <w:right w:val="nil"/>
                <w:between w:val="nil"/>
              </w:pBdr>
              <w:spacing w:before="0" w:after="240" w:line="240" w:lineRule="auto"/>
              <w:rPr>
                <w:color w:val="000000"/>
                <w:sz w:val="21"/>
                <w:szCs w:val="21"/>
              </w:rPr>
            </w:pPr>
            <w:r w:rsidRPr="004865DC">
              <w:rPr>
                <w:rFonts w:eastAsia="Lato"/>
                <w:color w:val="000000"/>
                <w:sz w:val="21"/>
                <w:szCs w:val="21"/>
              </w:rPr>
              <w:t>Persuasion and Propaganda</w:t>
            </w:r>
            <w:r w:rsidR="00294A2A">
              <w:rPr>
                <w:rFonts w:eastAsia="Lato"/>
                <w:color w:val="000000"/>
                <w:sz w:val="21"/>
                <w:szCs w:val="21"/>
              </w:rPr>
              <w:t xml:space="preserve"> (in-person)</w:t>
            </w:r>
            <w:r w:rsidRPr="004865DC">
              <w:rPr>
                <w:rFonts w:eastAsia="Lato"/>
                <w:color w:val="000000"/>
                <w:sz w:val="21"/>
                <w:szCs w:val="21"/>
              </w:rPr>
              <w:t>: This course allows students to develop a more precise understanding of propaganda and the techniques of public communication. It includes important cases from the history of propaganda as well as contemporary cases of public advocacy that raise questions about the distinction between persuasion and propaganda.</w:t>
            </w:r>
          </w:p>
          <w:p w14:paraId="4FB574A7" w14:textId="56832D9B" w:rsidR="00362955" w:rsidRPr="00362955" w:rsidRDefault="00362955" w:rsidP="00362955">
            <w:pPr>
              <w:numPr>
                <w:ilvl w:val="0"/>
                <w:numId w:val="2"/>
              </w:numPr>
              <w:pBdr>
                <w:top w:val="nil"/>
                <w:left w:val="nil"/>
                <w:bottom w:val="nil"/>
                <w:right w:val="nil"/>
                <w:between w:val="nil"/>
              </w:pBdr>
              <w:spacing w:before="0" w:after="240" w:line="240" w:lineRule="auto"/>
              <w:rPr>
                <w:color w:val="000000"/>
                <w:sz w:val="21"/>
                <w:szCs w:val="21"/>
              </w:rPr>
            </w:pPr>
            <w:r w:rsidRPr="00CD76B4">
              <w:rPr>
                <w:rFonts w:eastAsia="Lato"/>
                <w:i/>
                <w:iCs/>
                <w:color w:val="000000"/>
                <w:sz w:val="21"/>
                <w:szCs w:val="21"/>
              </w:rPr>
              <w:t>What is Information</w:t>
            </w:r>
            <w:r w:rsidR="00CD76B4">
              <w:rPr>
                <w:rFonts w:eastAsia="Lato"/>
                <w:color w:val="000000"/>
                <w:sz w:val="21"/>
                <w:szCs w:val="21"/>
              </w:rPr>
              <w:t>?</w:t>
            </w:r>
            <w:r w:rsidR="00294A2A">
              <w:rPr>
                <w:rFonts w:eastAsia="Lato"/>
                <w:color w:val="000000"/>
                <w:sz w:val="21"/>
                <w:szCs w:val="21"/>
              </w:rPr>
              <w:t xml:space="preserve"> (hybrid):</w:t>
            </w:r>
            <w:r w:rsidRPr="004865DC">
              <w:rPr>
                <w:rFonts w:eastAsia="Lato"/>
                <w:color w:val="000000"/>
                <w:sz w:val="21"/>
                <w:szCs w:val="21"/>
              </w:rPr>
              <w:t xml:space="preserve"> This intermediate undergraduate seminar integrates perspectives from the social sciences and the </w:t>
            </w:r>
            <w:r w:rsidR="00294A2A" w:rsidRPr="004865DC">
              <w:rPr>
                <w:rFonts w:eastAsia="Lato"/>
                <w:color w:val="000000"/>
                <w:sz w:val="21"/>
                <w:szCs w:val="21"/>
              </w:rPr>
              <w:t>humanities and</w:t>
            </w:r>
            <w:r w:rsidRPr="004865DC">
              <w:rPr>
                <w:rFonts w:eastAsia="Lato"/>
                <w:color w:val="000000"/>
                <w:sz w:val="21"/>
                <w:szCs w:val="21"/>
              </w:rPr>
              <w:t xml:space="preserve"> prepares students to think about and act in a world in which information and its linked concepts play an increasingly important social and political </w:t>
            </w:r>
            <w:r w:rsidR="00294A2A" w:rsidRPr="004865DC">
              <w:rPr>
                <w:rFonts w:eastAsia="Lato"/>
                <w:color w:val="000000"/>
                <w:sz w:val="21"/>
                <w:szCs w:val="21"/>
              </w:rPr>
              <w:t>role.</w:t>
            </w:r>
          </w:p>
          <w:p w14:paraId="19277355" w14:textId="59B02EC3" w:rsidR="00705927" w:rsidRPr="004865DC" w:rsidRDefault="005E5A0B" w:rsidP="00362955">
            <w:pPr>
              <w:numPr>
                <w:ilvl w:val="0"/>
                <w:numId w:val="2"/>
              </w:numPr>
              <w:pBdr>
                <w:top w:val="nil"/>
                <w:left w:val="nil"/>
                <w:bottom w:val="nil"/>
                <w:right w:val="nil"/>
                <w:between w:val="nil"/>
              </w:pBdr>
              <w:spacing w:before="0" w:after="240" w:line="240" w:lineRule="auto"/>
              <w:rPr>
                <w:color w:val="000000"/>
                <w:sz w:val="21"/>
                <w:szCs w:val="21"/>
              </w:rPr>
            </w:pPr>
            <w:r w:rsidRPr="004865DC">
              <w:rPr>
                <w:rFonts w:eastAsia="Lato"/>
                <w:color w:val="000000"/>
                <w:sz w:val="21"/>
                <w:szCs w:val="21"/>
              </w:rPr>
              <w:t xml:space="preserve">Effective Communication and Public </w:t>
            </w:r>
            <w:r w:rsidR="00294A2A" w:rsidRPr="004865DC">
              <w:rPr>
                <w:rFonts w:eastAsia="Lato"/>
                <w:color w:val="000000"/>
                <w:sz w:val="21"/>
                <w:szCs w:val="21"/>
              </w:rPr>
              <w:t>Speaking</w:t>
            </w:r>
            <w:r w:rsidR="00294A2A">
              <w:rPr>
                <w:rFonts w:eastAsia="Lato"/>
                <w:color w:val="000000"/>
                <w:sz w:val="21"/>
                <w:szCs w:val="21"/>
              </w:rPr>
              <w:t xml:space="preserve"> </w:t>
            </w:r>
            <w:r w:rsidR="00294A2A" w:rsidRPr="004865DC">
              <w:rPr>
                <w:rFonts w:eastAsia="Lato"/>
                <w:color w:val="000000"/>
                <w:sz w:val="21"/>
                <w:szCs w:val="21"/>
              </w:rPr>
              <w:t>(</w:t>
            </w:r>
            <w:r w:rsidR="00294A2A">
              <w:rPr>
                <w:rFonts w:eastAsia="Lato"/>
                <w:color w:val="000000"/>
                <w:sz w:val="21"/>
                <w:szCs w:val="21"/>
              </w:rPr>
              <w:t xml:space="preserve">in-person and </w:t>
            </w:r>
            <w:r w:rsidR="00B05D22">
              <w:rPr>
                <w:rFonts w:eastAsia="Lato"/>
                <w:color w:val="000000"/>
                <w:sz w:val="21"/>
                <w:szCs w:val="21"/>
              </w:rPr>
              <w:t>online formats</w:t>
            </w:r>
            <w:r w:rsidR="00294A2A">
              <w:rPr>
                <w:rFonts w:eastAsia="Lato"/>
                <w:color w:val="000000"/>
                <w:sz w:val="21"/>
                <w:szCs w:val="21"/>
              </w:rPr>
              <w:t>)</w:t>
            </w:r>
            <w:r w:rsidRPr="004865DC">
              <w:rPr>
                <w:rFonts w:eastAsia="Lato"/>
                <w:color w:val="000000"/>
                <w:sz w:val="21"/>
                <w:szCs w:val="21"/>
              </w:rPr>
              <w:t xml:space="preserve">: This introductory undergraduate course studies the effective use of oral and digital/visual communication as a means of addressing problems in public and civic contexts. </w:t>
            </w:r>
          </w:p>
          <w:p w14:paraId="25040AAF" w14:textId="56FEDFC1" w:rsidR="00705927" w:rsidRPr="00A56644" w:rsidRDefault="005E5A0B" w:rsidP="00362955">
            <w:pPr>
              <w:numPr>
                <w:ilvl w:val="0"/>
                <w:numId w:val="2"/>
              </w:numPr>
              <w:pBdr>
                <w:top w:val="nil"/>
                <w:left w:val="nil"/>
                <w:bottom w:val="nil"/>
                <w:right w:val="nil"/>
                <w:between w:val="nil"/>
              </w:pBdr>
              <w:spacing w:before="0" w:after="240" w:line="240" w:lineRule="auto"/>
              <w:rPr>
                <w:color w:val="000000"/>
                <w:sz w:val="21"/>
                <w:szCs w:val="21"/>
              </w:rPr>
            </w:pPr>
            <w:r w:rsidRPr="004865DC">
              <w:rPr>
                <w:rFonts w:eastAsia="Lato"/>
                <w:color w:val="000000"/>
                <w:sz w:val="21"/>
                <w:szCs w:val="21"/>
              </w:rPr>
              <w:t>Message Analysis and Civic Engagement</w:t>
            </w:r>
            <w:r w:rsidR="00294A2A">
              <w:rPr>
                <w:rFonts w:eastAsia="Lato"/>
                <w:color w:val="000000"/>
                <w:sz w:val="21"/>
                <w:szCs w:val="21"/>
              </w:rPr>
              <w:t xml:space="preserve"> (in-person and remote </w:t>
            </w:r>
            <w:r w:rsidR="00B05D22">
              <w:rPr>
                <w:rFonts w:eastAsia="Lato"/>
                <w:color w:val="000000"/>
                <w:sz w:val="21"/>
                <w:szCs w:val="21"/>
              </w:rPr>
              <w:t>formats</w:t>
            </w:r>
            <w:r w:rsidR="00294A2A">
              <w:rPr>
                <w:rFonts w:eastAsia="Lato"/>
                <w:color w:val="000000"/>
                <w:sz w:val="21"/>
                <w:szCs w:val="21"/>
              </w:rPr>
              <w:t>)</w:t>
            </w:r>
            <w:r w:rsidRPr="004865DC">
              <w:rPr>
                <w:rFonts w:eastAsia="Lato"/>
                <w:color w:val="000000"/>
                <w:sz w:val="21"/>
                <w:szCs w:val="21"/>
              </w:rPr>
              <w:t xml:space="preserve">: This general-education undergraduate course introduces students to principles of </w:t>
            </w:r>
            <w:r w:rsidRPr="004865DC">
              <w:rPr>
                <w:rFonts w:eastAsia="Lato"/>
                <w:color w:val="000000"/>
                <w:sz w:val="21"/>
                <w:szCs w:val="21"/>
              </w:rPr>
              <w:lastRenderedPageBreak/>
              <w:t>effective public communication and civic engagement with an emphasis on analyzing and evaluating public information from the rhetorical perspective.</w:t>
            </w:r>
          </w:p>
          <w:p w14:paraId="271A90C6" w14:textId="796EB153" w:rsidR="00A56644" w:rsidRDefault="00A56644" w:rsidP="00A56644">
            <w:pPr>
              <w:pStyle w:val="Heading2"/>
              <w:keepNext w:val="0"/>
              <w:keepLines w:val="0"/>
              <w:widowControl w:val="0"/>
              <w:spacing w:before="320"/>
              <w:rPr>
                <w:b w:val="0"/>
                <w:sz w:val="24"/>
                <w:szCs w:val="24"/>
              </w:rPr>
            </w:pPr>
            <w:r>
              <w:rPr>
                <w:color w:val="000000"/>
                <w:sz w:val="24"/>
                <w:szCs w:val="24"/>
              </w:rPr>
              <w:t xml:space="preserve">Pennsylvania State University </w:t>
            </w:r>
            <w:r>
              <w:rPr>
                <w:sz w:val="24"/>
                <w:szCs w:val="24"/>
              </w:rPr>
              <w:t xml:space="preserve">/ </w:t>
            </w:r>
            <w:r>
              <w:rPr>
                <w:b w:val="0"/>
                <w:sz w:val="24"/>
                <w:szCs w:val="24"/>
              </w:rPr>
              <w:t xml:space="preserve">Graduate Instructor </w:t>
            </w:r>
          </w:p>
          <w:p w14:paraId="4130D46C" w14:textId="24A17792" w:rsidR="00A56644" w:rsidRDefault="00A56644" w:rsidP="00A56644">
            <w:pPr>
              <w:pStyle w:val="Heading3"/>
              <w:keepNext w:val="0"/>
              <w:keepLines w:val="0"/>
              <w:widowControl w:val="0"/>
              <w:spacing w:before="0"/>
              <w:rPr>
                <w:sz w:val="20"/>
                <w:szCs w:val="20"/>
              </w:rPr>
            </w:pPr>
            <w:r>
              <w:rPr>
                <w:sz w:val="20"/>
                <w:szCs w:val="20"/>
              </w:rPr>
              <w:t>AUG 2013 – MAY 2018, UNIVERSITY PARK, PENNSYLVANIA</w:t>
            </w:r>
          </w:p>
          <w:p w14:paraId="3B59BA02" w14:textId="544F3B50" w:rsidR="00A56644" w:rsidRPr="004865DC" w:rsidRDefault="00A56644" w:rsidP="00A56644">
            <w:pPr>
              <w:numPr>
                <w:ilvl w:val="0"/>
                <w:numId w:val="2"/>
              </w:numPr>
              <w:pBdr>
                <w:top w:val="nil"/>
                <w:left w:val="nil"/>
                <w:bottom w:val="nil"/>
                <w:right w:val="nil"/>
                <w:between w:val="nil"/>
              </w:pBdr>
              <w:spacing w:before="0" w:after="240" w:line="240" w:lineRule="auto"/>
              <w:rPr>
                <w:color w:val="000000"/>
                <w:sz w:val="21"/>
                <w:szCs w:val="21"/>
              </w:rPr>
            </w:pPr>
            <w:r w:rsidRPr="004865DC">
              <w:rPr>
                <w:rFonts w:eastAsia="Lato"/>
                <w:color w:val="000000"/>
                <w:sz w:val="21"/>
                <w:szCs w:val="21"/>
              </w:rPr>
              <w:t>CAS100A</w:t>
            </w:r>
            <w:r>
              <w:rPr>
                <w:rFonts w:eastAsia="Lato"/>
                <w:color w:val="000000"/>
                <w:sz w:val="21"/>
                <w:szCs w:val="21"/>
              </w:rPr>
              <w:t xml:space="preserve"> </w:t>
            </w:r>
            <w:r w:rsidRPr="004865DC">
              <w:rPr>
                <w:rFonts w:eastAsia="Lato"/>
                <w:color w:val="000000"/>
                <w:sz w:val="21"/>
                <w:szCs w:val="21"/>
              </w:rPr>
              <w:t>- Effective Communication and Public Speaking</w:t>
            </w:r>
            <w:r>
              <w:rPr>
                <w:rFonts w:eastAsia="Lato"/>
                <w:color w:val="000000"/>
                <w:sz w:val="21"/>
                <w:szCs w:val="21"/>
              </w:rPr>
              <w:t xml:space="preserve"> </w:t>
            </w:r>
            <w:r w:rsidRPr="004865DC">
              <w:rPr>
                <w:rFonts w:eastAsia="Lato"/>
                <w:color w:val="000000"/>
                <w:sz w:val="21"/>
                <w:szCs w:val="21"/>
              </w:rPr>
              <w:t>(</w:t>
            </w:r>
            <w:r>
              <w:rPr>
                <w:rFonts w:eastAsia="Lato"/>
                <w:color w:val="000000"/>
                <w:sz w:val="21"/>
                <w:szCs w:val="21"/>
              </w:rPr>
              <w:t>in-person and remote</w:t>
            </w:r>
            <w:r w:rsidR="00B05D22">
              <w:rPr>
                <w:rFonts w:eastAsia="Lato"/>
                <w:color w:val="000000"/>
                <w:sz w:val="21"/>
                <w:szCs w:val="21"/>
              </w:rPr>
              <w:t xml:space="preserve"> format</w:t>
            </w:r>
            <w:r>
              <w:rPr>
                <w:rFonts w:eastAsia="Lato"/>
                <w:color w:val="000000"/>
                <w:sz w:val="21"/>
                <w:szCs w:val="21"/>
              </w:rPr>
              <w:t>)</w:t>
            </w:r>
            <w:r w:rsidRPr="004865DC">
              <w:rPr>
                <w:rFonts w:eastAsia="Lato"/>
                <w:color w:val="000000"/>
                <w:sz w:val="21"/>
                <w:szCs w:val="21"/>
              </w:rPr>
              <w:t xml:space="preserve">: This introductory undergraduate course studies the effective use of oral and digital/visual communication as a means of addressing problems in public and civic contexts. </w:t>
            </w:r>
          </w:p>
          <w:p w14:paraId="78280106" w14:textId="75EC3EB0" w:rsidR="00A56644" w:rsidRPr="00A56644" w:rsidRDefault="00A56644" w:rsidP="00A56644">
            <w:pPr>
              <w:numPr>
                <w:ilvl w:val="0"/>
                <w:numId w:val="2"/>
              </w:numPr>
              <w:pBdr>
                <w:top w:val="nil"/>
                <w:left w:val="nil"/>
                <w:bottom w:val="nil"/>
                <w:right w:val="nil"/>
                <w:between w:val="nil"/>
              </w:pBdr>
              <w:spacing w:after="240" w:line="240" w:lineRule="auto"/>
              <w:rPr>
                <w:color w:val="000000"/>
                <w:sz w:val="21"/>
                <w:szCs w:val="21"/>
              </w:rPr>
            </w:pPr>
            <w:r>
              <w:rPr>
                <w:color w:val="000000"/>
                <w:sz w:val="21"/>
                <w:szCs w:val="21"/>
              </w:rPr>
              <w:t xml:space="preserve">CAS100B – Interpersonal Communication (in-person): </w:t>
            </w:r>
            <w:r w:rsidRPr="00A56644">
              <w:rPr>
                <w:color w:val="000000"/>
                <w:sz w:val="21"/>
                <w:szCs w:val="21"/>
              </w:rPr>
              <w:t>This general education course introduces students to principles of effective communication with a specific focus on collaborative communication and group problem solving. The goal of CAS 100B is skill development in effective group communication.</w:t>
            </w:r>
          </w:p>
          <w:p w14:paraId="222CB3C1" w14:textId="396AF7DA" w:rsidR="00A56644" w:rsidRPr="00E74B81" w:rsidRDefault="00A56644" w:rsidP="00A56644">
            <w:pPr>
              <w:numPr>
                <w:ilvl w:val="0"/>
                <w:numId w:val="2"/>
              </w:numPr>
              <w:pBdr>
                <w:top w:val="nil"/>
                <w:left w:val="nil"/>
                <w:bottom w:val="nil"/>
                <w:right w:val="nil"/>
                <w:between w:val="nil"/>
              </w:pBdr>
              <w:spacing w:before="0" w:after="240" w:line="240" w:lineRule="auto"/>
              <w:rPr>
                <w:color w:val="000000"/>
                <w:sz w:val="21"/>
                <w:szCs w:val="21"/>
              </w:rPr>
            </w:pPr>
            <w:r w:rsidRPr="004865DC">
              <w:rPr>
                <w:rFonts w:eastAsia="Lato"/>
                <w:color w:val="000000"/>
                <w:sz w:val="21"/>
                <w:szCs w:val="21"/>
              </w:rPr>
              <w:t>CAS100C - Message Analysis and Civic Engagement</w:t>
            </w:r>
            <w:r>
              <w:rPr>
                <w:rFonts w:eastAsia="Lato"/>
                <w:color w:val="000000"/>
                <w:sz w:val="21"/>
                <w:szCs w:val="21"/>
              </w:rPr>
              <w:t xml:space="preserve"> (in-person and remote</w:t>
            </w:r>
            <w:r w:rsidR="00B05D22">
              <w:rPr>
                <w:rFonts w:eastAsia="Lato"/>
                <w:color w:val="000000"/>
                <w:sz w:val="21"/>
                <w:szCs w:val="21"/>
              </w:rPr>
              <w:t xml:space="preserve"> formats</w:t>
            </w:r>
            <w:r>
              <w:rPr>
                <w:rFonts w:eastAsia="Lato"/>
                <w:color w:val="000000"/>
                <w:sz w:val="21"/>
                <w:szCs w:val="21"/>
              </w:rPr>
              <w:t>)</w:t>
            </w:r>
            <w:r w:rsidRPr="004865DC">
              <w:rPr>
                <w:rFonts w:eastAsia="Lato"/>
                <w:color w:val="000000"/>
                <w:sz w:val="21"/>
                <w:szCs w:val="21"/>
              </w:rPr>
              <w:t>: This general-education undergraduate course introduces students to principles of effective public communication and civic engagement with an emphasis on analyzing and evaluating public information from the rhetorical perspective.</w:t>
            </w:r>
          </w:p>
        </w:tc>
      </w:tr>
      <w:tr w:rsidR="00705927" w14:paraId="414FA0FE" w14:textId="77777777" w:rsidTr="008E175E">
        <w:trPr>
          <w:trHeight w:val="1005"/>
        </w:trPr>
        <w:tc>
          <w:tcPr>
            <w:tcW w:w="2340" w:type="dxa"/>
          </w:tcPr>
          <w:p w14:paraId="0A7D50A0" w14:textId="77777777" w:rsidR="00705927" w:rsidRDefault="005E5A0B">
            <w:pPr>
              <w:widowControl w:val="0"/>
              <w:pBdr>
                <w:top w:val="nil"/>
                <w:left w:val="nil"/>
                <w:bottom w:val="nil"/>
                <w:right w:val="nil"/>
                <w:between w:val="nil"/>
              </w:pBdr>
              <w:spacing w:before="0" w:line="240" w:lineRule="auto"/>
              <w:rPr>
                <w:b/>
                <w:sz w:val="20"/>
                <w:szCs w:val="20"/>
              </w:rPr>
            </w:pPr>
            <w:r>
              <w:rPr>
                <w:rFonts w:ascii="Malgun Gothic" w:eastAsia="Malgun Gothic" w:hAnsi="Malgun Gothic" w:cs="Malgun Gothic"/>
                <w:b/>
                <w:sz w:val="28"/>
                <w:szCs w:val="28"/>
              </w:rPr>
              <w:lastRenderedPageBreak/>
              <w:t>ㅡ</w:t>
            </w:r>
          </w:p>
          <w:p w14:paraId="048AB4FD" w14:textId="1B30F920" w:rsidR="00705927" w:rsidRDefault="006D2D66">
            <w:pPr>
              <w:widowControl w:val="0"/>
              <w:pBdr>
                <w:top w:val="nil"/>
                <w:left w:val="nil"/>
                <w:bottom w:val="nil"/>
                <w:right w:val="nil"/>
                <w:between w:val="nil"/>
              </w:pBdr>
              <w:spacing w:before="0" w:line="240" w:lineRule="auto"/>
              <w:rPr>
                <w:rFonts w:ascii="Raleway" w:eastAsia="Raleway" w:hAnsi="Raleway" w:cs="Raleway"/>
                <w:b/>
                <w:sz w:val="28"/>
                <w:szCs w:val="28"/>
              </w:rPr>
            </w:pPr>
            <w:r>
              <w:rPr>
                <w:rFonts w:ascii="Raleway" w:eastAsia="Raleway" w:hAnsi="Raleway" w:cs="Raleway"/>
                <w:b/>
                <w:sz w:val="28"/>
                <w:szCs w:val="28"/>
              </w:rPr>
              <w:t xml:space="preserve">Honors and </w:t>
            </w:r>
            <w:r w:rsidR="005E5A0B">
              <w:rPr>
                <w:rFonts w:ascii="Raleway" w:eastAsia="Raleway" w:hAnsi="Raleway" w:cs="Raleway"/>
                <w:b/>
                <w:sz w:val="28"/>
                <w:szCs w:val="28"/>
              </w:rPr>
              <w:t>Awards</w:t>
            </w:r>
          </w:p>
        </w:tc>
        <w:tc>
          <w:tcPr>
            <w:tcW w:w="8460" w:type="dxa"/>
          </w:tcPr>
          <w:p w14:paraId="584DFD7D" w14:textId="77777777" w:rsidR="00705927" w:rsidRDefault="005E5A0B" w:rsidP="004865DC">
            <w:pPr>
              <w:widowControl w:val="0"/>
              <w:pBdr>
                <w:top w:val="nil"/>
                <w:left w:val="nil"/>
                <w:bottom w:val="nil"/>
                <w:right w:val="nil"/>
                <w:between w:val="nil"/>
              </w:pBdr>
              <w:spacing w:before="0" w:line="240" w:lineRule="auto"/>
              <w:rPr>
                <w:sz w:val="20"/>
                <w:szCs w:val="20"/>
              </w:rPr>
            </w:pPr>
            <w:r>
              <w:rPr>
                <w:noProof/>
                <w:sz w:val="20"/>
                <w:szCs w:val="20"/>
              </w:rPr>
              <w:drawing>
                <wp:inline distT="114300" distB="114300" distL="114300" distR="114300" wp14:anchorId="0FD73C88" wp14:editId="4F39F3FD">
                  <wp:extent cx="4892040" cy="27432"/>
                  <wp:effectExtent l="0" t="0" r="0" b="0"/>
                  <wp:docPr id="1518841220"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p>
          <w:p w14:paraId="43028B5D" w14:textId="1D660D87" w:rsidR="00705927" w:rsidRDefault="005E5A0B" w:rsidP="004865DC">
            <w:pPr>
              <w:spacing w:line="240" w:lineRule="auto"/>
              <w:rPr>
                <w:color w:val="000000"/>
              </w:rPr>
            </w:pPr>
            <w:r>
              <w:rPr>
                <w:color w:val="000000"/>
              </w:rPr>
              <w:t>American Council of Learned Societies Emerging Voices Fellowship (2022</w:t>
            </w:r>
            <w:r w:rsidR="00947E72">
              <w:rPr>
                <w:color w:val="000000"/>
              </w:rPr>
              <w:t>-2024</w:t>
            </w:r>
            <w:r>
              <w:rPr>
                <w:color w:val="000000"/>
              </w:rPr>
              <w:t>)</w:t>
            </w:r>
          </w:p>
          <w:p w14:paraId="62762353" w14:textId="77777777" w:rsidR="00DF5005" w:rsidRDefault="00DF5005" w:rsidP="00947E72">
            <w:pPr>
              <w:pStyle w:val="ListParagraph"/>
              <w:numPr>
                <w:ilvl w:val="0"/>
                <w:numId w:val="10"/>
              </w:numPr>
            </w:pPr>
            <w:r w:rsidRPr="00DF5005">
              <w:t>The Emerging Voices Fellowship, funded by the ACLS endowment, is dedicated to developing scholars distinguished both in academic achievement and communication skills, thereby influencing higher education and the humanities. Recipients of this fellowship will undertake a two-year research role at chosen institutions within the ACLS's Research University Consortium during the academic years 2022-23 and 2023-24.</w:t>
            </w:r>
          </w:p>
          <w:p w14:paraId="66FE766C" w14:textId="69865BA1" w:rsidR="00947E72" w:rsidRPr="00947E72" w:rsidRDefault="00947E72" w:rsidP="00947E72">
            <w:pPr>
              <w:pStyle w:val="ListParagraph"/>
              <w:numPr>
                <w:ilvl w:val="0"/>
                <w:numId w:val="10"/>
              </w:numPr>
            </w:pPr>
            <w:r>
              <w:t xml:space="preserve">Amount: $140,000 </w:t>
            </w:r>
          </w:p>
          <w:p w14:paraId="07872EDC" w14:textId="7ABD4EC6" w:rsidR="001170A3" w:rsidRDefault="001170A3" w:rsidP="004865DC">
            <w:pPr>
              <w:spacing w:line="240" w:lineRule="auto"/>
              <w:rPr>
                <w:color w:val="000000"/>
              </w:rPr>
            </w:pPr>
            <w:r>
              <w:rPr>
                <w:color w:val="000000"/>
              </w:rPr>
              <w:t>Visiting Fellowship at the Center for Humanities and Information (2021)</w:t>
            </w:r>
          </w:p>
          <w:p w14:paraId="2195E1B7" w14:textId="0D8CB7E0" w:rsidR="00DF5005" w:rsidRDefault="00DF5005" w:rsidP="00DF5005">
            <w:pPr>
              <w:pStyle w:val="ListParagraph"/>
              <w:numPr>
                <w:ilvl w:val="0"/>
                <w:numId w:val="11"/>
              </w:numPr>
              <w:spacing w:line="240" w:lineRule="auto"/>
              <w:rPr>
                <w:color w:val="000000"/>
              </w:rPr>
            </w:pPr>
            <w:r>
              <w:rPr>
                <w:color w:val="000000"/>
              </w:rPr>
              <w:t xml:space="preserve">12-month visiting research fellowship. </w:t>
            </w:r>
          </w:p>
          <w:p w14:paraId="0ADF3C0D" w14:textId="0F580B5A" w:rsidR="00DF5005" w:rsidRPr="00DF5005" w:rsidRDefault="00DF5005" w:rsidP="00DF5005">
            <w:pPr>
              <w:pStyle w:val="ListParagraph"/>
              <w:numPr>
                <w:ilvl w:val="0"/>
                <w:numId w:val="11"/>
              </w:numPr>
              <w:spacing w:line="240" w:lineRule="auto"/>
              <w:rPr>
                <w:color w:val="000000"/>
              </w:rPr>
            </w:pPr>
            <w:r>
              <w:rPr>
                <w:color w:val="000000"/>
              </w:rPr>
              <w:t>Amount: $50,000</w:t>
            </w:r>
          </w:p>
          <w:p w14:paraId="53A9384A" w14:textId="3FA06673" w:rsidR="00705927" w:rsidRDefault="005E5A0B" w:rsidP="004865DC">
            <w:pPr>
              <w:spacing w:line="240" w:lineRule="auto"/>
              <w:rPr>
                <w:color w:val="000000"/>
              </w:rPr>
            </w:pPr>
            <w:r>
              <w:rPr>
                <w:color w:val="000000"/>
              </w:rPr>
              <w:t>Don W. Davis Program in Ethical Leadership Research Award (2018)</w:t>
            </w:r>
          </w:p>
          <w:p w14:paraId="1DE14FFE" w14:textId="77777777" w:rsidR="00705927" w:rsidRDefault="005E5A0B" w:rsidP="004865DC">
            <w:pPr>
              <w:spacing w:line="240" w:lineRule="auto"/>
              <w:rPr>
                <w:color w:val="000000"/>
              </w:rPr>
            </w:pPr>
            <w:r>
              <w:rPr>
                <w:color w:val="000000"/>
              </w:rPr>
              <w:t>Dissertation Fellow, Center for Democratic Deliberation and Center &amp; Institute Fellowship Program (2016) </w:t>
            </w:r>
          </w:p>
          <w:p w14:paraId="67C68655" w14:textId="77777777" w:rsidR="00705927" w:rsidRDefault="005E5A0B" w:rsidP="004865DC">
            <w:pPr>
              <w:spacing w:line="240" w:lineRule="auto"/>
              <w:rPr>
                <w:color w:val="000000"/>
              </w:rPr>
            </w:pPr>
            <w:r>
              <w:rPr>
                <w:color w:val="000000"/>
              </w:rPr>
              <w:t>NCA Top Paper Award, Japan-U.S. Communication Association, National Communication Association (2017) </w:t>
            </w:r>
          </w:p>
          <w:p w14:paraId="461C5A86" w14:textId="77777777" w:rsidR="00705927" w:rsidRDefault="005E5A0B" w:rsidP="004865DC">
            <w:pPr>
              <w:spacing w:line="240" w:lineRule="auto"/>
              <w:rPr>
                <w:color w:val="000000"/>
              </w:rPr>
            </w:pPr>
            <w:r>
              <w:rPr>
                <w:color w:val="000000"/>
              </w:rPr>
              <w:t>International Network Grant, awarded by the Danish Agency for Science and Technology for the research project: “CSR between Public and Private – Public institutional conditions for the generation and implementation of CSR norms in Denmark, China, and the US” (2015)</w:t>
            </w:r>
          </w:p>
          <w:p w14:paraId="48C992E2" w14:textId="77777777" w:rsidR="00705927" w:rsidRDefault="005E5A0B" w:rsidP="004865DC">
            <w:pPr>
              <w:spacing w:line="240" w:lineRule="auto"/>
              <w:rPr>
                <w:color w:val="000000"/>
              </w:rPr>
            </w:pPr>
            <w:r>
              <w:rPr>
                <w:color w:val="000000"/>
              </w:rPr>
              <w:t>NCA Top Paper Award, Association for Chinese Communication Studies Division, National Communication Association Annual Convention (2014)</w:t>
            </w:r>
          </w:p>
          <w:p w14:paraId="7814B786" w14:textId="77777777" w:rsidR="00705927" w:rsidRDefault="005E5A0B" w:rsidP="004865DC">
            <w:pPr>
              <w:spacing w:line="240" w:lineRule="auto"/>
              <w:rPr>
                <w:color w:val="000000"/>
              </w:rPr>
            </w:pPr>
            <w:r>
              <w:rPr>
                <w:color w:val="000000"/>
              </w:rPr>
              <w:t>Graduate Research Grant, awarded by the Penn State Department of Communication Arts &amp; Sciences for field research in Hong Kong SAR (2014)</w:t>
            </w:r>
          </w:p>
          <w:p w14:paraId="78E3415E" w14:textId="62A81492" w:rsidR="00705927" w:rsidRPr="008E175E" w:rsidRDefault="005E5A0B" w:rsidP="004865DC">
            <w:pPr>
              <w:spacing w:line="240" w:lineRule="auto"/>
              <w:rPr>
                <w:color w:val="000000"/>
              </w:rPr>
            </w:pPr>
            <w:r>
              <w:rPr>
                <w:color w:val="000000"/>
              </w:rPr>
              <w:lastRenderedPageBreak/>
              <w:t>SIA Graduate Alumni Scholarships, awarded by the Penn State School of Law and International Affairs, awarded to top incoming MA students (2011-2013)</w:t>
            </w:r>
          </w:p>
        </w:tc>
      </w:tr>
      <w:tr w:rsidR="00A6383D" w14:paraId="3D175903" w14:textId="77777777" w:rsidTr="006D2D66">
        <w:tblPrEx>
          <w:tblLook w:val="04A0" w:firstRow="1" w:lastRow="0" w:firstColumn="1" w:lastColumn="0" w:noHBand="0" w:noVBand="1"/>
        </w:tblPrEx>
        <w:trPr>
          <w:trHeight w:val="8153"/>
        </w:trPr>
        <w:tc>
          <w:tcPr>
            <w:tcW w:w="2340" w:type="dxa"/>
          </w:tcPr>
          <w:p w14:paraId="5BD3CC05" w14:textId="77777777" w:rsidR="00A6383D" w:rsidRDefault="00A6383D" w:rsidP="00224F2F">
            <w:pPr>
              <w:widowControl w:val="0"/>
              <w:pBdr>
                <w:top w:val="nil"/>
                <w:left w:val="nil"/>
                <w:bottom w:val="nil"/>
                <w:right w:val="nil"/>
                <w:between w:val="nil"/>
              </w:pBdr>
              <w:spacing w:before="0" w:line="240" w:lineRule="auto"/>
              <w:rPr>
                <w:b/>
                <w:sz w:val="20"/>
                <w:szCs w:val="20"/>
              </w:rPr>
            </w:pPr>
            <w:r>
              <w:rPr>
                <w:rFonts w:ascii="Malgun Gothic" w:eastAsia="Malgun Gothic" w:hAnsi="Malgun Gothic" w:cs="Malgun Gothic"/>
                <w:b/>
                <w:sz w:val="28"/>
                <w:szCs w:val="28"/>
              </w:rPr>
              <w:lastRenderedPageBreak/>
              <w:t>ㅡ</w:t>
            </w:r>
          </w:p>
          <w:p w14:paraId="6746C144" w14:textId="374E85A2" w:rsidR="00A6383D" w:rsidRDefault="00A6383D" w:rsidP="00224F2F">
            <w:pPr>
              <w:widowControl w:val="0"/>
              <w:pBdr>
                <w:top w:val="nil"/>
                <w:left w:val="nil"/>
                <w:bottom w:val="nil"/>
                <w:right w:val="nil"/>
                <w:between w:val="nil"/>
              </w:pBdr>
              <w:spacing w:before="0" w:line="240" w:lineRule="auto"/>
              <w:rPr>
                <w:rFonts w:ascii="Raleway" w:eastAsia="Raleway" w:hAnsi="Raleway" w:cs="Raleway"/>
                <w:b/>
                <w:sz w:val="28"/>
                <w:szCs w:val="28"/>
              </w:rPr>
            </w:pPr>
            <w:r w:rsidRPr="00A6383D">
              <w:rPr>
                <w:rFonts w:ascii="Raleway" w:eastAsia="Raleway" w:hAnsi="Raleway" w:cs="Raleway"/>
                <w:b/>
                <w:sz w:val="28"/>
                <w:szCs w:val="28"/>
              </w:rPr>
              <w:t xml:space="preserve">Service </w:t>
            </w:r>
          </w:p>
        </w:tc>
        <w:tc>
          <w:tcPr>
            <w:tcW w:w="8460" w:type="dxa"/>
          </w:tcPr>
          <w:p w14:paraId="20714BA9" w14:textId="77777777" w:rsidR="00A6383D" w:rsidRDefault="00A6383D" w:rsidP="00224F2F">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43BE9DBC" wp14:editId="02B60061">
                  <wp:extent cx="4892040" cy="27432"/>
                  <wp:effectExtent l="0" t="0" r="0" b="0"/>
                  <wp:docPr id="648179844" name="Picture 648179844"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p>
          <w:p w14:paraId="5C6A254C" w14:textId="3A312BCD" w:rsidR="002D33FB" w:rsidRDefault="002D33FB" w:rsidP="004865DC">
            <w:pPr>
              <w:ind w:left="174"/>
              <w:rPr>
                <w:b/>
                <w:bCs/>
                <w:color w:val="000000"/>
              </w:rPr>
            </w:pPr>
            <w:r>
              <w:rPr>
                <w:b/>
                <w:bCs/>
                <w:color w:val="000000"/>
              </w:rPr>
              <w:t>The Carter Center</w:t>
            </w:r>
          </w:p>
          <w:p w14:paraId="05290DC5" w14:textId="31C314E3" w:rsidR="002D33FB" w:rsidRPr="00146770" w:rsidRDefault="002D33FB" w:rsidP="00146770">
            <w:pPr>
              <w:pStyle w:val="ListParagraph"/>
              <w:numPr>
                <w:ilvl w:val="0"/>
                <w:numId w:val="8"/>
              </w:numPr>
              <w:spacing w:line="240" w:lineRule="auto"/>
              <w:ind w:left="710"/>
              <w:rPr>
                <w:b/>
                <w:bCs/>
                <w:color w:val="000000"/>
                <w:sz w:val="21"/>
                <w:szCs w:val="21"/>
              </w:rPr>
            </w:pPr>
            <w:r w:rsidRPr="004865DC">
              <w:rPr>
                <w:color w:val="000000"/>
                <w:sz w:val="21"/>
                <w:szCs w:val="21"/>
              </w:rPr>
              <w:t>Lead event organizer and coordinator</w:t>
            </w:r>
            <w:r>
              <w:rPr>
                <w:color w:val="000000"/>
                <w:sz w:val="21"/>
                <w:szCs w:val="21"/>
              </w:rPr>
              <w:t>,</w:t>
            </w:r>
            <w:r w:rsidRPr="00146770">
              <w:rPr>
                <w:color w:val="000000"/>
                <w:sz w:val="21"/>
                <w:szCs w:val="21"/>
              </w:rPr>
              <w:t xml:space="preserve"> </w:t>
            </w:r>
            <w:r w:rsidR="00146770">
              <w:rPr>
                <w:color w:val="000000"/>
                <w:sz w:val="21"/>
                <w:szCs w:val="21"/>
              </w:rPr>
              <w:t>“</w:t>
            </w:r>
            <w:r w:rsidRPr="00146770">
              <w:rPr>
                <w:color w:val="000000"/>
                <w:sz w:val="21"/>
                <w:szCs w:val="21"/>
              </w:rPr>
              <w:t>SYMPOSIUM EVENT: China’s Data Governance and its Impact on US-China Relations</w:t>
            </w:r>
            <w:r w:rsidR="00146770">
              <w:rPr>
                <w:color w:val="000000"/>
                <w:sz w:val="21"/>
                <w:szCs w:val="21"/>
              </w:rPr>
              <w:t xml:space="preserve">.” </w:t>
            </w:r>
            <w:r w:rsidR="00146770" w:rsidRPr="002D33FB">
              <w:rPr>
                <w:sz w:val="21"/>
                <w:szCs w:val="21"/>
              </w:rPr>
              <w:t xml:space="preserve">Atlanta: The Carter Center, </w:t>
            </w:r>
            <w:r w:rsidR="00146770">
              <w:rPr>
                <w:sz w:val="21"/>
                <w:szCs w:val="21"/>
              </w:rPr>
              <w:t xml:space="preserve">Sept. 26, </w:t>
            </w:r>
            <w:r w:rsidR="00146770" w:rsidRPr="002D33FB">
              <w:rPr>
                <w:sz w:val="21"/>
                <w:szCs w:val="21"/>
              </w:rPr>
              <w:t>2023.</w:t>
            </w:r>
            <w:r w:rsidR="00146770">
              <w:rPr>
                <w:sz w:val="21"/>
                <w:szCs w:val="21"/>
              </w:rPr>
              <w:t xml:space="preserve"> Available: </w:t>
            </w:r>
            <w:hyperlink r:id="rId18" w:history="1">
              <w:r w:rsidR="00146770" w:rsidRPr="006069A3">
                <w:rPr>
                  <w:rStyle w:val="Hyperlink"/>
                  <w:sz w:val="21"/>
                  <w:szCs w:val="21"/>
                </w:rPr>
                <w:t>https://chinafocus.info/symposium-data-governance-and-its-impact-on-us-china-relations/</w:t>
              </w:r>
            </w:hyperlink>
            <w:r w:rsidR="00146770">
              <w:rPr>
                <w:sz w:val="21"/>
                <w:szCs w:val="21"/>
              </w:rPr>
              <w:t xml:space="preserve"> </w:t>
            </w:r>
          </w:p>
          <w:p w14:paraId="6FE1BF3B" w14:textId="335126AE" w:rsidR="00A6383D" w:rsidRPr="004865DC" w:rsidRDefault="00A6383D" w:rsidP="004865DC">
            <w:pPr>
              <w:ind w:left="174"/>
              <w:rPr>
                <w:b/>
                <w:bCs/>
                <w:color w:val="000000"/>
              </w:rPr>
            </w:pPr>
            <w:r w:rsidRPr="004865DC">
              <w:rPr>
                <w:b/>
                <w:bCs/>
                <w:color w:val="000000"/>
              </w:rPr>
              <w:t>Emory University</w:t>
            </w:r>
            <w:r w:rsidR="00A86AF8">
              <w:rPr>
                <w:b/>
                <w:bCs/>
                <w:color w:val="000000"/>
              </w:rPr>
              <w:t>, Department of Russian and East Asian Languages and Cultures</w:t>
            </w:r>
          </w:p>
          <w:p w14:paraId="116CF06E" w14:textId="5F68F4B9" w:rsidR="004865DC" w:rsidRPr="004865DC" w:rsidRDefault="00A212F7" w:rsidP="004865DC">
            <w:pPr>
              <w:pStyle w:val="ListParagraph"/>
              <w:numPr>
                <w:ilvl w:val="0"/>
                <w:numId w:val="5"/>
              </w:numPr>
              <w:spacing w:before="0" w:after="240" w:line="240" w:lineRule="auto"/>
              <w:rPr>
                <w:color w:val="000000"/>
                <w:sz w:val="21"/>
                <w:szCs w:val="21"/>
              </w:rPr>
            </w:pPr>
            <w:r w:rsidRPr="004865DC">
              <w:rPr>
                <w:rFonts w:eastAsia="Lato"/>
                <w:color w:val="000000"/>
                <w:sz w:val="21"/>
                <w:szCs w:val="21"/>
              </w:rPr>
              <w:t xml:space="preserve">New course </w:t>
            </w:r>
            <w:r w:rsidRPr="004865DC">
              <w:rPr>
                <w:color w:val="000000"/>
                <w:sz w:val="21"/>
                <w:szCs w:val="21"/>
              </w:rPr>
              <w:t>development &amp; curriculum design: “</w:t>
            </w:r>
            <w:r w:rsidRPr="004865DC">
              <w:rPr>
                <w:rFonts w:eastAsia="Lato"/>
                <w:color w:val="000000"/>
                <w:sz w:val="21"/>
                <w:szCs w:val="21"/>
              </w:rPr>
              <w:t xml:space="preserve">EAS190 - Persuasion and Propaganda in East Asia and Beyond,” Dept. of Russian and East Asian </w:t>
            </w:r>
            <w:r w:rsidR="004865DC" w:rsidRPr="004865DC">
              <w:rPr>
                <w:rFonts w:eastAsia="Lato"/>
                <w:color w:val="000000"/>
                <w:sz w:val="21"/>
                <w:szCs w:val="21"/>
              </w:rPr>
              <w:t>Languages and Cultures</w:t>
            </w:r>
            <w:r w:rsidRPr="004865DC">
              <w:rPr>
                <w:rFonts w:eastAsia="Lato"/>
                <w:color w:val="000000"/>
                <w:sz w:val="21"/>
                <w:szCs w:val="21"/>
              </w:rPr>
              <w:t xml:space="preserve"> at Emory (202</w:t>
            </w:r>
            <w:r w:rsidR="004865DC" w:rsidRPr="004865DC">
              <w:rPr>
                <w:rFonts w:eastAsia="Lato"/>
                <w:color w:val="000000"/>
                <w:sz w:val="21"/>
                <w:szCs w:val="21"/>
              </w:rPr>
              <w:t>2</w:t>
            </w:r>
            <w:r w:rsidRPr="004865DC">
              <w:rPr>
                <w:rFonts w:eastAsia="Lato"/>
                <w:color w:val="000000"/>
                <w:sz w:val="21"/>
                <w:szCs w:val="21"/>
              </w:rPr>
              <w:t>)</w:t>
            </w:r>
          </w:p>
          <w:p w14:paraId="0FF164AE" w14:textId="4BE0CA89" w:rsidR="00A212F7" w:rsidRPr="004865DC" w:rsidRDefault="00A212F7" w:rsidP="004865DC">
            <w:pPr>
              <w:pStyle w:val="ListParagraph"/>
              <w:numPr>
                <w:ilvl w:val="0"/>
                <w:numId w:val="5"/>
              </w:numPr>
              <w:spacing w:before="0" w:after="240" w:line="240" w:lineRule="auto"/>
              <w:rPr>
                <w:color w:val="000000"/>
                <w:sz w:val="21"/>
                <w:szCs w:val="21"/>
              </w:rPr>
            </w:pPr>
            <w:r w:rsidRPr="004865DC">
              <w:rPr>
                <w:rFonts w:eastAsia="Lato"/>
                <w:color w:val="000000"/>
                <w:sz w:val="21"/>
                <w:szCs w:val="21"/>
              </w:rPr>
              <w:t xml:space="preserve">New course </w:t>
            </w:r>
            <w:r w:rsidRPr="004865DC">
              <w:rPr>
                <w:color w:val="000000"/>
                <w:sz w:val="21"/>
                <w:szCs w:val="21"/>
              </w:rPr>
              <w:t>development &amp; curriculum design: “</w:t>
            </w:r>
            <w:r w:rsidRPr="004865DC">
              <w:rPr>
                <w:rFonts w:eastAsia="Lato"/>
                <w:color w:val="000000"/>
                <w:sz w:val="21"/>
                <w:szCs w:val="21"/>
              </w:rPr>
              <w:t>EAS 385W - Chinese Political Thought and Propaganda,” East Asian Studies program at Emory (2023)</w:t>
            </w:r>
          </w:p>
          <w:p w14:paraId="4B511FD7" w14:textId="23911578" w:rsidR="00A6383D" w:rsidRPr="004865DC" w:rsidRDefault="00A212F7" w:rsidP="004865DC">
            <w:pPr>
              <w:pStyle w:val="ListParagraph"/>
              <w:numPr>
                <w:ilvl w:val="0"/>
                <w:numId w:val="5"/>
              </w:numPr>
              <w:spacing w:before="0" w:after="240" w:line="240" w:lineRule="auto"/>
              <w:rPr>
                <w:color w:val="000000"/>
                <w:sz w:val="21"/>
                <w:szCs w:val="21"/>
              </w:rPr>
            </w:pPr>
            <w:r w:rsidRPr="004865DC">
              <w:rPr>
                <w:color w:val="000000"/>
                <w:sz w:val="21"/>
                <w:szCs w:val="21"/>
              </w:rPr>
              <w:t xml:space="preserve">Lead event organizer and coordinator for </w:t>
            </w:r>
            <w:hyperlink r:id="rId19" w:tgtFrame="_blank" w:tooltip="Original URL: https://chinafocus.info/symposium-data-governance-and-its-impact-on-us-china-relations/. Click or tap if you trust this link." w:history="1">
              <w:r w:rsidRPr="004865DC">
                <w:rPr>
                  <w:rStyle w:val="Hyperlink"/>
                  <w:sz w:val="21"/>
                  <w:szCs w:val="21"/>
                </w:rPr>
                <w:t>Symposium on Data Governance and its Impact on U.S.-China Relations</w:t>
              </w:r>
            </w:hyperlink>
            <w:r w:rsidRPr="004865DC">
              <w:rPr>
                <w:color w:val="000000"/>
                <w:sz w:val="21"/>
                <w:szCs w:val="21"/>
              </w:rPr>
              <w:t>, hosted by the China Focus Program at the Carter Center, Atlanta GA (2023)</w:t>
            </w:r>
          </w:p>
          <w:p w14:paraId="427220B6" w14:textId="31880C6B" w:rsidR="00A6383D" w:rsidRPr="004865DC" w:rsidRDefault="00A6383D" w:rsidP="004865DC">
            <w:pPr>
              <w:ind w:left="174"/>
              <w:rPr>
                <w:b/>
                <w:bCs/>
                <w:color w:val="000000"/>
              </w:rPr>
            </w:pPr>
            <w:r w:rsidRPr="004865DC">
              <w:rPr>
                <w:b/>
                <w:bCs/>
                <w:color w:val="000000"/>
              </w:rPr>
              <w:t>Pennsylvania State University (Main Campus):</w:t>
            </w:r>
          </w:p>
          <w:p w14:paraId="3A43AF8E" w14:textId="548F9698" w:rsidR="00A6383D" w:rsidRPr="004865DC" w:rsidRDefault="00A212F7" w:rsidP="004865DC">
            <w:pPr>
              <w:pStyle w:val="ListParagraph"/>
              <w:numPr>
                <w:ilvl w:val="0"/>
                <w:numId w:val="4"/>
              </w:numPr>
              <w:spacing w:before="0" w:after="240" w:line="240" w:lineRule="auto"/>
              <w:rPr>
                <w:color w:val="000000"/>
                <w:sz w:val="21"/>
                <w:szCs w:val="21"/>
              </w:rPr>
            </w:pPr>
            <w:r w:rsidRPr="004865DC">
              <w:rPr>
                <w:rFonts w:eastAsia="Lato"/>
                <w:color w:val="000000"/>
                <w:sz w:val="21"/>
                <w:szCs w:val="21"/>
              </w:rPr>
              <w:t>New course</w:t>
            </w:r>
            <w:r w:rsidR="00A6383D" w:rsidRPr="004865DC">
              <w:rPr>
                <w:rFonts w:eastAsia="Lato"/>
                <w:color w:val="000000"/>
                <w:sz w:val="21"/>
                <w:szCs w:val="21"/>
              </w:rPr>
              <w:t xml:space="preserve"> </w:t>
            </w:r>
            <w:r w:rsidR="00A6383D" w:rsidRPr="004865DC">
              <w:rPr>
                <w:color w:val="000000"/>
                <w:sz w:val="21"/>
                <w:szCs w:val="21"/>
              </w:rPr>
              <w:t>development</w:t>
            </w:r>
            <w:r w:rsidRPr="004865DC">
              <w:rPr>
                <w:color w:val="000000"/>
                <w:sz w:val="21"/>
                <w:szCs w:val="21"/>
              </w:rPr>
              <w:t xml:space="preserve"> &amp; curriculum design:</w:t>
            </w:r>
            <w:r w:rsidR="00A6383D" w:rsidRPr="004865DC">
              <w:rPr>
                <w:color w:val="000000"/>
                <w:sz w:val="21"/>
                <w:szCs w:val="21"/>
              </w:rPr>
              <w:t xml:space="preserve"> “</w:t>
            </w:r>
            <w:r w:rsidRPr="004865DC">
              <w:rPr>
                <w:rFonts w:eastAsia="Lato"/>
                <w:color w:val="000000"/>
                <w:sz w:val="21"/>
                <w:szCs w:val="21"/>
              </w:rPr>
              <w:t xml:space="preserve">CAS/IAS 170 - </w:t>
            </w:r>
            <w:r w:rsidR="00A6383D" w:rsidRPr="004865DC">
              <w:rPr>
                <w:color w:val="000000"/>
                <w:sz w:val="21"/>
                <w:szCs w:val="21"/>
              </w:rPr>
              <w:t>What is Information,” Center for Humanities and Information (2021-2022)</w:t>
            </w:r>
          </w:p>
          <w:p w14:paraId="7A9259B9" w14:textId="5EF5F981" w:rsidR="00A212F7" w:rsidRPr="004865DC" w:rsidRDefault="00A212F7" w:rsidP="004865DC">
            <w:pPr>
              <w:pStyle w:val="ListParagraph"/>
              <w:numPr>
                <w:ilvl w:val="0"/>
                <w:numId w:val="4"/>
              </w:numPr>
              <w:spacing w:before="0" w:after="240" w:line="240" w:lineRule="auto"/>
              <w:rPr>
                <w:color w:val="000000"/>
                <w:sz w:val="21"/>
                <w:szCs w:val="21"/>
              </w:rPr>
            </w:pPr>
            <w:r w:rsidRPr="004865DC">
              <w:rPr>
                <w:color w:val="000000"/>
                <w:sz w:val="21"/>
                <w:szCs w:val="21"/>
              </w:rPr>
              <w:t>Lead event organizer and coordinator for the public lecture series at the Center for Humanities and Information (2021-2022)</w:t>
            </w:r>
          </w:p>
          <w:p w14:paraId="51B2BC84" w14:textId="42ED5A10" w:rsidR="00A6383D" w:rsidRPr="004865DC" w:rsidRDefault="00A6383D" w:rsidP="004865DC">
            <w:pPr>
              <w:pStyle w:val="ListParagraph"/>
              <w:numPr>
                <w:ilvl w:val="0"/>
                <w:numId w:val="4"/>
              </w:numPr>
              <w:spacing w:before="0" w:after="240" w:line="240" w:lineRule="auto"/>
              <w:rPr>
                <w:color w:val="000000"/>
                <w:sz w:val="21"/>
                <w:szCs w:val="21"/>
              </w:rPr>
            </w:pPr>
            <w:r w:rsidRPr="004865DC">
              <w:rPr>
                <w:color w:val="000000"/>
                <w:sz w:val="21"/>
                <w:szCs w:val="21"/>
              </w:rPr>
              <w:t>Textbook development</w:t>
            </w:r>
            <w:r w:rsidR="00A212F7" w:rsidRPr="004865DC">
              <w:rPr>
                <w:color w:val="000000"/>
                <w:sz w:val="21"/>
                <w:szCs w:val="21"/>
              </w:rPr>
              <w:t>:</w:t>
            </w:r>
            <w:r w:rsidRPr="004865DC">
              <w:rPr>
                <w:color w:val="000000"/>
                <w:sz w:val="21"/>
                <w:szCs w:val="21"/>
              </w:rPr>
              <w:t xml:space="preserve"> contributing author for the </w:t>
            </w:r>
            <w:r w:rsidRPr="004865DC">
              <w:rPr>
                <w:i/>
                <w:iCs/>
                <w:color w:val="000000"/>
                <w:sz w:val="21"/>
                <w:szCs w:val="21"/>
              </w:rPr>
              <w:t xml:space="preserve">CAS175 Persuasion and Propaganda </w:t>
            </w:r>
            <w:r w:rsidRPr="004865DC">
              <w:rPr>
                <w:color w:val="000000"/>
                <w:sz w:val="21"/>
                <w:szCs w:val="21"/>
              </w:rPr>
              <w:t>digital text project, College of Liberal Arts (2021-2022)</w:t>
            </w:r>
          </w:p>
          <w:p w14:paraId="50F6FD4D" w14:textId="33B0D241" w:rsidR="00A6383D" w:rsidRPr="004865DC" w:rsidRDefault="00A6383D" w:rsidP="004865DC">
            <w:pPr>
              <w:pStyle w:val="ListParagraph"/>
              <w:numPr>
                <w:ilvl w:val="0"/>
                <w:numId w:val="4"/>
              </w:numPr>
              <w:spacing w:before="0" w:after="240" w:line="240" w:lineRule="auto"/>
              <w:rPr>
                <w:color w:val="000000"/>
                <w:sz w:val="21"/>
                <w:szCs w:val="21"/>
              </w:rPr>
            </w:pPr>
            <w:r w:rsidRPr="004865DC">
              <w:rPr>
                <w:color w:val="000000"/>
                <w:sz w:val="21"/>
                <w:szCs w:val="21"/>
              </w:rPr>
              <w:t>Graduate Representative for the Assistant or Associate Professor of Rhetorical Theory Search Committee, Dept. of Communication Arts and Sciences (2016, 2017)</w:t>
            </w:r>
          </w:p>
          <w:p w14:paraId="2E605BA6" w14:textId="6B172B53" w:rsidR="00A6383D" w:rsidRPr="004865DC" w:rsidRDefault="00A6383D" w:rsidP="004865DC">
            <w:pPr>
              <w:pStyle w:val="ListParagraph"/>
              <w:numPr>
                <w:ilvl w:val="0"/>
                <w:numId w:val="4"/>
              </w:numPr>
              <w:spacing w:before="0" w:after="240" w:line="240" w:lineRule="auto"/>
              <w:rPr>
                <w:color w:val="000000"/>
                <w:sz w:val="21"/>
                <w:szCs w:val="21"/>
              </w:rPr>
            </w:pPr>
            <w:r w:rsidRPr="004865DC">
              <w:rPr>
                <w:color w:val="000000"/>
                <w:sz w:val="21"/>
                <w:szCs w:val="21"/>
              </w:rPr>
              <w:t>President, Social Thought Student Group (2016 – 2018)</w:t>
            </w:r>
          </w:p>
          <w:p w14:paraId="41A8BFA1" w14:textId="788A421C" w:rsidR="00A6383D" w:rsidRPr="004865DC" w:rsidRDefault="00A6383D" w:rsidP="004865DC">
            <w:pPr>
              <w:pStyle w:val="ListParagraph"/>
              <w:numPr>
                <w:ilvl w:val="0"/>
                <w:numId w:val="4"/>
              </w:numPr>
              <w:spacing w:before="0" w:after="240" w:line="240" w:lineRule="auto"/>
              <w:rPr>
                <w:color w:val="000000"/>
                <w:sz w:val="21"/>
                <w:szCs w:val="21"/>
              </w:rPr>
            </w:pPr>
            <w:r w:rsidRPr="004865DC">
              <w:rPr>
                <w:color w:val="000000"/>
                <w:sz w:val="21"/>
                <w:szCs w:val="21"/>
              </w:rPr>
              <w:t xml:space="preserve">Student Representative, Bahá'í Campus Association </w:t>
            </w:r>
            <w:r w:rsidRPr="004865DC">
              <w:rPr>
                <w:rFonts w:hint="eastAsia"/>
                <w:color w:val="000000"/>
                <w:sz w:val="21"/>
                <w:szCs w:val="21"/>
              </w:rPr>
              <w:t>(</w:t>
            </w:r>
            <w:r w:rsidRPr="004865DC">
              <w:rPr>
                <w:color w:val="000000"/>
                <w:sz w:val="21"/>
                <w:szCs w:val="21"/>
              </w:rPr>
              <w:t>2016 – 2018)</w:t>
            </w:r>
          </w:p>
          <w:p w14:paraId="752F9295" w14:textId="3F32D224" w:rsidR="00A6383D" w:rsidRPr="00146770" w:rsidRDefault="00A212F7" w:rsidP="00146770">
            <w:pPr>
              <w:pStyle w:val="ListParagraph"/>
              <w:numPr>
                <w:ilvl w:val="0"/>
                <w:numId w:val="4"/>
              </w:numPr>
              <w:spacing w:before="0" w:after="240" w:line="240" w:lineRule="auto"/>
              <w:rPr>
                <w:color w:val="000000"/>
                <w:sz w:val="21"/>
                <w:szCs w:val="21"/>
              </w:rPr>
            </w:pPr>
            <w:r w:rsidRPr="004865DC">
              <w:rPr>
                <w:color w:val="000000"/>
                <w:sz w:val="21"/>
                <w:szCs w:val="21"/>
              </w:rPr>
              <w:t xml:space="preserve">Graduate Editorial Assistant for the </w:t>
            </w:r>
            <w:r w:rsidRPr="004865DC">
              <w:rPr>
                <w:rFonts w:ascii="Open Sans" w:hAnsi="Open Sans" w:cs="Open Sans"/>
                <w:i/>
                <w:iCs/>
                <w:color w:val="000000"/>
                <w:sz w:val="21"/>
                <w:szCs w:val="21"/>
              </w:rPr>
              <w:t xml:space="preserve">Public Philosophy Journal </w:t>
            </w:r>
            <w:r w:rsidRPr="004865DC">
              <w:rPr>
                <w:rFonts w:ascii="Open Sans" w:hAnsi="Open Sans" w:cs="Open Sans"/>
                <w:color w:val="000000"/>
                <w:sz w:val="21"/>
                <w:szCs w:val="21"/>
              </w:rPr>
              <w:t>(2014 – 2015)</w:t>
            </w:r>
          </w:p>
        </w:tc>
      </w:tr>
      <w:tr w:rsidR="00146770" w:rsidRPr="008E175E" w14:paraId="2D5C1195" w14:textId="77777777" w:rsidTr="00146770">
        <w:tblPrEx>
          <w:tblLook w:val="04A0" w:firstRow="1" w:lastRow="0" w:firstColumn="1" w:lastColumn="0" w:noHBand="0" w:noVBand="1"/>
        </w:tblPrEx>
        <w:trPr>
          <w:trHeight w:val="1005"/>
        </w:trPr>
        <w:tc>
          <w:tcPr>
            <w:tcW w:w="2340" w:type="dxa"/>
          </w:tcPr>
          <w:p w14:paraId="5CEF22C2" w14:textId="77777777" w:rsidR="00146770" w:rsidRDefault="00146770" w:rsidP="001312A4">
            <w:pPr>
              <w:widowControl w:val="0"/>
              <w:pBdr>
                <w:top w:val="nil"/>
                <w:left w:val="nil"/>
                <w:bottom w:val="nil"/>
                <w:right w:val="nil"/>
                <w:between w:val="nil"/>
              </w:pBdr>
              <w:spacing w:before="0" w:line="240" w:lineRule="auto"/>
              <w:rPr>
                <w:b/>
                <w:sz w:val="20"/>
                <w:szCs w:val="20"/>
              </w:rPr>
            </w:pPr>
            <w:r>
              <w:rPr>
                <w:rFonts w:ascii="Malgun Gothic" w:eastAsia="Malgun Gothic" w:hAnsi="Malgun Gothic" w:cs="Malgun Gothic"/>
                <w:b/>
                <w:sz w:val="28"/>
                <w:szCs w:val="28"/>
              </w:rPr>
              <w:t>ㅡ</w:t>
            </w:r>
          </w:p>
          <w:p w14:paraId="5D1559A5" w14:textId="61B6A7C1" w:rsidR="00146770" w:rsidRDefault="00146770" w:rsidP="001312A4">
            <w:pPr>
              <w:widowControl w:val="0"/>
              <w:pBdr>
                <w:top w:val="nil"/>
                <w:left w:val="nil"/>
                <w:bottom w:val="nil"/>
                <w:right w:val="nil"/>
                <w:between w:val="nil"/>
              </w:pBdr>
              <w:spacing w:before="0" w:line="240" w:lineRule="auto"/>
              <w:rPr>
                <w:rFonts w:ascii="Raleway" w:eastAsia="Raleway" w:hAnsi="Raleway" w:cs="Raleway"/>
                <w:b/>
                <w:sz w:val="28"/>
                <w:szCs w:val="28"/>
              </w:rPr>
            </w:pPr>
            <w:r w:rsidRPr="00A6383D">
              <w:rPr>
                <w:rFonts w:ascii="Raleway" w:eastAsia="Raleway" w:hAnsi="Raleway" w:cs="Raleway"/>
                <w:b/>
                <w:sz w:val="28"/>
                <w:szCs w:val="28"/>
              </w:rPr>
              <w:t>Professional Membership</w:t>
            </w:r>
          </w:p>
        </w:tc>
        <w:tc>
          <w:tcPr>
            <w:tcW w:w="8460" w:type="dxa"/>
          </w:tcPr>
          <w:p w14:paraId="171D01BC" w14:textId="77777777" w:rsidR="00146770" w:rsidRDefault="00146770" w:rsidP="001312A4">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401B4A69" wp14:editId="72026A58">
                  <wp:extent cx="4892040" cy="27432"/>
                  <wp:effectExtent l="0" t="0" r="0" b="0"/>
                  <wp:docPr id="1893236879" name="Picture 1893236879"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1"/>
                          <a:srcRect/>
                          <a:stretch>
                            <a:fillRect/>
                          </a:stretch>
                        </pic:blipFill>
                        <pic:spPr>
                          <a:xfrm>
                            <a:off x="0" y="0"/>
                            <a:ext cx="4892040" cy="27432"/>
                          </a:xfrm>
                          <a:prstGeom prst="rect">
                            <a:avLst/>
                          </a:prstGeom>
                          <a:ln/>
                        </pic:spPr>
                      </pic:pic>
                    </a:graphicData>
                  </a:graphic>
                </wp:inline>
              </w:drawing>
            </w:r>
          </w:p>
          <w:p w14:paraId="5562E704" w14:textId="1076246C" w:rsidR="00146770" w:rsidRDefault="00146770" w:rsidP="001312A4">
            <w:pPr>
              <w:spacing w:line="240" w:lineRule="auto"/>
              <w:ind w:left="174"/>
              <w:rPr>
                <w:color w:val="000000"/>
              </w:rPr>
            </w:pPr>
            <w:r>
              <w:rPr>
                <w:color w:val="000000"/>
              </w:rPr>
              <w:t xml:space="preserve">Association for Political </w:t>
            </w:r>
            <w:r w:rsidR="00E74B81">
              <w:rPr>
                <w:color w:val="000000"/>
              </w:rPr>
              <w:t>Theory (</w:t>
            </w:r>
            <w:r>
              <w:rPr>
                <w:color w:val="000000"/>
              </w:rPr>
              <w:t>2021 – present)</w:t>
            </w:r>
          </w:p>
          <w:p w14:paraId="4E4565A2" w14:textId="77777777" w:rsidR="00146770" w:rsidRPr="00A6383D" w:rsidRDefault="00146770" w:rsidP="001312A4">
            <w:pPr>
              <w:spacing w:line="240" w:lineRule="auto"/>
              <w:ind w:left="174"/>
              <w:rPr>
                <w:color w:val="000000"/>
              </w:rPr>
            </w:pPr>
            <w:r w:rsidRPr="00A6383D">
              <w:rPr>
                <w:color w:val="000000"/>
              </w:rPr>
              <w:t>American Society for the History of Rhetoric (2018 - present)</w:t>
            </w:r>
          </w:p>
          <w:p w14:paraId="5758E83E" w14:textId="77777777" w:rsidR="00146770" w:rsidRPr="00A6383D" w:rsidRDefault="00146770" w:rsidP="001312A4">
            <w:pPr>
              <w:spacing w:line="240" w:lineRule="auto"/>
              <w:ind w:left="174"/>
              <w:rPr>
                <w:color w:val="000000"/>
              </w:rPr>
            </w:pPr>
            <w:r w:rsidRPr="00A6383D">
              <w:rPr>
                <w:color w:val="000000"/>
              </w:rPr>
              <w:t>Rhetoric Society of America (2015 - present)</w:t>
            </w:r>
          </w:p>
          <w:p w14:paraId="08D27E0D" w14:textId="77777777" w:rsidR="00146770" w:rsidRPr="00A6383D" w:rsidRDefault="00146770" w:rsidP="001312A4">
            <w:pPr>
              <w:spacing w:line="240" w:lineRule="auto"/>
              <w:ind w:left="174"/>
              <w:rPr>
                <w:color w:val="000000"/>
              </w:rPr>
            </w:pPr>
            <w:r w:rsidRPr="00A6383D">
              <w:rPr>
                <w:color w:val="000000"/>
              </w:rPr>
              <w:t>International Communication Association</w:t>
            </w:r>
            <w:r>
              <w:rPr>
                <w:color w:val="000000"/>
              </w:rPr>
              <w:t xml:space="preserve"> (</w:t>
            </w:r>
            <w:r w:rsidRPr="00A6383D">
              <w:rPr>
                <w:color w:val="000000"/>
              </w:rPr>
              <w:t>201</w:t>
            </w:r>
            <w:r>
              <w:rPr>
                <w:color w:val="000000"/>
              </w:rPr>
              <w:t>4</w:t>
            </w:r>
            <w:r w:rsidRPr="00A6383D">
              <w:rPr>
                <w:color w:val="000000"/>
              </w:rPr>
              <w:t xml:space="preserve"> - present):</w:t>
            </w:r>
          </w:p>
          <w:p w14:paraId="0E3A5EF1" w14:textId="77777777" w:rsidR="00146770" w:rsidRPr="004865DC" w:rsidRDefault="00146770" w:rsidP="001312A4">
            <w:pPr>
              <w:pStyle w:val="ListParagraph"/>
              <w:numPr>
                <w:ilvl w:val="0"/>
                <w:numId w:val="7"/>
              </w:numPr>
              <w:spacing w:line="240" w:lineRule="auto"/>
              <w:rPr>
                <w:color w:val="000000"/>
                <w:sz w:val="21"/>
                <w:szCs w:val="21"/>
              </w:rPr>
            </w:pPr>
            <w:r w:rsidRPr="004865DC">
              <w:rPr>
                <w:color w:val="000000"/>
                <w:sz w:val="21"/>
                <w:szCs w:val="21"/>
              </w:rPr>
              <w:t>Activism, Communication and Social Justice Division</w:t>
            </w:r>
          </w:p>
          <w:p w14:paraId="7058E916" w14:textId="77777777" w:rsidR="00146770" w:rsidRPr="004865DC" w:rsidRDefault="00146770" w:rsidP="001312A4">
            <w:pPr>
              <w:pStyle w:val="ListParagraph"/>
              <w:numPr>
                <w:ilvl w:val="0"/>
                <w:numId w:val="7"/>
              </w:numPr>
              <w:spacing w:line="240" w:lineRule="auto"/>
              <w:rPr>
                <w:color w:val="000000"/>
                <w:sz w:val="21"/>
                <w:szCs w:val="21"/>
              </w:rPr>
            </w:pPr>
            <w:r w:rsidRPr="004865DC">
              <w:rPr>
                <w:color w:val="000000"/>
                <w:sz w:val="21"/>
                <w:szCs w:val="21"/>
              </w:rPr>
              <w:t>Communication Law and Policy Division</w:t>
            </w:r>
          </w:p>
          <w:p w14:paraId="1DF2F146" w14:textId="77777777" w:rsidR="00146770" w:rsidRPr="004865DC" w:rsidRDefault="00146770" w:rsidP="001312A4">
            <w:pPr>
              <w:pStyle w:val="ListParagraph"/>
              <w:numPr>
                <w:ilvl w:val="0"/>
                <w:numId w:val="7"/>
              </w:numPr>
              <w:spacing w:line="240" w:lineRule="auto"/>
              <w:rPr>
                <w:color w:val="000000"/>
                <w:sz w:val="21"/>
                <w:szCs w:val="21"/>
              </w:rPr>
            </w:pPr>
            <w:r w:rsidRPr="004865DC">
              <w:rPr>
                <w:color w:val="000000"/>
                <w:sz w:val="21"/>
                <w:szCs w:val="21"/>
              </w:rPr>
              <w:t>Intercultural Communication Division</w:t>
            </w:r>
          </w:p>
          <w:p w14:paraId="0C1EBCB6" w14:textId="77777777" w:rsidR="00146770" w:rsidRPr="004865DC" w:rsidRDefault="00146770" w:rsidP="001312A4">
            <w:pPr>
              <w:pStyle w:val="ListParagraph"/>
              <w:numPr>
                <w:ilvl w:val="0"/>
                <w:numId w:val="7"/>
              </w:numPr>
              <w:spacing w:line="240" w:lineRule="auto"/>
              <w:rPr>
                <w:color w:val="000000"/>
                <w:sz w:val="21"/>
                <w:szCs w:val="21"/>
              </w:rPr>
            </w:pPr>
            <w:r w:rsidRPr="004865DC">
              <w:rPr>
                <w:color w:val="000000"/>
                <w:sz w:val="21"/>
                <w:szCs w:val="21"/>
              </w:rPr>
              <w:t>Political Communication Division</w:t>
            </w:r>
          </w:p>
          <w:p w14:paraId="123A4107" w14:textId="77777777" w:rsidR="00146770" w:rsidRPr="00A6383D" w:rsidRDefault="00146770" w:rsidP="001312A4">
            <w:pPr>
              <w:spacing w:line="240" w:lineRule="auto"/>
              <w:ind w:left="174"/>
              <w:rPr>
                <w:color w:val="000000"/>
              </w:rPr>
            </w:pPr>
            <w:r w:rsidRPr="00A6383D">
              <w:rPr>
                <w:color w:val="000000"/>
              </w:rPr>
              <w:t>National Communication Association (2013 - present):</w:t>
            </w:r>
          </w:p>
          <w:p w14:paraId="5FDD51C7" w14:textId="77777777" w:rsidR="00146770" w:rsidRPr="004865DC" w:rsidRDefault="00146770" w:rsidP="001312A4">
            <w:pPr>
              <w:pStyle w:val="ListParagraph"/>
              <w:numPr>
                <w:ilvl w:val="0"/>
                <w:numId w:val="6"/>
              </w:numPr>
              <w:spacing w:line="240" w:lineRule="auto"/>
              <w:rPr>
                <w:color w:val="000000"/>
                <w:sz w:val="21"/>
                <w:szCs w:val="21"/>
              </w:rPr>
            </w:pPr>
            <w:r w:rsidRPr="004865DC">
              <w:rPr>
                <w:color w:val="000000"/>
                <w:sz w:val="21"/>
                <w:szCs w:val="21"/>
              </w:rPr>
              <w:t>Activism and Social Justice Division</w:t>
            </w:r>
          </w:p>
          <w:p w14:paraId="48972DE3" w14:textId="77777777" w:rsidR="00146770" w:rsidRPr="004865DC" w:rsidRDefault="00146770" w:rsidP="001312A4">
            <w:pPr>
              <w:pStyle w:val="ListParagraph"/>
              <w:numPr>
                <w:ilvl w:val="0"/>
                <w:numId w:val="6"/>
              </w:numPr>
              <w:spacing w:line="240" w:lineRule="auto"/>
              <w:rPr>
                <w:color w:val="000000"/>
                <w:sz w:val="21"/>
                <w:szCs w:val="21"/>
              </w:rPr>
            </w:pPr>
            <w:r w:rsidRPr="004865DC">
              <w:rPr>
                <w:color w:val="000000"/>
                <w:sz w:val="21"/>
                <w:szCs w:val="21"/>
              </w:rPr>
              <w:t>Critical and Cultural Studies Division</w:t>
            </w:r>
          </w:p>
          <w:p w14:paraId="6AC83B33" w14:textId="77777777" w:rsidR="00146770" w:rsidRPr="004865DC" w:rsidRDefault="00146770" w:rsidP="001312A4">
            <w:pPr>
              <w:pStyle w:val="ListParagraph"/>
              <w:numPr>
                <w:ilvl w:val="0"/>
                <w:numId w:val="6"/>
              </w:numPr>
              <w:spacing w:line="240" w:lineRule="auto"/>
              <w:rPr>
                <w:color w:val="000000"/>
                <w:sz w:val="21"/>
                <w:szCs w:val="21"/>
              </w:rPr>
            </w:pPr>
            <w:r w:rsidRPr="004865DC">
              <w:rPr>
                <w:color w:val="000000"/>
                <w:sz w:val="21"/>
                <w:szCs w:val="21"/>
              </w:rPr>
              <w:t>Public Address Division</w:t>
            </w:r>
          </w:p>
          <w:p w14:paraId="1E93F649" w14:textId="77777777" w:rsidR="00146770" w:rsidRPr="008E175E" w:rsidRDefault="00146770" w:rsidP="001312A4">
            <w:pPr>
              <w:pStyle w:val="ListParagraph"/>
              <w:numPr>
                <w:ilvl w:val="0"/>
                <w:numId w:val="6"/>
              </w:numPr>
              <w:spacing w:line="240" w:lineRule="auto"/>
              <w:rPr>
                <w:color w:val="000000"/>
                <w:sz w:val="21"/>
                <w:szCs w:val="21"/>
              </w:rPr>
            </w:pPr>
            <w:r w:rsidRPr="004865DC">
              <w:rPr>
                <w:color w:val="000000"/>
                <w:sz w:val="21"/>
                <w:szCs w:val="21"/>
              </w:rPr>
              <w:t>Rhetoric and Communication Theory Division</w:t>
            </w:r>
          </w:p>
        </w:tc>
      </w:tr>
    </w:tbl>
    <w:p w14:paraId="26E01534" w14:textId="77777777" w:rsidR="00705927" w:rsidRDefault="00705927" w:rsidP="008E175E">
      <w:pPr>
        <w:pBdr>
          <w:top w:val="nil"/>
          <w:left w:val="nil"/>
          <w:bottom w:val="nil"/>
          <w:right w:val="nil"/>
          <w:between w:val="nil"/>
        </w:pBdr>
        <w:spacing w:before="0"/>
      </w:pPr>
    </w:p>
    <w:sectPr w:rsidR="00705927">
      <w:headerReference w:type="default" r:id="rId20"/>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13F05" w14:textId="77777777" w:rsidR="0021623F" w:rsidRDefault="0021623F">
      <w:pPr>
        <w:spacing w:before="0" w:line="240" w:lineRule="auto"/>
      </w:pPr>
      <w:r>
        <w:separator/>
      </w:r>
    </w:p>
  </w:endnote>
  <w:endnote w:type="continuationSeparator" w:id="0">
    <w:p w14:paraId="5084F740" w14:textId="77777777" w:rsidR="0021623F" w:rsidRDefault="0021623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Lato">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aleway">
    <w:charset w:val="00"/>
    <w:family w:val="auto"/>
    <w:pitch w:val="variable"/>
    <w:sig w:usb0="A00002FF" w:usb1="5000205B"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Unicode MS">
    <w:altName w:val="Yu Gothic"/>
    <w:panose1 w:val="020B0604020202020204"/>
    <w:charset w:val="80"/>
    <w:family w:val="swiss"/>
    <w:pitch w:val="variable"/>
    <w:sig w:usb0="F7FFAFFF" w:usb1="E9DFFFFF" w:usb2="0000003F" w:usb3="00000000" w:csb0="003F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1BA4E" w14:textId="77777777" w:rsidR="0021623F" w:rsidRDefault="0021623F">
      <w:pPr>
        <w:spacing w:before="0" w:line="240" w:lineRule="auto"/>
      </w:pPr>
      <w:r>
        <w:separator/>
      </w:r>
    </w:p>
  </w:footnote>
  <w:footnote w:type="continuationSeparator" w:id="0">
    <w:p w14:paraId="744C715B" w14:textId="77777777" w:rsidR="0021623F" w:rsidRDefault="0021623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D8D77" w14:textId="77777777" w:rsidR="00705927" w:rsidRDefault="00705927">
    <w:pPr>
      <w:spacing w:before="0" w:line="30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46B4C"/>
    <w:multiLevelType w:val="hybridMultilevel"/>
    <w:tmpl w:val="8C226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20D13"/>
    <w:multiLevelType w:val="hybridMultilevel"/>
    <w:tmpl w:val="73AAD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B0595"/>
    <w:multiLevelType w:val="hybridMultilevel"/>
    <w:tmpl w:val="931E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A4320D"/>
    <w:multiLevelType w:val="hybridMultilevel"/>
    <w:tmpl w:val="A2EA876C"/>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4" w15:restartNumberingAfterBreak="0">
    <w:nsid w:val="667A229B"/>
    <w:multiLevelType w:val="multilevel"/>
    <w:tmpl w:val="BCE410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3765B2"/>
    <w:multiLevelType w:val="hybridMultilevel"/>
    <w:tmpl w:val="3DFC5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F7356B"/>
    <w:multiLevelType w:val="multilevel"/>
    <w:tmpl w:val="ECF29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6561D8B"/>
    <w:multiLevelType w:val="multilevel"/>
    <w:tmpl w:val="198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32135"/>
    <w:multiLevelType w:val="hybridMultilevel"/>
    <w:tmpl w:val="58E8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FC78CA"/>
    <w:multiLevelType w:val="multilevel"/>
    <w:tmpl w:val="C818BC98"/>
    <w:lvl w:ilvl="0">
      <w:start w:val="1"/>
      <w:numFmt w:val="bullet"/>
      <w:lvlText w:val="●"/>
      <w:lvlJc w:val="left"/>
      <w:pPr>
        <w:ind w:left="720" w:hanging="360"/>
      </w:pPr>
      <w:rPr>
        <w:rFonts w:ascii="Noto Sans Symbols" w:eastAsia="Noto Sans Symbols" w:hAnsi="Noto Sans Symbols" w:cs="Noto Sans Symbols"/>
        <w:color w:val="595959" w:themeColor="text1" w:themeTint="A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D0451DF"/>
    <w:multiLevelType w:val="hybridMultilevel"/>
    <w:tmpl w:val="5732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909826">
    <w:abstractNumId w:val="6"/>
  </w:num>
  <w:num w:numId="2" w16cid:durableId="1177498959">
    <w:abstractNumId w:val="4"/>
  </w:num>
  <w:num w:numId="3" w16cid:durableId="813369925">
    <w:abstractNumId w:val="9"/>
  </w:num>
  <w:num w:numId="4" w16cid:durableId="832263624">
    <w:abstractNumId w:val="0"/>
  </w:num>
  <w:num w:numId="5" w16cid:durableId="1175077467">
    <w:abstractNumId w:val="5"/>
  </w:num>
  <w:num w:numId="6" w16cid:durableId="1017271411">
    <w:abstractNumId w:val="8"/>
  </w:num>
  <w:num w:numId="7" w16cid:durableId="1778213473">
    <w:abstractNumId w:val="10"/>
  </w:num>
  <w:num w:numId="8" w16cid:durableId="1122529729">
    <w:abstractNumId w:val="3"/>
  </w:num>
  <w:num w:numId="9" w16cid:durableId="496504841">
    <w:abstractNumId w:val="7"/>
  </w:num>
  <w:num w:numId="10" w16cid:durableId="1924483464">
    <w:abstractNumId w:val="1"/>
  </w:num>
  <w:num w:numId="11" w16cid:durableId="1187871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927"/>
    <w:rsid w:val="000C6A4C"/>
    <w:rsid w:val="000D4B77"/>
    <w:rsid w:val="00105C66"/>
    <w:rsid w:val="001170A3"/>
    <w:rsid w:val="00121285"/>
    <w:rsid w:val="00146770"/>
    <w:rsid w:val="00213679"/>
    <w:rsid w:val="0021623F"/>
    <w:rsid w:val="00247A94"/>
    <w:rsid w:val="00294A2A"/>
    <w:rsid w:val="002D33FB"/>
    <w:rsid w:val="002E60E7"/>
    <w:rsid w:val="002F30AC"/>
    <w:rsid w:val="00322D39"/>
    <w:rsid w:val="00330966"/>
    <w:rsid w:val="003478B7"/>
    <w:rsid w:val="00362955"/>
    <w:rsid w:val="00405916"/>
    <w:rsid w:val="004865DC"/>
    <w:rsid w:val="004C0123"/>
    <w:rsid w:val="004C6054"/>
    <w:rsid w:val="00562CDA"/>
    <w:rsid w:val="00590AEB"/>
    <w:rsid w:val="005F14F3"/>
    <w:rsid w:val="006D2D66"/>
    <w:rsid w:val="006F288E"/>
    <w:rsid w:val="00705927"/>
    <w:rsid w:val="00730E70"/>
    <w:rsid w:val="007470AB"/>
    <w:rsid w:val="00762FC2"/>
    <w:rsid w:val="007C381D"/>
    <w:rsid w:val="00810F3F"/>
    <w:rsid w:val="00854EA9"/>
    <w:rsid w:val="008E175E"/>
    <w:rsid w:val="009307B3"/>
    <w:rsid w:val="00947E72"/>
    <w:rsid w:val="00966B31"/>
    <w:rsid w:val="009726E8"/>
    <w:rsid w:val="009C35AB"/>
    <w:rsid w:val="00A13E00"/>
    <w:rsid w:val="00A212F7"/>
    <w:rsid w:val="00A56644"/>
    <w:rsid w:val="00A6383D"/>
    <w:rsid w:val="00A8356D"/>
    <w:rsid w:val="00A86AF8"/>
    <w:rsid w:val="00AB0C18"/>
    <w:rsid w:val="00AD7337"/>
    <w:rsid w:val="00B05D22"/>
    <w:rsid w:val="00CD3C74"/>
    <w:rsid w:val="00CD76B4"/>
    <w:rsid w:val="00D353A6"/>
    <w:rsid w:val="00D44500"/>
    <w:rsid w:val="00DB76E5"/>
    <w:rsid w:val="00DC20EE"/>
    <w:rsid w:val="00DD2553"/>
    <w:rsid w:val="00DF5005"/>
    <w:rsid w:val="00E2560D"/>
    <w:rsid w:val="00E74B81"/>
    <w:rsid w:val="00EA66F4"/>
    <w:rsid w:val="00EF4943"/>
    <w:rsid w:val="00EF7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09C1F"/>
  <w15:docId w15:val="{F695353E-EA52-43BC-A9EA-9561FDA1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SimSun" w:hAnsi="Lato" w:cs="Lato"/>
        <w:sz w:val="22"/>
        <w:szCs w:val="22"/>
        <w:lang w:val="en-US" w:eastAsia="zh-CN" w:bidi="ar-SA"/>
      </w:rPr>
    </w:rPrDefault>
    <w:pPrDefault>
      <w:pPr>
        <w:spacing w:before="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80"/>
      <w:outlineLvl w:val="0"/>
    </w:pPr>
    <w:rPr>
      <w:rFonts w:ascii="Raleway" w:eastAsia="Raleway" w:hAnsi="Raleway" w:cs="Raleway"/>
      <w:b/>
      <w:sz w:val="24"/>
      <w:szCs w:val="24"/>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color w:val="666666"/>
      <w:sz w:val="18"/>
      <w:szCs w:val="1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line="240" w:lineRule="auto"/>
    </w:pPr>
    <w:rPr>
      <w:rFonts w:ascii="Raleway" w:eastAsia="Raleway" w:hAnsi="Raleway" w:cs="Raleway"/>
      <w:b/>
      <w:sz w:val="48"/>
      <w:szCs w:val="48"/>
    </w:rPr>
  </w:style>
  <w:style w:type="paragraph" w:styleId="Subtitle">
    <w:name w:val="Subtitle"/>
    <w:basedOn w:val="Normal"/>
    <w:next w:val="Normal"/>
    <w:uiPriority w:val="11"/>
    <w:qFormat/>
    <w:pPr>
      <w:keepNext/>
      <w:keepLines/>
      <w:spacing w:before="60" w:line="240" w:lineRule="auto"/>
    </w:pPr>
    <w:rPr>
      <w:rFonts w:ascii="Raleway" w:eastAsia="Raleway" w:hAnsi="Raleway" w:cs="Raleway"/>
      <w:b/>
      <w:color w:val="F2511B"/>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A0EC3"/>
    <w:pPr>
      <w:ind w:left="720"/>
      <w:contextualSpacing/>
    </w:pPr>
  </w:style>
  <w:style w:type="character" w:styleId="Hyperlink">
    <w:name w:val="Hyperlink"/>
    <w:basedOn w:val="DefaultParagraphFont"/>
    <w:uiPriority w:val="99"/>
    <w:unhideWhenUsed/>
    <w:rsid w:val="00094650"/>
    <w:rPr>
      <w:color w:val="0000FF" w:themeColor="hyperlink"/>
      <w:u w:val="single"/>
    </w:rPr>
  </w:style>
  <w:style w:type="character" w:styleId="UnresolvedMention">
    <w:name w:val="Unresolved Mention"/>
    <w:basedOn w:val="DefaultParagraphFont"/>
    <w:uiPriority w:val="99"/>
    <w:semiHidden/>
    <w:unhideWhenUsed/>
    <w:rsid w:val="00094650"/>
    <w:rPr>
      <w:color w:val="605E5C"/>
      <w:shd w:val="clear" w:color="auto" w:fill="E1DFDD"/>
    </w:rPr>
  </w:style>
  <w:style w:type="paragraph" w:styleId="NormalWeb">
    <w:name w:val="Normal (Web)"/>
    <w:basedOn w:val="Normal"/>
    <w:uiPriority w:val="99"/>
    <w:unhideWhenUsed/>
    <w:rsid w:val="0009465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B299D"/>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B299D"/>
  </w:style>
  <w:style w:type="paragraph" w:styleId="Footer">
    <w:name w:val="footer"/>
    <w:basedOn w:val="Normal"/>
    <w:link w:val="FooterChar"/>
    <w:uiPriority w:val="99"/>
    <w:unhideWhenUsed/>
    <w:rsid w:val="000B299D"/>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B299D"/>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Emphasis">
    <w:name w:val="Emphasis"/>
    <w:basedOn w:val="DefaultParagraphFont"/>
    <w:uiPriority w:val="20"/>
    <w:qFormat/>
    <w:rsid w:val="00947E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189392">
      <w:bodyDiv w:val="1"/>
      <w:marLeft w:val="0"/>
      <w:marRight w:val="0"/>
      <w:marTop w:val="0"/>
      <w:marBottom w:val="0"/>
      <w:divBdr>
        <w:top w:val="none" w:sz="0" w:space="0" w:color="auto"/>
        <w:left w:val="none" w:sz="0" w:space="0" w:color="auto"/>
        <w:bottom w:val="none" w:sz="0" w:space="0" w:color="auto"/>
        <w:right w:val="none" w:sz="0" w:space="0" w:color="auto"/>
      </w:divBdr>
    </w:div>
    <w:div w:id="331372446">
      <w:bodyDiv w:val="1"/>
      <w:marLeft w:val="0"/>
      <w:marRight w:val="0"/>
      <w:marTop w:val="0"/>
      <w:marBottom w:val="0"/>
      <w:divBdr>
        <w:top w:val="none" w:sz="0" w:space="0" w:color="auto"/>
        <w:left w:val="none" w:sz="0" w:space="0" w:color="auto"/>
        <w:bottom w:val="none" w:sz="0" w:space="0" w:color="auto"/>
        <w:right w:val="none" w:sz="0" w:space="0" w:color="auto"/>
      </w:divBdr>
    </w:div>
    <w:div w:id="340477858">
      <w:bodyDiv w:val="1"/>
      <w:marLeft w:val="0"/>
      <w:marRight w:val="0"/>
      <w:marTop w:val="0"/>
      <w:marBottom w:val="0"/>
      <w:divBdr>
        <w:top w:val="none" w:sz="0" w:space="0" w:color="auto"/>
        <w:left w:val="none" w:sz="0" w:space="0" w:color="auto"/>
        <w:bottom w:val="none" w:sz="0" w:space="0" w:color="auto"/>
        <w:right w:val="none" w:sz="0" w:space="0" w:color="auto"/>
      </w:divBdr>
      <w:divsChild>
        <w:div w:id="406614585">
          <w:marLeft w:val="0"/>
          <w:marRight w:val="0"/>
          <w:marTop w:val="0"/>
          <w:marBottom w:val="0"/>
          <w:divBdr>
            <w:top w:val="none" w:sz="0" w:space="0" w:color="auto"/>
            <w:left w:val="none" w:sz="0" w:space="0" w:color="auto"/>
            <w:bottom w:val="none" w:sz="0" w:space="0" w:color="auto"/>
            <w:right w:val="none" w:sz="0" w:space="0" w:color="auto"/>
          </w:divBdr>
          <w:divsChild>
            <w:div w:id="1329480492">
              <w:marLeft w:val="0"/>
              <w:marRight w:val="0"/>
              <w:marTop w:val="0"/>
              <w:marBottom w:val="0"/>
              <w:divBdr>
                <w:top w:val="none" w:sz="0" w:space="0" w:color="auto"/>
                <w:left w:val="none" w:sz="0" w:space="0" w:color="auto"/>
                <w:bottom w:val="none" w:sz="0" w:space="0" w:color="auto"/>
                <w:right w:val="none" w:sz="0" w:space="0" w:color="auto"/>
              </w:divBdr>
              <w:divsChild>
                <w:div w:id="14899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533448">
      <w:bodyDiv w:val="1"/>
      <w:marLeft w:val="0"/>
      <w:marRight w:val="0"/>
      <w:marTop w:val="0"/>
      <w:marBottom w:val="0"/>
      <w:divBdr>
        <w:top w:val="none" w:sz="0" w:space="0" w:color="auto"/>
        <w:left w:val="none" w:sz="0" w:space="0" w:color="auto"/>
        <w:bottom w:val="none" w:sz="0" w:space="0" w:color="auto"/>
        <w:right w:val="none" w:sz="0" w:space="0" w:color="auto"/>
      </w:divBdr>
    </w:div>
    <w:div w:id="611940794">
      <w:bodyDiv w:val="1"/>
      <w:marLeft w:val="0"/>
      <w:marRight w:val="0"/>
      <w:marTop w:val="0"/>
      <w:marBottom w:val="0"/>
      <w:divBdr>
        <w:top w:val="none" w:sz="0" w:space="0" w:color="auto"/>
        <w:left w:val="none" w:sz="0" w:space="0" w:color="auto"/>
        <w:bottom w:val="none" w:sz="0" w:space="0" w:color="auto"/>
        <w:right w:val="none" w:sz="0" w:space="0" w:color="auto"/>
      </w:divBdr>
    </w:div>
    <w:div w:id="680396525">
      <w:bodyDiv w:val="1"/>
      <w:marLeft w:val="0"/>
      <w:marRight w:val="0"/>
      <w:marTop w:val="0"/>
      <w:marBottom w:val="0"/>
      <w:divBdr>
        <w:top w:val="none" w:sz="0" w:space="0" w:color="auto"/>
        <w:left w:val="none" w:sz="0" w:space="0" w:color="auto"/>
        <w:bottom w:val="none" w:sz="0" w:space="0" w:color="auto"/>
        <w:right w:val="none" w:sz="0" w:space="0" w:color="auto"/>
      </w:divBdr>
    </w:div>
    <w:div w:id="866991770">
      <w:bodyDiv w:val="1"/>
      <w:marLeft w:val="0"/>
      <w:marRight w:val="0"/>
      <w:marTop w:val="0"/>
      <w:marBottom w:val="0"/>
      <w:divBdr>
        <w:top w:val="none" w:sz="0" w:space="0" w:color="auto"/>
        <w:left w:val="none" w:sz="0" w:space="0" w:color="auto"/>
        <w:bottom w:val="none" w:sz="0" w:space="0" w:color="auto"/>
        <w:right w:val="none" w:sz="0" w:space="0" w:color="auto"/>
      </w:divBdr>
    </w:div>
    <w:div w:id="1136680978">
      <w:bodyDiv w:val="1"/>
      <w:marLeft w:val="0"/>
      <w:marRight w:val="0"/>
      <w:marTop w:val="0"/>
      <w:marBottom w:val="0"/>
      <w:divBdr>
        <w:top w:val="none" w:sz="0" w:space="0" w:color="auto"/>
        <w:left w:val="none" w:sz="0" w:space="0" w:color="auto"/>
        <w:bottom w:val="none" w:sz="0" w:space="0" w:color="auto"/>
        <w:right w:val="none" w:sz="0" w:space="0" w:color="auto"/>
      </w:divBdr>
    </w:div>
    <w:div w:id="1252665963">
      <w:bodyDiv w:val="1"/>
      <w:marLeft w:val="0"/>
      <w:marRight w:val="0"/>
      <w:marTop w:val="0"/>
      <w:marBottom w:val="0"/>
      <w:divBdr>
        <w:top w:val="none" w:sz="0" w:space="0" w:color="auto"/>
        <w:left w:val="none" w:sz="0" w:space="0" w:color="auto"/>
        <w:bottom w:val="none" w:sz="0" w:space="0" w:color="auto"/>
        <w:right w:val="none" w:sz="0" w:space="0" w:color="auto"/>
      </w:divBdr>
      <w:divsChild>
        <w:div w:id="421806630">
          <w:marLeft w:val="0"/>
          <w:marRight w:val="0"/>
          <w:marTop w:val="0"/>
          <w:marBottom w:val="0"/>
          <w:divBdr>
            <w:top w:val="none" w:sz="0" w:space="0" w:color="auto"/>
            <w:left w:val="none" w:sz="0" w:space="0" w:color="auto"/>
            <w:bottom w:val="none" w:sz="0" w:space="0" w:color="auto"/>
            <w:right w:val="none" w:sz="0" w:space="0" w:color="auto"/>
          </w:divBdr>
          <w:divsChild>
            <w:div w:id="1517577714">
              <w:marLeft w:val="0"/>
              <w:marRight w:val="0"/>
              <w:marTop w:val="0"/>
              <w:marBottom w:val="0"/>
              <w:divBdr>
                <w:top w:val="none" w:sz="0" w:space="0" w:color="auto"/>
                <w:left w:val="none" w:sz="0" w:space="0" w:color="auto"/>
                <w:bottom w:val="none" w:sz="0" w:space="0" w:color="auto"/>
                <w:right w:val="none" w:sz="0" w:space="0" w:color="auto"/>
              </w:divBdr>
              <w:divsChild>
                <w:div w:id="9680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06906">
      <w:bodyDiv w:val="1"/>
      <w:marLeft w:val="0"/>
      <w:marRight w:val="0"/>
      <w:marTop w:val="0"/>
      <w:marBottom w:val="0"/>
      <w:divBdr>
        <w:top w:val="none" w:sz="0" w:space="0" w:color="auto"/>
        <w:left w:val="none" w:sz="0" w:space="0" w:color="auto"/>
        <w:bottom w:val="none" w:sz="0" w:space="0" w:color="auto"/>
        <w:right w:val="none" w:sz="0" w:space="0" w:color="auto"/>
      </w:divBdr>
    </w:div>
    <w:div w:id="1475679440">
      <w:bodyDiv w:val="1"/>
      <w:marLeft w:val="0"/>
      <w:marRight w:val="0"/>
      <w:marTop w:val="0"/>
      <w:marBottom w:val="0"/>
      <w:divBdr>
        <w:top w:val="none" w:sz="0" w:space="0" w:color="auto"/>
        <w:left w:val="none" w:sz="0" w:space="0" w:color="auto"/>
        <w:bottom w:val="none" w:sz="0" w:space="0" w:color="auto"/>
        <w:right w:val="none" w:sz="0" w:space="0" w:color="auto"/>
      </w:divBdr>
    </w:div>
    <w:div w:id="1618826590">
      <w:bodyDiv w:val="1"/>
      <w:marLeft w:val="0"/>
      <w:marRight w:val="0"/>
      <w:marTop w:val="0"/>
      <w:marBottom w:val="0"/>
      <w:divBdr>
        <w:top w:val="none" w:sz="0" w:space="0" w:color="auto"/>
        <w:left w:val="none" w:sz="0" w:space="0" w:color="auto"/>
        <w:bottom w:val="none" w:sz="0" w:space="0" w:color="auto"/>
        <w:right w:val="none" w:sz="0" w:space="0" w:color="auto"/>
      </w:divBdr>
    </w:div>
    <w:div w:id="1741516541">
      <w:bodyDiv w:val="1"/>
      <w:marLeft w:val="0"/>
      <w:marRight w:val="0"/>
      <w:marTop w:val="0"/>
      <w:marBottom w:val="0"/>
      <w:divBdr>
        <w:top w:val="none" w:sz="0" w:space="0" w:color="auto"/>
        <w:left w:val="none" w:sz="0" w:space="0" w:color="auto"/>
        <w:bottom w:val="none" w:sz="0" w:space="0" w:color="auto"/>
        <w:right w:val="none" w:sz="0" w:space="0" w:color="auto"/>
      </w:divBdr>
    </w:div>
    <w:div w:id="1771389171">
      <w:bodyDiv w:val="1"/>
      <w:marLeft w:val="0"/>
      <w:marRight w:val="0"/>
      <w:marTop w:val="0"/>
      <w:marBottom w:val="0"/>
      <w:divBdr>
        <w:top w:val="none" w:sz="0" w:space="0" w:color="auto"/>
        <w:left w:val="none" w:sz="0" w:space="0" w:color="auto"/>
        <w:bottom w:val="none" w:sz="0" w:space="0" w:color="auto"/>
        <w:right w:val="none" w:sz="0" w:space="0" w:color="auto"/>
      </w:divBdr>
    </w:div>
    <w:div w:id="1816293756">
      <w:bodyDiv w:val="1"/>
      <w:marLeft w:val="0"/>
      <w:marRight w:val="0"/>
      <w:marTop w:val="0"/>
      <w:marBottom w:val="0"/>
      <w:divBdr>
        <w:top w:val="none" w:sz="0" w:space="0" w:color="auto"/>
        <w:left w:val="none" w:sz="0" w:space="0" w:color="auto"/>
        <w:bottom w:val="none" w:sz="0" w:space="0" w:color="auto"/>
        <w:right w:val="none" w:sz="0" w:space="0" w:color="auto"/>
      </w:divBdr>
    </w:div>
    <w:div w:id="1865056073">
      <w:bodyDiv w:val="1"/>
      <w:marLeft w:val="0"/>
      <w:marRight w:val="0"/>
      <w:marTop w:val="0"/>
      <w:marBottom w:val="0"/>
      <w:divBdr>
        <w:top w:val="none" w:sz="0" w:space="0" w:color="auto"/>
        <w:left w:val="none" w:sz="0" w:space="0" w:color="auto"/>
        <w:bottom w:val="none" w:sz="0" w:space="0" w:color="auto"/>
        <w:right w:val="none" w:sz="0" w:space="0" w:color="auto"/>
      </w:divBdr>
    </w:div>
    <w:div w:id="1894271509">
      <w:bodyDiv w:val="1"/>
      <w:marLeft w:val="0"/>
      <w:marRight w:val="0"/>
      <w:marTop w:val="0"/>
      <w:marBottom w:val="0"/>
      <w:divBdr>
        <w:top w:val="none" w:sz="0" w:space="0" w:color="auto"/>
        <w:left w:val="none" w:sz="0" w:space="0" w:color="auto"/>
        <w:bottom w:val="none" w:sz="0" w:space="0" w:color="auto"/>
        <w:right w:val="none" w:sz="0" w:space="0" w:color="auto"/>
      </w:divBdr>
    </w:div>
    <w:div w:id="2036341325">
      <w:bodyDiv w:val="1"/>
      <w:marLeft w:val="0"/>
      <w:marRight w:val="0"/>
      <w:marTop w:val="0"/>
      <w:marBottom w:val="0"/>
      <w:divBdr>
        <w:top w:val="none" w:sz="0" w:space="0" w:color="auto"/>
        <w:left w:val="none" w:sz="0" w:space="0" w:color="auto"/>
        <w:bottom w:val="none" w:sz="0" w:space="0" w:color="auto"/>
        <w:right w:val="none" w:sz="0" w:space="0" w:color="auto"/>
      </w:divBdr>
      <w:divsChild>
        <w:div w:id="1421366835">
          <w:marLeft w:val="0"/>
          <w:marRight w:val="0"/>
          <w:marTop w:val="0"/>
          <w:marBottom w:val="0"/>
          <w:divBdr>
            <w:top w:val="none" w:sz="0" w:space="0" w:color="auto"/>
            <w:left w:val="none" w:sz="0" w:space="0" w:color="auto"/>
            <w:bottom w:val="none" w:sz="0" w:space="0" w:color="auto"/>
            <w:right w:val="none" w:sz="0" w:space="0" w:color="auto"/>
          </w:divBdr>
          <w:divsChild>
            <w:div w:id="2140417853">
              <w:marLeft w:val="0"/>
              <w:marRight w:val="0"/>
              <w:marTop w:val="0"/>
              <w:marBottom w:val="0"/>
              <w:divBdr>
                <w:top w:val="none" w:sz="0" w:space="0" w:color="auto"/>
                <w:left w:val="none" w:sz="0" w:space="0" w:color="auto"/>
                <w:bottom w:val="none" w:sz="0" w:space="0" w:color="auto"/>
                <w:right w:val="none" w:sz="0" w:space="0" w:color="auto"/>
              </w:divBdr>
              <w:divsChild>
                <w:div w:id="48289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14303">
      <w:bodyDiv w:val="1"/>
      <w:marLeft w:val="0"/>
      <w:marRight w:val="0"/>
      <w:marTop w:val="0"/>
      <w:marBottom w:val="0"/>
      <w:divBdr>
        <w:top w:val="none" w:sz="0" w:space="0" w:color="auto"/>
        <w:left w:val="none" w:sz="0" w:space="0" w:color="auto"/>
        <w:bottom w:val="none" w:sz="0" w:space="0" w:color="auto"/>
        <w:right w:val="none" w:sz="0" w:space="0" w:color="auto"/>
      </w:divBdr>
    </w:div>
    <w:div w:id="2069301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eren.wang@emory.edu" TargetMode="External"/><Relationship Id="rId18" Type="http://schemas.openxmlformats.org/officeDocument/2006/relationships/hyperlink" Target="https://chinafocus.info/symposium-data-governance-and-its-impact-on-us-china-relation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kerenwcpe@gmail.com" TargetMode="External"/><Relationship Id="rId17" Type="http://schemas.openxmlformats.org/officeDocument/2006/relationships/hyperlink" Target="https://chinafocus.info/symposium-data-governance-and-its-impact-on-us-china-relations/" TargetMode="External"/><Relationship Id="rId2" Type="http://schemas.openxmlformats.org/officeDocument/2006/relationships/customXml" Target="../customXml/item2.xml"/><Relationship Id="rId16" Type="http://schemas.openxmlformats.org/officeDocument/2006/relationships/hyperlink" Target="https://doi.org/10.4324/9780429198687"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lcb911@psu.edu" TargetMode="External"/><Relationship Id="rId10" Type="http://schemas.openxmlformats.org/officeDocument/2006/relationships/endnotes" Target="endnotes.xml"/><Relationship Id="rId19" Type="http://schemas.openxmlformats.org/officeDocument/2006/relationships/hyperlink" Target="https://nam11.safelinks.protection.outlook.com/?url=https%3A%2F%2Fchinafocus.info%2Fsymposium-data-governance-and-its-impact-on-us-china-relations%2F&amp;data=05%7C01%7Ckeren.wang%40emory.edu%7C800ef7757f3a4792c29c08dbb0c1527b%7Ce004fb9cb0a4424fbcd0322606d5df38%7C0%7C0%7C638298116588318284%7CUnknown%7CTWFpbGZsb3d8eyJWIjoiMC4wLjAwMDAiLCJQIjoiV2luMzIiLCJBTiI6Ik1haWwiLCJXVCI6Mn0%3D%7C3000%7C%7C%7C&amp;sdata=ylnTEn9wJ0SSRR%2FuaKq3aiaQLpg%2BPqOPpWP7xWURuWQ%3D&amp;reserved=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ites.psu.edu/kerenw"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D6DD75BA1A914DBBCC14989E5311F8" ma:contentTypeVersion="8" ma:contentTypeDescription="Create a new document." ma:contentTypeScope="" ma:versionID="91618a18d072d4c146de6b5ec4b7d57f">
  <xsd:schema xmlns:xsd="http://www.w3.org/2001/XMLSchema" xmlns:xs="http://www.w3.org/2001/XMLSchema" xmlns:p="http://schemas.microsoft.com/office/2006/metadata/properties" xmlns:ns3="ec9f5c4f-2a56-408b-bbb5-fcb6e05361c0" xmlns:ns4="0994f70a-9c21-4e76-b4c0-a294f6b10949" targetNamespace="http://schemas.microsoft.com/office/2006/metadata/properties" ma:root="true" ma:fieldsID="45c1ecce92764bc4b071d7c1f95bd372" ns3:_="" ns4:_="">
    <xsd:import namespace="ec9f5c4f-2a56-408b-bbb5-fcb6e05361c0"/>
    <xsd:import namespace="0994f70a-9c21-4e76-b4c0-a294f6b1094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f5c4f-2a56-408b-bbb5-fcb6e05361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94f70a-9c21-4e76-b4c0-a294f6b109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h2O9LWiQYRJMXEdT6qpjSNXBg==">CgMxLjAaJAoBMBIfCh0IB0IZCgVBcmltbxIQQXJpYWwgVW5pY29kZSBNUzIIaC5namRneHMyCWguMzBqMHpsbDIJaC4xZm9iOXRlMgloLjN6bnlzaDcyCWguMmV0OTJwMDIIaC50eWpjd3QyCWguM2R5NnZrbTIJaC4xdDNoNXNmMgloLjRkMzRvZzgyCWguMnM4ZXlvMTIJaC4xN2RwOHZ1MgloLjNyZGNyam4yCWguMjZpbjFyZzIIaC5sbnhiejk4AHIhMVZMUThwUDl6TV9LS3dWNXd2WEFVbElaSzRBZE5sVUh0</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ec9f5c4f-2a56-408b-bbb5-fcb6e05361c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2676EA-8E63-494B-B4B9-301F5581A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f5c4f-2a56-408b-bbb5-fcb6e05361c0"/>
    <ds:schemaRef ds:uri="0994f70a-9c21-4e76-b4c0-a294f6b109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2FFD29D-C309-4962-8164-92FDE9E230D7}">
  <ds:schemaRefs>
    <ds:schemaRef ds:uri="http://schemas.microsoft.com/office/2006/documentManagement/types"/>
    <ds:schemaRef ds:uri="http://purl.org/dc/terms/"/>
    <ds:schemaRef ds:uri="http://purl.org/dc/dcmitype/"/>
    <ds:schemaRef ds:uri="http://purl.org/dc/elements/1.1/"/>
    <ds:schemaRef ds:uri="http://www.w3.org/XML/1998/namespace"/>
    <ds:schemaRef ds:uri="http://schemas.microsoft.com/office/infopath/2007/PartnerControls"/>
    <ds:schemaRef ds:uri="http://schemas.openxmlformats.org/package/2006/metadata/core-properties"/>
    <ds:schemaRef ds:uri="0994f70a-9c21-4e76-b4c0-a294f6b10949"/>
    <ds:schemaRef ds:uri="ec9f5c4f-2a56-408b-bbb5-fcb6e05361c0"/>
    <ds:schemaRef ds:uri="http://schemas.microsoft.com/office/2006/metadata/properties"/>
  </ds:schemaRefs>
</ds:datastoreItem>
</file>

<file path=customXml/itemProps4.xml><?xml version="1.0" encoding="utf-8"?>
<ds:datastoreItem xmlns:ds="http://schemas.openxmlformats.org/officeDocument/2006/customXml" ds:itemID="{030AD3E7-CD06-45FC-9FCF-C5BCFCC87C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Keren Wang</dc:creator>
  <cp:lastModifiedBy>Wang, Keren</cp:lastModifiedBy>
  <cp:revision>2</cp:revision>
  <dcterms:created xsi:type="dcterms:W3CDTF">2023-12-13T13:11:00Z</dcterms:created>
  <dcterms:modified xsi:type="dcterms:W3CDTF">2023-12-13T13:11:00Z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0x010100F7D6DD75BA1A914DBBCC14989E5311F8</vt:lpwstr>
  </property>
</Properties>
</file>