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415" w:rsidRPr="008C0EF4" w:rsidRDefault="008C0EF4">
      <w:pPr>
        <w:rPr>
          <w:lang w:val="en-US"/>
        </w:rPr>
      </w:pPr>
      <w:r>
        <w:rPr>
          <w:lang w:val="en-US"/>
        </w:rPr>
        <w:t>Frontier Upload Document sample</w:t>
      </w:r>
      <w:bookmarkStart w:id="0" w:name="_GoBack"/>
      <w:bookmarkEnd w:id="0"/>
    </w:p>
    <w:sectPr w:rsidR="00596415" w:rsidRPr="008C0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34"/>
    <w:rsid w:val="00596415"/>
    <w:rsid w:val="008C0EF4"/>
    <w:rsid w:val="00F45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71270C-A976-4A18-BC4B-66190A5DB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 Genchang</dc:creator>
  <cp:keywords/>
  <dc:description/>
  <cp:lastModifiedBy>Michael Li Genchang</cp:lastModifiedBy>
  <cp:revision>2</cp:revision>
  <dcterms:created xsi:type="dcterms:W3CDTF">2015-08-12T02:32:00Z</dcterms:created>
  <dcterms:modified xsi:type="dcterms:W3CDTF">2015-08-12T02:32:00Z</dcterms:modified>
</cp:coreProperties>
</file>