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D27D15">
            <w:pPr>
              <w:spacing w:line="276"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D27D15">
            <w:pPr>
              <w:spacing w:line="276"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D27D15">
            <w:pPr>
              <w:spacing w:line="276"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D27D15">
            <w:pPr>
              <w:spacing w:line="276" w:lineRule="auto"/>
              <w:rPr>
                <w:sz w:val="28"/>
                <w:szCs w:val="28"/>
              </w:rPr>
            </w:pPr>
            <w:r>
              <w:rPr>
                <w:sz w:val="28"/>
                <w:szCs w:val="28"/>
              </w:rPr>
              <w:t xml:space="preserve">1.2 </w:t>
            </w:r>
            <w:r w:rsidRPr="00C652E4">
              <w:rPr>
                <w:sz w:val="28"/>
                <w:szCs w:val="28"/>
              </w:rPr>
              <w:t>JavaScript как язык разработки современных веб приложений</w:t>
            </w:r>
          </w:p>
        </w:tc>
        <w:tc>
          <w:tcPr>
            <w:tcW w:w="566" w:type="dxa"/>
            <w:shd w:val="clear" w:color="auto" w:fill="auto"/>
            <w:vAlign w:val="bottom"/>
          </w:tcPr>
          <w:p w:rsidR="00C652E4" w:rsidRPr="00A94273" w:rsidRDefault="00C652E4" w:rsidP="00D27D15">
            <w:pPr>
              <w:spacing w:line="276" w:lineRule="auto"/>
              <w:jc w:val="right"/>
              <w:rPr>
                <w:sz w:val="28"/>
                <w:szCs w:val="28"/>
              </w:rPr>
            </w:pPr>
          </w:p>
        </w:tc>
      </w:tr>
      <w:tr w:rsidR="00B11120" w:rsidRPr="00A94273" w:rsidTr="00A94273">
        <w:tc>
          <w:tcPr>
            <w:tcW w:w="9365" w:type="dxa"/>
            <w:shd w:val="clear" w:color="auto" w:fill="auto"/>
          </w:tcPr>
          <w:p w:rsidR="00B11120" w:rsidRDefault="00B11120" w:rsidP="00D27D15">
            <w:pPr>
              <w:spacing w:line="276" w:lineRule="auto"/>
              <w:rPr>
                <w:sz w:val="28"/>
                <w:szCs w:val="28"/>
              </w:rPr>
            </w:pPr>
            <w:r w:rsidRPr="009165CE">
              <w:rPr>
                <w:sz w:val="28"/>
                <w:szCs w:val="28"/>
              </w:rPr>
              <w:t xml:space="preserve">1.3 </w:t>
            </w:r>
            <w:r w:rsidRPr="00B11120">
              <w:rPr>
                <w:sz w:val="28"/>
                <w:szCs w:val="28"/>
              </w:rPr>
              <w:t>Расширение возможностей JavaScript с использованием JS-библиотек</w:t>
            </w:r>
          </w:p>
        </w:tc>
        <w:tc>
          <w:tcPr>
            <w:tcW w:w="566" w:type="dxa"/>
            <w:shd w:val="clear" w:color="auto" w:fill="auto"/>
            <w:vAlign w:val="bottom"/>
          </w:tcPr>
          <w:p w:rsidR="00B11120" w:rsidRPr="00A94273" w:rsidRDefault="00B11120" w:rsidP="00D27D15">
            <w:pPr>
              <w:spacing w:line="276" w:lineRule="auto"/>
              <w:jc w:val="right"/>
              <w:rPr>
                <w:sz w:val="28"/>
                <w:szCs w:val="28"/>
              </w:rPr>
            </w:pPr>
          </w:p>
        </w:tc>
      </w:tr>
      <w:tr w:rsidR="00B11120" w:rsidRPr="00A94273" w:rsidTr="00A94273">
        <w:tc>
          <w:tcPr>
            <w:tcW w:w="9365" w:type="dxa"/>
            <w:shd w:val="clear" w:color="auto" w:fill="auto"/>
          </w:tcPr>
          <w:p w:rsidR="00B11120" w:rsidRPr="00B11120" w:rsidRDefault="00B11120" w:rsidP="00D27D15">
            <w:pPr>
              <w:spacing w:line="276" w:lineRule="auto"/>
              <w:rPr>
                <w:sz w:val="28"/>
                <w:szCs w:val="28"/>
              </w:rPr>
            </w:pPr>
            <w:r w:rsidRPr="009165CE">
              <w:rPr>
                <w:sz w:val="28"/>
                <w:szCs w:val="28"/>
              </w:rPr>
              <w:t xml:space="preserve">1.4 </w:t>
            </w:r>
            <w:r w:rsidRPr="00B11120">
              <w:rPr>
                <w:sz w:val="28"/>
                <w:szCs w:val="28"/>
              </w:rPr>
              <w:t>Расширение возможностей JavaScript с использованием JS-</w:t>
            </w:r>
            <w:r>
              <w:rPr>
                <w:sz w:val="28"/>
                <w:szCs w:val="28"/>
              </w:rPr>
              <w:t>фреймворков</w:t>
            </w:r>
          </w:p>
        </w:tc>
        <w:tc>
          <w:tcPr>
            <w:tcW w:w="566" w:type="dxa"/>
            <w:shd w:val="clear" w:color="auto" w:fill="auto"/>
            <w:vAlign w:val="bottom"/>
          </w:tcPr>
          <w:p w:rsidR="00B11120" w:rsidRPr="00A94273" w:rsidRDefault="00B11120" w:rsidP="00D27D15">
            <w:pPr>
              <w:spacing w:line="276"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r>
        <w:rPr>
          <w:sz w:val="28"/>
          <w:szCs w:val="28"/>
          <w:lang w:val="en-US" w:eastAsia="en-US"/>
        </w:rPr>
        <w:t>bla</w:t>
      </w:r>
    </w:p>
    <w:p w:rsidR="00786055" w:rsidRPr="00D647AD" w:rsidRDefault="00064E17" w:rsidP="00154795">
      <w:pPr>
        <w:pStyle w:val="BodyText"/>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4B05BE"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BodyText"/>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BodyText"/>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BodyText"/>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BodyText"/>
        <w:spacing w:line="360" w:lineRule="auto"/>
        <w:ind w:firstLine="708"/>
        <w:rPr>
          <w:color w:val="000000"/>
          <w:szCs w:val="28"/>
        </w:rPr>
      </w:pPr>
    </w:p>
    <w:p w:rsidR="008F1EBC" w:rsidRPr="009D7D02" w:rsidRDefault="008F1EBC" w:rsidP="008F1EBC">
      <w:pPr>
        <w:pStyle w:val="BodyText"/>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BodyText"/>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BodyText"/>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BodyText"/>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BodyText"/>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BodyText"/>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BodyText"/>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BodyText"/>
              <w:spacing w:line="276" w:lineRule="auto"/>
              <w:jc w:val="center"/>
              <w:rPr>
                <w:szCs w:val="28"/>
              </w:rPr>
            </w:pPr>
            <w:r w:rsidRPr="004A7448">
              <w:rPr>
                <w:szCs w:val="28"/>
              </w:rPr>
              <w:t>6.2</w:t>
            </w:r>
          </w:p>
        </w:tc>
      </w:tr>
    </w:tbl>
    <w:p w:rsidR="009D7D02" w:rsidRPr="009D7D02" w:rsidRDefault="009D7D02" w:rsidP="009D7D02">
      <w:pPr>
        <w:pStyle w:val="BodyText"/>
        <w:rPr>
          <w:b/>
          <w:szCs w:val="28"/>
          <w:lang w:val="en-US"/>
        </w:rPr>
      </w:pPr>
    </w:p>
    <w:p w:rsidR="009D7D02" w:rsidRPr="006F6C14" w:rsidRDefault="009D7D02" w:rsidP="008F1EBC">
      <w:pPr>
        <w:pStyle w:val="BodyText"/>
        <w:spacing w:line="360" w:lineRule="auto"/>
        <w:ind w:firstLine="708"/>
        <w:rPr>
          <w:szCs w:val="28"/>
        </w:rPr>
      </w:pPr>
    </w:p>
    <w:p w:rsidR="00944A62" w:rsidRPr="006F6C14" w:rsidRDefault="00944A62" w:rsidP="008F1EBC">
      <w:pPr>
        <w:pStyle w:val="BodyText"/>
        <w:spacing w:line="360" w:lineRule="auto"/>
        <w:ind w:firstLine="708"/>
        <w:rPr>
          <w:b/>
          <w:szCs w:val="28"/>
        </w:rPr>
      </w:pPr>
    </w:p>
    <w:p w:rsidR="00944A62" w:rsidRPr="006F6C14" w:rsidRDefault="00944A62" w:rsidP="008F1EBC">
      <w:pPr>
        <w:pStyle w:val="BodyText"/>
        <w:spacing w:line="360" w:lineRule="auto"/>
        <w:ind w:firstLine="708"/>
        <w:rPr>
          <w:b/>
          <w:szCs w:val="28"/>
        </w:rPr>
      </w:pPr>
    </w:p>
    <w:p w:rsidR="00944A62" w:rsidRPr="00D647AD" w:rsidRDefault="006F6C14" w:rsidP="006F6C14">
      <w:pPr>
        <w:pStyle w:val="BodyText"/>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6F6C14" w:rsidRPr="006F6C14" w:rsidRDefault="006F6C14" w:rsidP="008F1EBC">
      <w:pPr>
        <w:pStyle w:val="BodyText"/>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6F6C14">
      <w:pPr>
        <w:ind w:firstLine="709"/>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165C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9165C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CF3AFB">
      <w:pPr>
        <w:ind w:firstLine="720"/>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CF3AFB">
      <w:pPr>
        <w:ind w:firstLine="720"/>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BodyText"/>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BodyText"/>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BodyText"/>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BodyText"/>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Pr>
          <w:sz w:val="28"/>
          <w:lang w:val="en-US"/>
        </w:rPr>
        <w:t xml:space="preserve"> [</w:t>
      </w:r>
      <w:r w:rsidR="00146515">
        <w:rPr>
          <w:sz w:val="28"/>
          <w:lang w:val="en-US"/>
        </w:rPr>
        <w:t>49</w:t>
      </w:r>
      <w:r w:rsidR="00D47156">
        <w:rPr>
          <w:sz w:val="28"/>
          <w:lang w:val="en-US"/>
        </w:rPr>
        <w:t>]</w:t>
      </w:r>
      <w:r w:rsidR="00D47156">
        <w:rPr>
          <w:sz w:val="28"/>
        </w:rPr>
        <w:t>.</w:t>
      </w:r>
    </w:p>
    <w:p w:rsidR="00D47156" w:rsidRDefault="00D47156" w:rsidP="000605AC">
      <w:pPr>
        <w:ind w:firstLine="709"/>
        <w:jc w:val="both"/>
        <w:rPr>
          <w:sz w:val="28"/>
        </w:rPr>
      </w:pPr>
    </w:p>
    <w:p w:rsidR="00D47156" w:rsidRPr="00D47156" w:rsidRDefault="00D47156" w:rsidP="000605AC">
      <w:pPr>
        <w:ind w:firstLine="709"/>
        <w:jc w:val="both"/>
        <w:rPr>
          <w:sz w:val="28"/>
          <w:szCs w:val="28"/>
          <w:lang w:val="en-US"/>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BodyText"/>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Pr>
          <w:szCs w:val="28"/>
          <w:lang w:val="en-US"/>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BodyText"/>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BodyText"/>
        <w:spacing w:line="360" w:lineRule="auto"/>
        <w:ind w:firstLine="708"/>
        <w:rPr>
          <w:b/>
          <w:szCs w:val="28"/>
        </w:rPr>
      </w:pPr>
    </w:p>
    <w:p w:rsidR="00BF4CB4" w:rsidRDefault="00BF4CB4"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B84249">
      <w:pPr>
        <w:pStyle w:val="BodyText"/>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B84249" w:rsidRDefault="00B84249" w:rsidP="001A5493">
      <w:pPr>
        <w:pStyle w:val="BodyText"/>
        <w:spacing w:line="360" w:lineRule="auto"/>
        <w:ind w:firstLine="708"/>
        <w:rPr>
          <w:b/>
          <w:szCs w:val="28"/>
        </w:rPr>
      </w:pPr>
    </w:p>
    <w:p w:rsidR="005E105F" w:rsidRDefault="005E105F" w:rsidP="005E105F">
      <w:pPr>
        <w:pStyle w:val="BodyText"/>
        <w:spacing w:line="360" w:lineRule="auto"/>
        <w:ind w:firstLine="708"/>
        <w:jc w:val="both"/>
        <w:rPr>
          <w:szCs w:val="28"/>
          <w:lang w:val="ru-BY"/>
        </w:rPr>
      </w:pPr>
      <w:r>
        <w:rPr>
          <w:szCs w:val="28"/>
          <w:lang w:val="ru-BY"/>
        </w:rPr>
        <w:t xml:space="preserve">Следующей ступенью разработки клиентской части веб приложений стали </w:t>
      </w:r>
      <w:r>
        <w:rPr>
          <w:i/>
          <w:szCs w:val="28"/>
          <w:lang w:val="en-US"/>
        </w:rPr>
        <w:t>JS</w:t>
      </w:r>
      <w:r>
        <w:rPr>
          <w:szCs w:val="28"/>
          <w:lang w:val="en-US"/>
        </w:rPr>
        <w:t>-</w:t>
      </w:r>
      <w:r>
        <w:rPr>
          <w:szCs w:val="28"/>
          <w:lang w:val="ru-BY"/>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 xml:space="preserve">front-end </w:t>
      </w:r>
      <w:r>
        <w:rPr>
          <w:szCs w:val="28"/>
          <w:lang w:val="ru-BY"/>
        </w:rPr>
        <w:t>приложений, используя только средства самого фреймворка. При этом оптимизировались процессы разработки и сам код приложений. Далее приведен краткий обзор нескольких наиболее популярных фреймворков.</w:t>
      </w:r>
    </w:p>
    <w:p w:rsidR="005E105F" w:rsidRDefault="00F333C4" w:rsidP="005E105F">
      <w:pPr>
        <w:pStyle w:val="BodyText"/>
        <w:spacing w:line="360" w:lineRule="auto"/>
        <w:ind w:firstLine="708"/>
        <w:jc w:val="both"/>
        <w:rPr>
          <w:szCs w:val="28"/>
          <w:lang w:val="ru-BY"/>
        </w:rPr>
      </w:pPr>
      <w:r w:rsidRPr="00F333C4">
        <w:rPr>
          <w:szCs w:val="28"/>
          <w:lang w:val="ru-BY"/>
        </w:rPr>
        <w:t>https://stfalcon.com/ru/blog/post/why-use-angularjs-for-webapps</w:t>
      </w:r>
    </w:p>
    <w:p w:rsidR="00F333C4" w:rsidRDefault="00F333C4" w:rsidP="005E105F">
      <w:pPr>
        <w:pStyle w:val="BodyText"/>
        <w:spacing w:line="360" w:lineRule="auto"/>
        <w:ind w:firstLine="708"/>
        <w:jc w:val="both"/>
        <w:rPr>
          <w:szCs w:val="28"/>
          <w:lang w:val="ru-BY"/>
        </w:rPr>
      </w:pPr>
      <w:r w:rsidRPr="00F333C4">
        <w:rPr>
          <w:szCs w:val="28"/>
          <w:lang w:val="ru-BY"/>
        </w:rPr>
        <w:t>https://angular.io/docs</w:t>
      </w:r>
    </w:p>
    <w:p w:rsidR="00F333C4" w:rsidRDefault="00F333C4" w:rsidP="005E105F">
      <w:pPr>
        <w:pStyle w:val="BodyText"/>
        <w:spacing w:line="360" w:lineRule="auto"/>
        <w:ind w:firstLine="708"/>
        <w:jc w:val="both"/>
        <w:rPr>
          <w:szCs w:val="28"/>
          <w:lang w:val="ru-BY"/>
        </w:rPr>
      </w:pPr>
      <w:r w:rsidRPr="00F333C4">
        <w:rPr>
          <w:szCs w:val="28"/>
          <w:lang w:val="ru-BY"/>
        </w:rPr>
        <w:t>http://docs.sencha.com/extjs/6.2.0/</w:t>
      </w:r>
    </w:p>
    <w:p w:rsidR="00F333C4" w:rsidRPr="005E105F" w:rsidRDefault="00F333C4" w:rsidP="005E105F">
      <w:pPr>
        <w:pStyle w:val="BodyText"/>
        <w:spacing w:line="360" w:lineRule="auto"/>
        <w:ind w:firstLine="708"/>
        <w:jc w:val="both"/>
        <w:rPr>
          <w:szCs w:val="28"/>
          <w:lang w:val="ru-BY"/>
        </w:rPr>
      </w:pPr>
      <w:r w:rsidRPr="00F333C4">
        <w:rPr>
          <w:szCs w:val="28"/>
          <w:lang w:val="ru-BY"/>
        </w:rPr>
        <w:t>https://dojotoolkit.org/documentation/</w:t>
      </w:r>
    </w:p>
    <w:p w:rsidR="00B84249" w:rsidRDefault="00B84249" w:rsidP="001A5493">
      <w:pPr>
        <w:pStyle w:val="BodyText"/>
        <w:spacing w:line="360" w:lineRule="auto"/>
        <w:ind w:firstLine="708"/>
        <w:rPr>
          <w:b/>
          <w:szCs w:val="28"/>
        </w:rPr>
      </w:pPr>
      <w:r>
        <w:rPr>
          <w:b/>
          <w:szCs w:val="28"/>
        </w:rPr>
        <w:t>Определение фреймворка!</w:t>
      </w:r>
    </w:p>
    <w:p w:rsidR="00B84249" w:rsidRPr="009165CE" w:rsidRDefault="00B84249" w:rsidP="00B84249">
      <w:pPr>
        <w:pStyle w:val="BodyText"/>
        <w:ind w:firstLine="708"/>
        <w:rPr>
          <w:b/>
          <w:szCs w:val="28"/>
        </w:rPr>
      </w:pPr>
      <w:r>
        <w:rPr>
          <w:b/>
          <w:szCs w:val="28"/>
        </w:rPr>
        <w:t xml:space="preserve">И что нибудь про </w:t>
      </w:r>
      <w:r>
        <w:rPr>
          <w:b/>
          <w:szCs w:val="28"/>
          <w:lang w:val="en-US"/>
        </w:rPr>
        <w:t>Angular</w:t>
      </w:r>
      <w:r w:rsidRPr="009165CE">
        <w:rPr>
          <w:b/>
          <w:szCs w:val="28"/>
        </w:rPr>
        <w:t>!</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r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r w:rsidRPr="0072362C">
        <w:rPr>
          <w:i/>
          <w:sz w:val="28"/>
          <w:szCs w:val="28"/>
          <w:lang w:eastAsia="en-US"/>
        </w:rPr>
        <w:t>JavaScript Syntax eXtension</w:t>
      </w:r>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4B05BE"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gramStart"/>
      <w:r w:rsidRPr="007140EC">
        <w:rPr>
          <w:i/>
          <w:sz w:val="28"/>
          <w:szCs w:val="28"/>
          <w:lang w:eastAsia="en-US"/>
        </w:rPr>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lastRenderedPageBreak/>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4B05BE"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4B05BE" w:rsidRPr="00510274" w:rsidRDefault="004B05BE"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4B05BE"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4B05BE"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4B05BE" w:rsidRPr="00510274" w:rsidRDefault="004B05BE"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4B05BE" w:rsidRPr="00510274" w:rsidRDefault="004B05B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4B05BE"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4B05BE"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4B05BE" w:rsidRPr="00510274" w:rsidRDefault="004B05B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 xml:space="preserve">Таким образом становиться актуальным создание сущности, являющейся общим, для всех связанных компонент, хранилищем данных, а </w:t>
      </w:r>
      <w:proofErr w:type="gramStart"/>
      <w:r>
        <w:rPr>
          <w:color w:val="000000"/>
          <w:sz w:val="28"/>
          <w:szCs w:val="28"/>
        </w:rPr>
        <w:t>так же</w:t>
      </w:r>
      <w:proofErr w:type="gramEnd"/>
      <w:r>
        <w:rPr>
          <w:color w:val="000000"/>
          <w:sz w:val="28"/>
          <w:szCs w:val="28"/>
        </w:rPr>
        <w:t xml:space="preserve">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ED5ACF"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4B05BE" w:rsidRPr="00ED5ACF" w:rsidRDefault="004B05BE" w:rsidP="00ED5ACF">
                  <w:pPr>
                    <w:jc w:val="center"/>
                    <w:rPr>
                      <w:sz w:val="32"/>
                      <w:szCs w:val="32"/>
                      <w:lang w:val="en-US"/>
                    </w:rPr>
                  </w:pPr>
                  <w:r w:rsidRPr="00ED5ACF">
                    <w:rPr>
                      <w:sz w:val="32"/>
                      <w:szCs w:val="32"/>
                      <w:lang w:val="en-US"/>
                    </w:rPr>
                    <w:t>Actions</w:t>
                  </w:r>
                </w:p>
              </w:txbxContent>
            </v:textbox>
          </v:roundrect>
        </w:pict>
      </w:r>
    </w:p>
    <w:p w:rsidR="00C363CF" w:rsidRDefault="00D27D15"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sidR="00ED5ACF">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sidR="00ED5ACF">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ED5ACF"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4B05BE" w:rsidRPr="00ED5ACF" w:rsidRDefault="004B05BE" w:rsidP="00C363CF">
                  <w:pPr>
                    <w:jc w:val="center"/>
                    <w:rPr>
                      <w:sz w:val="32"/>
                      <w:szCs w:val="32"/>
                      <w:lang w:val="en-US"/>
                    </w:rPr>
                  </w:pPr>
                  <w:r w:rsidRPr="00ED5ACF">
                    <w:rPr>
                      <w:sz w:val="32"/>
                      <w:szCs w:val="32"/>
                      <w:lang w:val="en-US"/>
                    </w:rPr>
                    <w:t>Dispatcher</w:t>
                  </w:r>
                </w:p>
              </w:txbxContent>
            </v:textbox>
          </v:roundrect>
        </w:pict>
      </w:r>
    </w:p>
    <w:p w:rsidR="00C363CF" w:rsidRDefault="00ED5ACF"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4B05BE" w:rsidRPr="00ED5ACF" w:rsidRDefault="004B05BE" w:rsidP="00C363CF">
                  <w:pPr>
                    <w:jc w:val="center"/>
                    <w:rPr>
                      <w:sz w:val="32"/>
                      <w:szCs w:val="32"/>
                      <w:lang w:val="en-US"/>
                    </w:rPr>
                  </w:pPr>
                  <w:r w:rsidRPr="00ED5ACF">
                    <w:rPr>
                      <w:sz w:val="32"/>
                      <w:szCs w:val="32"/>
                      <w:lang w:val="en-US"/>
                    </w:rPr>
                    <w:t>API</w:t>
                  </w:r>
                </w:p>
              </w:txbxContent>
            </v:textbox>
          </v:roundrect>
        </w:pict>
      </w:r>
    </w:p>
    <w:p w:rsidR="00C363CF" w:rsidRDefault="00ED5ACF"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4B05BE" w:rsidRPr="00ED5ACF" w:rsidRDefault="004B05BE" w:rsidP="00C363CF">
                  <w:pPr>
                    <w:jc w:val="center"/>
                    <w:rPr>
                      <w:sz w:val="32"/>
                      <w:szCs w:val="32"/>
                      <w:lang w:val="en-US"/>
                    </w:rPr>
                  </w:pPr>
                  <w:r w:rsidRPr="00ED5ACF">
                    <w:rPr>
                      <w:sz w:val="32"/>
                      <w:szCs w:val="32"/>
                      <w:lang w:val="en-US"/>
                    </w:rPr>
                    <w:t>Store</w:t>
                  </w:r>
                </w:p>
              </w:txbxContent>
            </v:textbox>
          </v:roundrect>
        </w:pict>
      </w:r>
    </w:p>
    <w:p w:rsidR="00ED5ACF" w:rsidRDefault="00ED5ACF"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ED5ACF"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4B05BE" w:rsidRPr="00ED5ACF" w:rsidRDefault="004B05BE"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C363CF" w:rsidP="00C363CF">
      <w:pPr>
        <w:jc w:val="center"/>
        <w:rPr>
          <w:sz w:val="28"/>
          <w:szCs w:val="28"/>
          <w:lang w:eastAsia="en-US"/>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w:t>
      </w:r>
      <w:r>
        <w:rPr>
          <w:color w:val="000000"/>
          <w:sz w:val="28"/>
          <w:szCs w:val="28"/>
        </w:rPr>
        <w:lastRenderedPageBreak/>
        <w:t xml:space="preserve">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кросплатформенных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 xml:space="preserve">гибкая система настройки стилей, </w:t>
      </w:r>
      <w:proofErr w:type="gramStart"/>
      <w:r w:rsidRPr="00105A22">
        <w:rPr>
          <w:sz w:val="28"/>
          <w:szCs w:val="28"/>
        </w:rPr>
        <w:t>позволяющая  стилизовать</w:t>
      </w:r>
      <w:proofErr w:type="gramEnd"/>
      <w:r w:rsidRPr="00105A22">
        <w:rPr>
          <w:sz w:val="28"/>
          <w:szCs w:val="28"/>
        </w:rPr>
        <w:t xml:space="preserve">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4B3669">
        <w:rPr>
          <w:sz w:val="28"/>
          <w:szCs w:val="28"/>
        </w:rPr>
        <w:t>Ant-design</w:t>
      </w:r>
      <w:r w:rsidRPr="00955CB4">
        <w:rPr>
          <w:sz w:val="28"/>
          <w:szCs w:val="28"/>
        </w:rPr>
        <w:t xml:space="preserve">, </w:t>
      </w:r>
      <w:r w:rsidRPr="004B3669">
        <w:rPr>
          <w:sz w:val="28"/>
          <w:szCs w:val="28"/>
          <w:lang w:val="en-US"/>
        </w:rPr>
        <w:t>Blueprint</w:t>
      </w:r>
      <w:r w:rsidRPr="00955CB4">
        <w:rPr>
          <w:sz w:val="28"/>
          <w:szCs w:val="28"/>
        </w:rPr>
        <w:t xml:space="preserve">, </w:t>
      </w:r>
      <w:r w:rsidRPr="00767C6C">
        <w:rPr>
          <w:sz w:val="28"/>
          <w:szCs w:val="28"/>
          <w:lang w:val="en-US"/>
        </w:rPr>
        <w:t>React</w:t>
      </w:r>
      <w:r w:rsidRPr="00955CB4">
        <w:rPr>
          <w:sz w:val="28"/>
          <w:szCs w:val="28"/>
        </w:rPr>
        <w:t>-</w:t>
      </w:r>
      <w:r w:rsidRPr="00767C6C">
        <w:rPr>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lastRenderedPageBreak/>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4B05BE"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4B05BE" w:rsidRPr="00F955A5" w:rsidRDefault="004B05BE" w:rsidP="005C0A19">
                  <w:pPr>
                    <w:spacing w:before="240"/>
                    <w:jc w:val="center"/>
                    <w:rPr>
                      <w:b/>
                      <w:sz w:val="48"/>
                      <w:szCs w:val="48"/>
                    </w:rPr>
                  </w:pPr>
                  <w:r w:rsidRPr="00F955A5">
                    <w:rPr>
                      <w:b/>
                      <w:sz w:val="48"/>
                      <w:szCs w:val="48"/>
                    </w:rPr>
                    <w:t>Компонент</w:t>
                  </w:r>
                </w:p>
              </w:txbxContent>
            </v:textbox>
          </v:rect>
        </w:pict>
      </w:r>
    </w:p>
    <w:p w:rsidR="005C0A19" w:rsidRPr="00F955A5" w:rsidRDefault="004B05BE"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4B05BE" w:rsidRPr="00C73E60" w:rsidRDefault="004B05BE"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4B05BE" w:rsidRPr="00C73E60" w:rsidRDefault="004B05BE" w:rsidP="005C0A19">
                  <w:pPr>
                    <w:jc w:val="center"/>
                    <w:rPr>
                      <w:b/>
                      <w:sz w:val="32"/>
                      <w:szCs w:val="32"/>
                    </w:rPr>
                  </w:pPr>
                  <w:r w:rsidRPr="00C73E60">
                    <w:rPr>
                      <w:b/>
                      <w:sz w:val="32"/>
                      <w:szCs w:val="32"/>
                    </w:rPr>
                    <w:t>Данные</w:t>
                  </w:r>
                </w:p>
              </w:txbxContent>
            </v:textbox>
          </v:shape>
        </w:pict>
      </w:r>
    </w:p>
    <w:p w:rsidR="005C0A19" w:rsidRDefault="004B05BE"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4B05BE"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4B05BE" w:rsidRPr="00F955A5" w:rsidRDefault="004B05BE"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4B05BE"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4B05BE" w:rsidRPr="00C73E60" w:rsidRDefault="004B05BE"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4B05BE" w:rsidRPr="00C73E60" w:rsidRDefault="004B05BE"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4B05BE" w:rsidRDefault="004B05BE" w:rsidP="005C0A19">
                  <w:pPr>
                    <w:spacing w:line="240" w:lineRule="auto"/>
                    <w:jc w:val="center"/>
                    <w:rPr>
                      <w:b/>
                      <w:sz w:val="28"/>
                      <w:szCs w:val="28"/>
                    </w:rPr>
                  </w:pPr>
                  <w:r w:rsidRPr="0097208E">
                    <w:rPr>
                      <w:b/>
                      <w:sz w:val="28"/>
                      <w:szCs w:val="28"/>
                    </w:rPr>
                    <w:t>Внутренние</w:t>
                  </w:r>
                </w:p>
                <w:p w:rsidR="004B05BE" w:rsidRPr="0097208E" w:rsidRDefault="004B05BE"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4B05BE"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4B05BE" w:rsidRPr="0097208E" w:rsidRDefault="004B05BE"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4B05BE" w:rsidP="005C0A19">
      <w:pPr>
        <w:jc w:val="both"/>
        <w:rPr>
          <w:sz w:val="28"/>
          <w:szCs w:val="28"/>
          <w:lang w:eastAsia="en-US"/>
        </w:rPr>
      </w:pPr>
      <w:r>
        <w:rPr>
          <w:noProof/>
          <w:sz w:val="28"/>
          <w:szCs w:val="28"/>
          <w:lang w:eastAsia="ru-RU"/>
        </w:rPr>
        <w:lastRenderedPageBreak/>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4B05BE"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Default="00765DC6" w:rsidP="008F54FC">
      <w:pPr>
        <w:pStyle w:val="BodyText"/>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r>
        <w:rPr>
          <w:color w:val="000000"/>
          <w:sz w:val="28"/>
          <w:szCs w:val="28"/>
          <w:lang w:val="en-US"/>
        </w:rPr>
        <w:t>bla</w:t>
      </w: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5F2557">
      <w:pPr>
        <w:ind w:firstLine="567"/>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Asynchronous Javascript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5F2557">
      <w:pPr>
        <w:ind w:firstLine="567"/>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2C0B80" w:rsidRPr="002C0B80" w:rsidRDefault="002C0B80" w:rsidP="005F2557">
      <w:pPr>
        <w:ind w:firstLine="567"/>
        <w:rPr>
          <w:i/>
          <w:sz w:val="28"/>
          <w:szCs w:val="28"/>
          <w:lang w:val="en-US"/>
        </w:rPr>
      </w:pPr>
      <w:r>
        <w:rPr>
          <w:i/>
          <w:sz w:val="28"/>
          <w:szCs w:val="28"/>
          <w:lang w:val="en-US"/>
        </w:rPr>
        <w:t>CMS</w:t>
      </w:r>
    </w:p>
    <w:p w:rsidR="00FE2E70" w:rsidRPr="00955CB4" w:rsidRDefault="00FE2E70" w:rsidP="005F2557">
      <w:pPr>
        <w:ind w:firstLine="567"/>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A06B0B">
      <w:pPr>
        <w:ind w:firstLine="567"/>
        <w:rPr>
          <w:sz w:val="28"/>
          <w:szCs w:val="28"/>
          <w:lang w:val="en-US"/>
        </w:rPr>
      </w:pPr>
      <w:r w:rsidRPr="00A21320">
        <w:rPr>
          <w:i/>
          <w:sz w:val="28"/>
          <w:szCs w:val="28"/>
          <w:lang w:val="en-US"/>
        </w:rPr>
        <w:t>CSS</w:t>
      </w:r>
      <w:r w:rsidRPr="00955CB4">
        <w:rPr>
          <w:i/>
          <w:sz w:val="28"/>
          <w:szCs w:val="28"/>
          <w:lang w:val="en-US"/>
        </w:rPr>
        <w:t xml:space="preserve"> </w:t>
      </w:r>
      <w:r w:rsidRPr="00A21320">
        <w:rPr>
          <w:i/>
          <w:sz w:val="28"/>
          <w:szCs w:val="28"/>
          <w:lang w:val="en-US"/>
        </w:rPr>
        <w:t>Flexbox</w:t>
      </w:r>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Pr="00A06B0B" w:rsidRDefault="008F54FC" w:rsidP="005F2557">
      <w:pPr>
        <w:ind w:firstLine="567"/>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5F2557">
      <w:pPr>
        <w:ind w:firstLine="567"/>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5F2557">
      <w:pPr>
        <w:ind w:firstLine="567"/>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Syntactically Awesome Stylesheets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Default="002C0B80" w:rsidP="007F3B99">
      <w:pPr>
        <w:ind w:firstLine="709"/>
        <w:jc w:val="both"/>
        <w:rPr>
          <w:i/>
          <w:sz w:val="28"/>
          <w:szCs w:val="28"/>
          <w:lang w:val="en-US"/>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Pr>
          <w:sz w:val="28"/>
          <w:szCs w:val="28"/>
          <w:lang w:val="en-US"/>
        </w:rPr>
        <w:t>-</w:t>
      </w:r>
      <w:r>
        <w:rPr>
          <w:sz w:val="28"/>
          <w:szCs w:val="28"/>
        </w:rPr>
        <w:t>фреймворк</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bookmarkStart w:id="1" w:name="_GoBack"/>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w:t>
      </w:r>
      <w:proofErr w:type="gramStart"/>
      <w:r w:rsidRPr="007D465D">
        <w:rPr>
          <w:sz w:val="28"/>
          <w:szCs w:val="28"/>
          <w:lang w:val="en-US"/>
        </w:rPr>
        <w:t>The</w:t>
      </w:r>
      <w:proofErr w:type="gramEnd"/>
      <w:r w:rsidRPr="007D465D">
        <w:rPr>
          <w:sz w:val="28"/>
          <w:szCs w:val="28"/>
          <w:lang w:val="en-US"/>
        </w:rPr>
        <w:t xml:space="preserv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2"/>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3"/>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Д. Макфарланд</w:t>
      </w:r>
      <w:bookmarkEnd w:id="4"/>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r>
        <w:rPr>
          <w:color w:val="000000"/>
          <w:sz w:val="28"/>
          <w:szCs w:val="28"/>
          <w:lang w:val="en-US"/>
        </w:rPr>
        <w:t>Marijn Haverbeke</w:t>
      </w:r>
      <w:bookmarkEnd w:id="6"/>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7" w:name="_Hlk502741376"/>
      <w:r>
        <w:rPr>
          <w:sz w:val="28"/>
          <w:szCs w:val="28"/>
          <w:lang w:val="en-US"/>
        </w:rPr>
        <w:t>Addy Osmani</w:t>
      </w:r>
      <w:bookmarkEnd w:id="7"/>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r w:rsidRPr="00B047D4">
        <w:rPr>
          <w:sz w:val="28"/>
          <w:szCs w:val="28"/>
        </w:rPr>
        <w:t>Крейн Д., Паскарелло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Manuel Kiessling</w:t>
      </w:r>
      <w:bookmarkEnd w:id="9"/>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Б. Бибо, И. Кац</w:t>
      </w:r>
      <w:bookmarkEnd w:id="11"/>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2" w:name="_Hlk502741760"/>
      <w:r w:rsidRPr="00706728">
        <w:rPr>
          <w:sz w:val="28"/>
          <w:szCs w:val="28"/>
        </w:rPr>
        <w:t>Райан Бенедетти, Ронан Крэнли</w:t>
      </w:r>
      <w:bookmarkEnd w:id="12"/>
      <w:r w:rsidRPr="00B047D4">
        <w:rPr>
          <w:sz w:val="28"/>
          <w:szCs w:val="28"/>
        </w:rPr>
        <w:t xml:space="preserve">. – </w:t>
      </w:r>
      <w:r w:rsidRPr="00E30446">
        <w:rPr>
          <w:sz w:val="28"/>
          <w:szCs w:val="28"/>
        </w:rPr>
        <w:t>Спб.:</w:t>
      </w:r>
      <w:r>
        <w:rPr>
          <w:sz w:val="28"/>
          <w:szCs w:val="28"/>
        </w:rPr>
        <w:t xml:space="preserve"> </w:t>
      </w:r>
      <w:proofErr w:type="gramStart"/>
      <w:r>
        <w:rPr>
          <w:sz w:val="28"/>
          <w:szCs w:val="28"/>
        </w:rPr>
        <w:t>Питер</w:t>
      </w:r>
      <w:r w:rsidRPr="00B047D4">
        <w:rPr>
          <w:sz w:val="28"/>
          <w:szCs w:val="28"/>
        </w:rPr>
        <w:t xml:space="preserve"> </w:t>
      </w:r>
      <w:r>
        <w:rPr>
          <w:sz w:val="28"/>
          <w:szCs w:val="28"/>
        </w:rPr>
        <w:t>,</w:t>
      </w:r>
      <w:proofErr w:type="gramEnd"/>
      <w:r>
        <w:rPr>
          <w:sz w:val="28"/>
          <w:szCs w:val="28"/>
        </w:rPr>
        <w:t xml:space="preserve">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3" w:name="_Hlk502741800"/>
      <w:r w:rsidRPr="00706728">
        <w:rPr>
          <w:sz w:val="28"/>
          <w:szCs w:val="28"/>
          <w:lang w:val="en-US"/>
        </w:rPr>
        <w:t>Bear Bibeault,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S. Stefanov</w:t>
      </w:r>
      <w:bookmarkEnd w:id="14"/>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r w:rsidRPr="001A5AD2">
        <w:rPr>
          <w:color w:val="000000"/>
          <w:sz w:val="28"/>
          <w:szCs w:val="28"/>
        </w:rPr>
        <w:t>Кулямин,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Виктор Кулямин</w:t>
      </w:r>
      <w:bookmarkEnd w:id="16"/>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8"/>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1"/>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lastRenderedPageBreak/>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ListParagraph"/>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ListParagraph"/>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lastRenderedPageBreak/>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bookmarkEnd w:id="1"/>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HomePage from </w:t>
      </w:r>
      <w:proofErr w:type="gramStart"/>
      <w:r w:rsidRPr="00FB4CC4">
        <w:rPr>
          <w:color w:val="000000"/>
          <w:sz w:val="20"/>
          <w:szCs w:val="20"/>
          <w:lang w:val="en-US"/>
        </w:rPr>
        <w:t>'./</w:t>
      </w:r>
      <w:proofErr w:type="gramEnd"/>
      <w:r w:rsidRPr="00FB4CC4">
        <w:rPr>
          <w:color w:val="000000"/>
          <w:sz w:val="20"/>
          <w:szCs w:val="20"/>
          <w:lang w:val="en-US"/>
        </w:rPr>
        <w:t>pages/HomePage';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AboutMePage from </w:t>
      </w:r>
      <w:proofErr w:type="gramStart"/>
      <w:r w:rsidRPr="00FB4CC4">
        <w:rPr>
          <w:color w:val="000000"/>
          <w:sz w:val="20"/>
          <w:szCs w:val="20"/>
          <w:lang w:val="en-US"/>
        </w:rPr>
        <w:t>'./</w:t>
      </w:r>
      <w:proofErr w:type="gramEnd"/>
      <w:r w:rsidRPr="00FB4CC4">
        <w:rPr>
          <w:color w:val="000000"/>
          <w:sz w:val="20"/>
          <w:szCs w:val="20"/>
          <w:lang w:val="en-US"/>
        </w:rPr>
        <w:t>pages/AboutMePage';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ItemPage from </w:t>
      </w:r>
      <w:proofErr w:type="gramStart"/>
      <w:r w:rsidRPr="00FB4CC4">
        <w:rPr>
          <w:color w:val="000000"/>
          <w:sz w:val="20"/>
          <w:szCs w:val="20"/>
          <w:lang w:val="en-US"/>
        </w:rPr>
        <w:t>'./</w:t>
      </w:r>
      <w:proofErr w:type="gramEnd"/>
      <w:r w:rsidRPr="00FB4CC4">
        <w:rPr>
          <w:color w:val="000000"/>
          <w:sz w:val="20"/>
          <w:szCs w:val="20"/>
          <w:lang w:val="en-US"/>
        </w:rPr>
        <w:t>pages/ItemPage';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ErrorPage from </w:t>
      </w:r>
      <w:proofErr w:type="gramStart"/>
      <w:r w:rsidRPr="00FB4CC4">
        <w:rPr>
          <w:color w:val="000000"/>
          <w:sz w:val="20"/>
          <w:szCs w:val="20"/>
          <w:lang w:val="en-US"/>
        </w:rPr>
        <w:t>'./</w:t>
      </w:r>
      <w:proofErr w:type="gramEnd"/>
      <w:r w:rsidRPr="00FB4CC4">
        <w:rPr>
          <w:color w:val="000000"/>
          <w:sz w:val="20"/>
          <w:szCs w:val="20"/>
          <w:lang w:val="en-US"/>
        </w:rPr>
        <w:t>pages/ErrorPage';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LogoPage from </w:t>
      </w:r>
      <w:proofErr w:type="gramStart"/>
      <w:r w:rsidRPr="00FB4CC4">
        <w:rPr>
          <w:color w:val="000000"/>
          <w:sz w:val="20"/>
          <w:szCs w:val="20"/>
          <w:lang w:val="en-US"/>
        </w:rPr>
        <w:t>'./</w:t>
      </w:r>
      <w:proofErr w:type="gramEnd"/>
      <w:r w:rsidRPr="00FB4CC4">
        <w:rPr>
          <w:color w:val="000000"/>
          <w:sz w:val="20"/>
          <w:szCs w:val="20"/>
          <w:lang w:val="en-US"/>
        </w:rPr>
        <w:t>pages/LogoPage';</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TaskManagerPage from </w:t>
      </w:r>
      <w:proofErr w:type="gramStart"/>
      <w:r w:rsidRPr="00FB4CC4">
        <w:rPr>
          <w:color w:val="000000"/>
          <w:sz w:val="20"/>
          <w:szCs w:val="20"/>
          <w:lang w:val="en-US"/>
        </w:rPr>
        <w:t>'./</w:t>
      </w:r>
      <w:proofErr w:type="gramEnd"/>
      <w:r w:rsidRPr="00FB4CC4">
        <w:rPr>
          <w:color w:val="000000"/>
          <w:sz w:val="20"/>
          <w:szCs w:val="20"/>
          <w:lang w:val="en-US"/>
        </w:rPr>
        <w:t>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createHistory</w:t>
      </w:r>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HomePage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AboutMePage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TaskManagerPage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LogoPage</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ErrorPage</w:t>
      </w:r>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AddComponentWindow from </w:t>
      </w:r>
      <w:proofErr w:type="gramStart"/>
      <w:r w:rsidRPr="00FB4CC4">
        <w:rPr>
          <w:color w:val="000000"/>
          <w:sz w:val="20"/>
          <w:szCs w:val="20"/>
          <w:lang w:val="en-US"/>
        </w:rPr>
        <w:t>'..</w:t>
      </w:r>
      <w:proofErr w:type="gramEnd"/>
      <w:r w:rsidRPr="00FB4CC4">
        <w:rPr>
          <w:color w:val="000000"/>
          <w:sz w:val="20"/>
          <w:szCs w:val="20"/>
          <w:lang w:val="en-US"/>
        </w:rPr>
        <w:t>/components/AddComponentWindow';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TableBox from </w:t>
      </w:r>
      <w:proofErr w:type="gramStart"/>
      <w:r w:rsidRPr="00FB4CC4">
        <w:rPr>
          <w:color w:val="000000"/>
          <w:sz w:val="20"/>
          <w:szCs w:val="20"/>
          <w:lang w:val="en-US"/>
        </w:rPr>
        <w:t>'..</w:t>
      </w:r>
      <w:proofErr w:type="gramEnd"/>
      <w:r w:rsidRPr="00FB4CC4">
        <w:rPr>
          <w:color w:val="000000"/>
          <w:sz w:val="20"/>
          <w:szCs w:val="20"/>
          <w:lang w:val="en-US"/>
        </w:rPr>
        <w:t>/components/TableBox';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TaskComponentManager from </w:t>
      </w:r>
      <w:proofErr w:type="gramStart"/>
      <w:r w:rsidRPr="00FB4CC4">
        <w:rPr>
          <w:color w:val="000000"/>
          <w:sz w:val="20"/>
          <w:szCs w:val="20"/>
          <w:lang w:val="en-US"/>
        </w:rPr>
        <w:t>'..</w:t>
      </w:r>
      <w:proofErr w:type="gramEnd"/>
      <w:r w:rsidRPr="00FB4CC4">
        <w:rPr>
          <w:color w:val="000000"/>
          <w:sz w:val="20"/>
          <w:szCs w:val="20"/>
          <w:lang w:val="en-US"/>
        </w:rPr>
        <w:t>/components/TaskComponentManager';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loadTasks</w:t>
      </w:r>
      <w:proofErr w:type="gramEnd"/>
      <w:r w:rsidRPr="00FB4CC4">
        <w:rPr>
          <w:color w:val="000000"/>
          <w:sz w:val="20"/>
          <w:szCs w:val="20"/>
          <w:lang w:val="en-US"/>
        </w:rPr>
        <w:t>,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loading</w:t>
      </w:r>
      <w:proofErr w:type="gramEnd"/>
      <w:r w:rsidRPr="00FB4CC4">
        <w:rPr>
          <w:color w:val="000000"/>
          <w:sz w:val="20"/>
          <w:szCs w:val="20"/>
          <w:lang w:val="en-US"/>
        </w:rPr>
        <w:t>,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tasks</w:t>
      </w:r>
      <w:proofErr w:type="gramEnd"/>
      <w:r w:rsidRPr="00FB4CC4">
        <w:rPr>
          <w:color w:val="000000"/>
          <w:sz w:val="20"/>
          <w:szCs w:val="20"/>
          <w:lang w:val="en-US"/>
        </w:rPr>
        <w:t>.length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TaskReducer</w:t>
      </w:r>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gramEnd"/>
      <w:r w:rsidRPr="00FB4CC4">
        <w:rPr>
          <w:color w:val="000000"/>
          <w:sz w:val="20"/>
          <w:szCs w:val="20"/>
          <w:lang w:val="en-US"/>
        </w:rPr>
        <w:t>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gramStart"/>
      <w:r w:rsidRPr="00FB4CC4">
        <w:rPr>
          <w:color w:val="000000"/>
          <w:sz w:val="20"/>
          <w:szCs w:val="20"/>
          <w:lang w:val="en-US"/>
        </w:rPr>
        <w:t>loadTasks(</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BodyFactory from </w:t>
      </w:r>
      <w:proofErr w:type="gramStart"/>
      <w:r w:rsidRPr="00FB4CC4">
        <w:rPr>
          <w:color w:val="000000"/>
          <w:sz w:val="20"/>
          <w:szCs w:val="20"/>
          <w:lang w:val="en-US"/>
        </w:rPr>
        <w:t>"./</w:t>
      </w:r>
      <w:proofErr w:type="gramEnd"/>
      <w:r w:rsidRPr="00FB4CC4">
        <w:rPr>
          <w:color w:val="000000"/>
          <w:sz w:val="20"/>
          <w:szCs w:val="20"/>
          <w:lang w:val="en-US"/>
        </w:rPr>
        <w:t>lib/TaskBodyFactory";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StatusFactory from </w:t>
      </w:r>
      <w:proofErr w:type="gramStart"/>
      <w:r w:rsidRPr="00FB4CC4">
        <w:rPr>
          <w:color w:val="000000"/>
          <w:sz w:val="20"/>
          <w:szCs w:val="20"/>
          <w:lang w:val="en-US"/>
        </w:rPr>
        <w:t>"./</w:t>
      </w:r>
      <w:proofErr w:type="gramEnd"/>
      <w:r w:rsidRPr="00FB4CC4">
        <w:rPr>
          <w:color w:val="000000"/>
          <w:sz w:val="20"/>
          <w:szCs w:val="20"/>
          <w:lang w:val="en-US"/>
        </w:rPr>
        <w:t>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TaskStatus from </w:t>
      </w:r>
      <w:proofErr w:type="gramStart"/>
      <w:r w:rsidRPr="00FB4CC4">
        <w:rPr>
          <w:color w:val="000000"/>
          <w:sz w:val="20"/>
          <w:szCs w:val="20"/>
          <w:lang w:val="en-US"/>
        </w:rPr>
        <w:t>"./</w:t>
      </w:r>
      <w:proofErr w:type="gramEnd"/>
      <w:r w:rsidRPr="00FB4CC4">
        <w:rPr>
          <w:color w:val="000000"/>
          <w:sz w:val="20"/>
          <w:szCs w:val="20"/>
          <w:lang w:val="en-US"/>
        </w:rPr>
        <w:t>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refreshTask</w:t>
      </w:r>
      <w:proofErr w:type="gramEnd"/>
      <w:r w:rsidRPr="00FB4CC4">
        <w:rPr>
          <w:color w:val="000000"/>
          <w:sz w:val="20"/>
          <w:szCs w:val="20"/>
          <w:lang w:val="en-US"/>
        </w:rPr>
        <w:t>,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name</w:t>
      </w:r>
      <w:proofErr w:type="gramEnd"/>
      <w:r w:rsidRPr="00FB4CC4">
        <w:rPr>
          <w:color w:val="000000"/>
          <w:sz w:val="20"/>
          <w:szCs w:val="20"/>
          <w:lang w:val="en-US"/>
        </w:rPr>
        <w:t>,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w:t>
      </w:r>
      <w:proofErr w:type="gramEnd"/>
      <w:r w:rsidRPr="00FB4CC4">
        <w:rPr>
          <w:color w:val="000000"/>
          <w:sz w:val="20"/>
          <w:szCs w:val="20"/>
          <w:lang w:val="en-US"/>
        </w:rPr>
        <w:t>.refreshAction({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gramStart"/>
      <w:r w:rsidRPr="00FB4CC4">
        <w:rPr>
          <w:color w:val="000000"/>
          <w:sz w:val="20"/>
          <w:szCs w:val="20"/>
          <w:lang w:val="en-US"/>
        </w:rPr>
        <w:t>this.props</w:t>
      </w:r>
      <w:proofErr w:type="gramEnd"/>
      <w:r w:rsidRPr="00FB4CC4">
        <w:rPr>
          <w:color w:val="000000"/>
          <w:sz w:val="20"/>
          <w:szCs w:val="20"/>
          <w:lang w:val="en-US"/>
        </w:rPr>
        <w:t>[index]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env</w:t>
      </w:r>
      <w:proofErr w:type="gramEnd"/>
      <w:r w:rsidRPr="00FB4CC4">
        <w:rPr>
          <w:color w:val="000000"/>
          <w:sz w:val="20"/>
          <w:szCs w:val="20"/>
          <w:lang w:val="en-US"/>
        </w:rPr>
        <w:t>,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w:t>
      </w:r>
      <w:proofErr w:type="gramStart"/>
      <w:r w:rsidRPr="00FB4CC4">
        <w:rPr>
          <w:color w:val="000000"/>
          <w:sz w:val="20"/>
          <w:szCs w:val="20"/>
          <w:lang w:val="en-US"/>
        </w:rPr>
        <w:t>{ status</w:t>
      </w:r>
      <w:proofErr w:type="gramEnd"/>
      <w:r w:rsidRPr="00FB4CC4">
        <w:rPr>
          <w:color w:val="000000"/>
          <w:sz w:val="20"/>
          <w:szCs w:val="20"/>
          <w:lang w:val="en-US"/>
        </w:rPr>
        <w:t>,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 `</w:t>
      </w:r>
      <w:proofErr w:type="gramEnd"/>
      <w:r w:rsidRPr="00FB4CC4">
        <w:rPr>
          <w:color w:val="000000"/>
          <w:sz w:val="20"/>
          <w:szCs w:val="20"/>
          <w:lang w:val="en-US"/>
        </w:rPr>
        <w:t>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 link</w:t>
      </w:r>
      <w:proofErr w:type="gramEnd"/>
      <w:r w:rsidRPr="00FB4CC4">
        <w:rPr>
          <w:color w:val="000000"/>
          <w:sz w:val="20"/>
          <w:szCs w:val="20"/>
          <w:lang w:val="en-US"/>
        </w:rPr>
        <w:t xml:space="preserve">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 this</w:t>
      </w:r>
      <w:proofErr w:type="gramEnd"/>
      <w:r w:rsidRPr="00FB4CC4">
        <w:rPr>
          <w:color w:val="000000"/>
          <w:sz w:val="20"/>
          <w:szCs w:val="20"/>
          <w:lang w:val="en-US"/>
        </w:rPr>
        <w:t>.refreshAction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gramStart"/>
      <w:r w:rsidRPr="00FB4CC4">
        <w:rPr>
          <w:color w:val="000000"/>
          <w:sz w:val="20"/>
          <w:szCs w:val="20"/>
          <w:lang w:val="en-US"/>
        </w:rPr>
        <w:t>refreshTask(</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gramEnd"/>
      <w:r w:rsidRPr="00FB4CC4">
        <w:rPr>
          <w:color w:val="000000"/>
          <w:lang w:val="en-US"/>
        </w:rPr>
        <w:t>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.status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.testResult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.logo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w:t>
      </w:r>
      <w:proofErr w:type="gramEnd"/>
      <w:r w:rsidRPr="00FB4CC4">
        <w:rPr>
          <w:color w:val="000000"/>
          <w:lang w:val="en-US"/>
        </w:rPr>
        <w:t>.timestamps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gramEnd"/>
      <w:r w:rsidRPr="00B15A89">
        <w:rPr>
          <w:color w:val="000000"/>
          <w:sz w:val="20"/>
          <w:szCs w:val="28"/>
          <w:lang w:val="en-US"/>
        </w:rPr>
        <w:t>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TextForm from </w:t>
      </w:r>
      <w:proofErr w:type="gramStart"/>
      <w:r w:rsidRPr="00B15A89">
        <w:rPr>
          <w:color w:val="000000"/>
          <w:sz w:val="20"/>
          <w:szCs w:val="28"/>
          <w:lang w:val="en-US"/>
        </w:rPr>
        <w:t>'./</w:t>
      </w:r>
      <w:proofErr w:type="gramEnd"/>
      <w:r w:rsidRPr="00B15A89">
        <w:rPr>
          <w:color w:val="000000"/>
          <w:sz w:val="20"/>
          <w:szCs w:val="28"/>
          <w:lang w:val="en-US"/>
        </w:rPr>
        <w:t>TextForm';</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ModalWindow from </w:t>
      </w:r>
      <w:proofErr w:type="gramStart"/>
      <w:r w:rsidRPr="00B15A89">
        <w:rPr>
          <w:color w:val="000000"/>
          <w:sz w:val="20"/>
          <w:szCs w:val="28"/>
          <w:lang w:val="en-US"/>
        </w:rPr>
        <w:t>'./</w:t>
      </w:r>
      <w:proofErr w:type="gramEnd"/>
      <w:r w:rsidRPr="00B15A89">
        <w:rPr>
          <w:color w:val="000000"/>
          <w:sz w:val="20"/>
          <w:szCs w:val="28"/>
          <w:lang w:val="en-US"/>
        </w:rPr>
        <w:t>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addProjectTasks</w:t>
      </w:r>
      <w:proofErr w:type="gramEnd"/>
      <w:r w:rsidRPr="00B15A89">
        <w:rPr>
          <w:color w:val="000000"/>
          <w:sz w:val="20"/>
          <w:szCs w:val="28"/>
          <w:lang w:val="en-US"/>
        </w:rPr>
        <w:t>,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environments</w:t>
      </w:r>
      <w:proofErr w:type="gramEnd"/>
      <w:r w:rsidRPr="00B15A89">
        <w:rPr>
          <w:color w:val="000000"/>
          <w:sz w:val="20"/>
          <w:szCs w:val="28"/>
          <w:lang w:val="en-US"/>
        </w:rPr>
        <w:t xml:space="preserve">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w:t>
      </w:r>
      <w:proofErr w:type="gramStart"/>
      <w:r w:rsidRPr="00B15A89">
        <w:rPr>
          <w:color w:val="000000"/>
          <w:sz w:val="20"/>
          <w:szCs w:val="28"/>
          <w:lang w:val="en-US"/>
        </w:rPr>
        <w:t>[{ name</w:t>
      </w:r>
      <w:proofErr w:type="gramEnd"/>
      <w:r w:rsidRPr="00B15A89">
        <w:rPr>
          <w:color w:val="000000"/>
          <w:sz w:val="20"/>
          <w:szCs w:val="28"/>
          <w:lang w:val="en-US"/>
        </w:rPr>
        <w:t>: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gramStart"/>
      <w:r w:rsidRPr="00B15A89">
        <w:rPr>
          <w:color w:val="000000"/>
          <w:sz w:val="20"/>
          <w:szCs w:val="28"/>
          <w:lang w:val="en-US"/>
        </w:rPr>
        <w:t>environments.forEach</w:t>
      </w:r>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w:t>
      </w:r>
      <w:proofErr w:type="gramStart"/>
      <w:r w:rsidRPr="00B15A89">
        <w:rPr>
          <w:color w:val="000000"/>
          <w:sz w:val="20"/>
          <w:szCs w:val="28"/>
          <w:lang w:val="en-US"/>
        </w:rPr>
        <w:t>${ item</w:t>
      </w:r>
      <w:proofErr w:type="gramEnd"/>
      <w:r w:rsidRPr="00B15A89">
        <w:rPr>
          <w:color w:val="000000"/>
          <w:sz w:val="20"/>
          <w:szCs w:val="28"/>
          <w:lang w:val="en-US"/>
        </w:rPr>
        <w:t xml:space="preserve">.title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w:t>
      </w:r>
      <w:proofErr w:type="gramEnd"/>
      <w:r w:rsidRPr="00B15A89">
        <w:rPr>
          <w:color w:val="000000"/>
          <w:sz w:val="20"/>
          <w:szCs w:val="28"/>
          <w:lang w:val="en-US"/>
        </w:rPr>
        <w:t>.addComponent(data);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w:t>
      </w:r>
      <w:proofErr w:type="gramEnd"/>
      <w:r w:rsidRPr="00B15A89">
        <w:rPr>
          <w:color w:val="000000"/>
          <w:sz w:val="20"/>
          <w:szCs w:val="28"/>
          <w:lang w:val="en-US"/>
        </w:rPr>
        <w:t>.resetAction();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 this</w:t>
      </w:r>
      <w:proofErr w:type="gramEnd"/>
      <w:r w:rsidRPr="00B15A89">
        <w:rPr>
          <w:color w:val="000000"/>
          <w:sz w:val="20"/>
          <w:szCs w:val="28"/>
          <w:lang w:val="en-US"/>
        </w:rPr>
        <w:t>.showWindow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 window</w:t>
      </w:r>
      <w:proofErr w:type="gramEnd"/>
      <w:r w:rsidRPr="00B15A89">
        <w:rPr>
          <w:color w:val="000000"/>
          <w:sz w:val="20"/>
          <w:szCs w:val="28"/>
          <w:lang w:val="en-US"/>
        </w:rPr>
        <w:t xml:space="preserve">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 form</w:t>
      </w:r>
      <w:proofErr w:type="gramEnd"/>
      <w:r w:rsidRPr="00B15A89">
        <w:rPr>
          <w:color w:val="000000"/>
          <w:sz w:val="20"/>
          <w:szCs w:val="28"/>
          <w:lang w:val="en-US"/>
        </w:rPr>
        <w:t xml:space="preserve">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gramStart"/>
      <w:r w:rsidRPr="00B15A89">
        <w:rPr>
          <w:color w:val="000000"/>
          <w:sz w:val="20"/>
          <w:szCs w:val="20"/>
          <w:lang w:val="en-US"/>
        </w:rPr>
        <w:t>this.props</w:t>
      </w:r>
      <w:proofErr w:type="gramEnd"/>
      <w:r w:rsidRPr="00B15A89">
        <w:rPr>
          <w:color w:val="000000"/>
          <w:sz w:val="20"/>
          <w:szCs w:val="20"/>
          <w:lang w:val="en-US"/>
        </w:rPr>
        <w:t>.startVisible)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id</w:t>
      </w:r>
      <w:proofErr w:type="gramEnd"/>
      <w:r w:rsidRPr="00B15A89">
        <w:rPr>
          <w:color w:val="000000"/>
          <w:sz w:val="20"/>
          <w:szCs w:val="20"/>
          <w:lang w:val="en-US"/>
        </w:rPr>
        <w:t>,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w:t>
      </w:r>
      <w:proofErr w:type="gramStart"/>
      <w:r w:rsidRPr="00B15A89">
        <w:rPr>
          <w:color w:val="000000"/>
          <w:sz w:val="20"/>
          <w:szCs w:val="20"/>
          <w:lang w:val="en-US"/>
        </w:rPr>
        <w:t>={ "</w:t>
      </w:r>
      <w:proofErr w:type="gramEnd"/>
      <w:r w:rsidRPr="00B15A89">
        <w:rPr>
          <w:color w:val="000000"/>
          <w:sz w:val="20"/>
          <w:szCs w:val="20"/>
          <w:lang w:val="en-US"/>
        </w:rPr>
        <w:t xml:space="preserve">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 this</w:t>
      </w:r>
      <w:proofErr w:type="gramEnd"/>
      <w:r w:rsidRPr="00B15A89">
        <w:rPr>
          <w:color w:val="000000"/>
          <w:sz w:val="20"/>
          <w:szCs w:val="20"/>
          <w:lang w:val="en-US"/>
        </w:rPr>
        <w:t>.hide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removeProjectTasks</w:t>
      </w:r>
      <w:proofErr w:type="gramEnd"/>
      <w:r w:rsidRPr="00B15A89">
        <w:rPr>
          <w:color w:val="000000"/>
          <w:sz w:val="20"/>
          <w:szCs w:val="20"/>
          <w:lang w:val="en-US"/>
        </w:rPr>
        <w:t>,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w:t>
      </w:r>
      <w:proofErr w:type="gramStart"/>
      <w:r w:rsidRPr="00B15A89">
        <w:rPr>
          <w:color w:val="000000"/>
          <w:sz w:val="20"/>
          <w:szCs w:val="20"/>
          <w:lang w:val="en-US"/>
        </w:rPr>
        <w:t>this.props</w:t>
      </w:r>
      <w:proofErr w:type="gramEnd"/>
      <w:r w:rsidRPr="00B15A89">
        <w:rPr>
          <w:color w:val="000000"/>
          <w:sz w:val="20"/>
          <w:szCs w:val="20"/>
          <w:lang w:val="en-US"/>
        </w:rPr>
        <w:t>.taskName;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w:t>
      </w:r>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this.context.environments.map(</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w:t>
      </w:r>
      <w:proofErr w:type="gramEnd"/>
      <w:r w:rsidRPr="00B15A89">
        <w:rPr>
          <w:color w:val="000000"/>
          <w:sz w:val="20"/>
          <w:szCs w:val="20"/>
          <w:lang w:val="en-US"/>
        </w:rPr>
        <w:t>.removeAction({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 taskName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 this</w:t>
      </w:r>
      <w:proofErr w:type="gramEnd"/>
      <w:r w:rsidRPr="00B15A89">
        <w:rPr>
          <w:color w:val="000000"/>
          <w:sz w:val="20"/>
          <w:szCs w:val="20"/>
          <w:lang w:val="en-US"/>
        </w:rPr>
        <w:t>.removeComponent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w:t>
      </w:r>
      <w:proofErr w:type="gramEnd"/>
      <w:r w:rsidRPr="00B15A89">
        <w:rPr>
          <w:color w:val="000000"/>
          <w:sz w:val="20"/>
          <w:szCs w:val="20"/>
          <w:lang w:val="en-US"/>
        </w:rPr>
        <w:t>.createTasks(tasks)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gramStart"/>
      <w:r w:rsidRPr="00B15A89">
        <w:rPr>
          <w:color w:val="000000"/>
          <w:sz w:val="20"/>
          <w:szCs w:val="20"/>
          <w:lang w:val="en-US"/>
        </w:rPr>
        <w:t>removeProjectTasks(</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w:t>
      </w:r>
      <w:proofErr w:type="gramStart"/>
      <w:r w:rsidRPr="00B15A89">
        <w:rPr>
          <w:color w:val="000000"/>
          <w:sz w:val="20"/>
          <w:szCs w:val="20"/>
          <w:lang w:val="en-US"/>
        </w:rPr>
        <w:t>{ environments</w:t>
      </w:r>
      <w:proofErr w:type="gramEnd"/>
      <w:r w:rsidRPr="00B15A89">
        <w:rPr>
          <w:color w:val="000000"/>
          <w:sz w:val="20"/>
          <w:szCs w:val="20"/>
          <w:lang w:val="en-US"/>
        </w:rPr>
        <w:t xml:space="preserve">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w:t>
      </w:r>
      <w:proofErr w:type="gramEnd"/>
      <w:r w:rsidRPr="00B15A89">
        <w:rPr>
          <w:color w:val="000000"/>
          <w:sz w:val="20"/>
          <w:szCs w:val="20"/>
          <w:lang w:val="en-US"/>
        </w:rPr>
        <w:t>.props.children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NavBar from </w:t>
      </w:r>
      <w:proofErr w:type="gramStart"/>
      <w:r w:rsidRPr="00B15A89">
        <w:rPr>
          <w:color w:val="000000"/>
          <w:sz w:val="20"/>
          <w:szCs w:val="28"/>
          <w:lang w:val="en-US"/>
        </w:rPr>
        <w:t>'./</w:t>
      </w:r>
      <w:proofErr w:type="gramEnd"/>
      <w:r w:rsidRPr="00B15A89">
        <w:rPr>
          <w:color w:val="000000"/>
          <w:sz w:val="20"/>
          <w:szCs w:val="28"/>
          <w:lang w:val="en-US"/>
        </w:rPr>
        <w:t>NavBar';</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name</w:t>
      </w:r>
      <w:proofErr w:type="gramEnd"/>
      <w:r w:rsidRPr="00B15A89">
        <w:rPr>
          <w:color w:val="000000"/>
          <w:sz w:val="20"/>
          <w:szCs w:val="28"/>
          <w:lang w:val="en-US"/>
        </w:rPr>
        <w:t xml:space="preserv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w:t>
      </w:r>
      <w:proofErr w:type="gramStart"/>
      <w:r w:rsidRPr="00B15A89">
        <w:rPr>
          <w:color w:val="000000"/>
          <w:sz w:val="20"/>
          <w:szCs w:val="28"/>
          <w:lang w:val="en-US"/>
        </w:rPr>
        <w:t>{ loading</w:t>
      </w:r>
      <w:proofErr w:type="gramEnd"/>
      <w:r w:rsidRPr="00B15A89">
        <w:rPr>
          <w:color w:val="000000"/>
          <w:sz w:val="20"/>
          <w:szCs w:val="28"/>
          <w:lang w:val="en-US"/>
        </w:rPr>
        <w:t>,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CA6" w:rsidRDefault="00022CA6" w:rsidP="00FF187D">
      <w:pPr>
        <w:spacing w:line="240" w:lineRule="auto"/>
      </w:pPr>
      <w:r>
        <w:separator/>
      </w:r>
    </w:p>
  </w:endnote>
  <w:endnote w:type="continuationSeparator" w:id="0">
    <w:p w:rsidR="00022CA6" w:rsidRDefault="00022CA6"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BE" w:rsidRDefault="004B05BE" w:rsidP="00FF187D">
    <w:pPr>
      <w:pStyle w:val="Footer"/>
      <w:jc w:val="center"/>
    </w:pPr>
    <w:r>
      <w:fldChar w:fldCharType="begin"/>
    </w:r>
    <w:r>
      <w:instrText>PAGE   \* MERGEFORMAT</w:instrText>
    </w:r>
    <w:r>
      <w:fldChar w:fldCharType="separate"/>
    </w:r>
    <w:r>
      <w:rPr>
        <w:noProof/>
      </w:rPr>
      <w:t>20</w:t>
    </w:r>
    <w:r>
      <w:rPr>
        <w:noProof/>
      </w:rPr>
      <w:fldChar w:fldCharType="end"/>
    </w:r>
  </w:p>
  <w:p w:rsidR="004B05BE" w:rsidRDefault="004B05BE"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CA6" w:rsidRDefault="00022CA6" w:rsidP="00FF187D">
      <w:pPr>
        <w:spacing w:line="240" w:lineRule="auto"/>
      </w:pPr>
      <w:r>
        <w:separator/>
      </w:r>
    </w:p>
  </w:footnote>
  <w:footnote w:type="continuationSeparator" w:id="0">
    <w:p w:rsidR="00022CA6" w:rsidRDefault="00022CA6"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15:restartNumberingAfterBreak="0">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4" w15:restartNumberingAfterBreak="0">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33"/>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515"/>
    <w:rsid w:val="0014683B"/>
    <w:rsid w:val="00152E29"/>
    <w:rsid w:val="00154795"/>
    <w:rsid w:val="0016330B"/>
    <w:rsid w:val="00170588"/>
    <w:rsid w:val="00170D24"/>
    <w:rsid w:val="001742AB"/>
    <w:rsid w:val="00174AB0"/>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41684"/>
    <w:rsid w:val="00243F41"/>
    <w:rsid w:val="00244FEF"/>
    <w:rsid w:val="00252526"/>
    <w:rsid w:val="00253385"/>
    <w:rsid w:val="00253497"/>
    <w:rsid w:val="0025412D"/>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05BE"/>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272F6"/>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6B02"/>
    <w:rsid w:val="008B71E5"/>
    <w:rsid w:val="008B73BF"/>
    <w:rsid w:val="008B7E07"/>
    <w:rsid w:val="008C1437"/>
    <w:rsid w:val="008C3561"/>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27D15"/>
    <w:rsid w:val="00D30909"/>
    <w:rsid w:val="00D331E0"/>
    <w:rsid w:val="00D36B6A"/>
    <w:rsid w:val="00D375EC"/>
    <w:rsid w:val="00D37F98"/>
    <w:rsid w:val="00D41C1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4DE"/>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4"/>
        <o:r id="V:Rule3" type="connector" idref="#_x0000_s1033"/>
        <o:r id="V:Rule4" type="connector" idref="#_x0000_s1054"/>
        <o:r id="V:Rule5" type="connector" idref="#_x0000_s1053"/>
        <o:r id="V:Rule6" type="connector" idref="#_x0000_s1059"/>
        <o:r id="V:Rule7" type="connector" idref="#_x0000_s1058"/>
        <o:r id="V:Rule8" type="connector" idref="#_x0000_s1070"/>
        <o:r id="V:Rule9" type="connector" idref="#_x0000_s1071"/>
        <o:r id="V:Rule10" type="connector" idref="#_x0000_s1072"/>
        <o:r id="V:Rule11" type="connector" idref="#_x0000_s1074"/>
        <o:r id="V:Rule12" type="connector" idref="#_x0000_s1077"/>
        <o:r id="V:Rule13" type="connector" idref="#_x0000_s1078"/>
        <o:r id="V:Rule14" type="connector" idref="#_x0000_s1080"/>
      </o:rules>
    </o:shapelayout>
  </w:shapeDefaults>
  <w:decimalSymbol w:val="."/>
  <w:listSeparator w:val=","/>
  <w14:docId w14:val="0E7E5307"/>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aliases w:val="Курсач"/>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styleId="UnresolvedMention">
    <w:name w:val="Unresolved Mention"/>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353D5-E91A-456B-9F16-67BB1B25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4618</TotalTime>
  <Pages>59</Pages>
  <Words>10694</Words>
  <Characters>60961</Characters>
  <Application>Microsoft Office Word</Application>
  <DocSecurity>0</DocSecurity>
  <Lines>508</Lines>
  <Paragraphs>143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77</cp:revision>
  <cp:lastPrinted>2012-06-22T07:05:00Z</cp:lastPrinted>
  <dcterms:created xsi:type="dcterms:W3CDTF">2013-06-19T18:45:00Z</dcterms:created>
  <dcterms:modified xsi:type="dcterms:W3CDTF">2018-04-23T16:20:00Z</dcterms:modified>
</cp:coreProperties>
</file>