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Architecture Decision Record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ADR-001</w:t>
      </w:r>
    </w:p>
    <w:p>
      <w:pPr>
        <w:spacing w:before="0" w:after="360"/>
        <w:jc w:val="center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Decisión sobre la Estrategia de Almacenamiento de Videos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Plataforma de Cursos Online EducaMas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 de marzo de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 Aceptado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Equipo de Arquitectura – DAY1101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Referencia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EA1: Arquitectura en Acción: Creando soluciones innovadoras en la nube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Contexto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EducaMás está desarrollando una plataforma de cursos online que incluye contenido en video, texto, ejercicios prácticos y foros de discusión. El equipo de desarrollo debe decidir cómo almacenar y distribuir los videos de los cursos, ya que esta decisión tiene un impacto crítico sobre el rendimiento, los costos y la escalabilidad de la plataforma.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Factores relevantes del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Volumen estimado de videos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horas de video en el primer año de operación; crecimiento proyectado del 40% anual.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Tráfico esperado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Hasta 10.000 usuarios concurrentes en horas pico; tráfico global con usuarios en Latinoamérica, Europa y Norteamérica.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Presupuesto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Presupuesto de infraestructura inicial acotado; se prioriza el costo operativo sobre la inversión de capital.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latencia requerida en la reproducción de videos (&lt; 3 s de buffering inicial). Alta disponibilidad 99,9 %.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contra descargas no autorizadas; control de acceso por suscripción o compra de curso.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Experiencia del equipo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equipo tiene experiencia en administración de servidores Linux, pero poca experiencia con CDNs y servicios cloud gestionados.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Alternativas consideradas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evaluaron dos opciones para la estrategia de almacenamiento de videos: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Opción A – Almacenamiento en la nube con CDN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Utilizar un servicio de almacenamiento en la nube como AWS S3 o Google Cloud Storage, combinado con una CDN (por ejemplo, Amazon CloudFront o Google Cloud CDN) para la entrega eficiente de los videos a los usuarios en distintas regiones geográficas.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Opción B – Almacenamiento en servidores propios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Mantener los videos en servidores físicos propios de la empresa, administrados por el equipo interno de infraestructura. La distribución se realizaría directamente desde los data centers de la organización.</w:t>
      </w:r>
    </w:p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Decisión</w:t>
      </w:r>
    </w:p>
    <w:p>
      <w:pPr>
        <w:pBdr>
          <w:left w:val="single" w:color="2E6DA4" w:sz="12" w:space="1"/>
        </w:pBdr>
        <w:shd w:fill="EBF3FB" w:val="clear"/>
        <w:spacing w:before="60"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Decisión adoptada: </w:t>
      </w:r>
      <w:r>
        <w:rPr>
          <w:rFonts w:ascii="Arial" w:cs="Arial" w:eastAsia="Arial" w:hAnsi="Arial"/>
          <w:color w:val="1E3A5F"/>
          <w:sz w:val="22"/>
          <w:szCs w:val="22"/>
        </w:rPr>
        <w:t xml:space="preserve">Opción A – Almacenamiento en la nube con CDN (AWS S3 + Amazon CloudFront).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Opción A fue elegida por ser la solución que mejor satisface los requisitos de escalabilidad, disponibilidad global, seguridad y costo operativo de EducaMás. La gestión de servidores propios implicaría inversión de capital significativa, limitaciones geográficas y una carga operativa incompatible con el foco del negocio (educación online), especialmente durante la etapa de crecimiento inicial de la plataforma.</w:t>
      </w:r>
    </w:p>
    <w:p>
      <w:pPr>
        <w:spacing w:before="1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Tabla comparativa de pros y contras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A: Nube + CDN ✅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B: Servidores propios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Escalado automático; sin límite práctico de almacenamiento.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 adquisición de nuevo hardware ante crecimiento.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Rendimiento global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CDN distribuye contenido en puntos de presencia globales; latencia mínima.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Latencia alta para usuarios alejados del data center.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 inicial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inversión en hardware; modelo pay-as-you-go.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inversión de capital en servidores, racks y networking.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 operativo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Costos por almacenamiento y transferencia de datos; predecibles.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Costos de electricidad, refrigeración y personal técnico.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 del contenido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URLs firmadas, control de acceso por token, encriptación en tránsito y en reposo.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total del equipo, pero requiere implementación propia de DRM.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proveedor gestiona la infraestructura; SLA garantizado.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Mantenimiento 100% a cargo del equipo interno.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Curva de aprendizaje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equipo deberá aprender a integrar APIs cloud y CDN.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equipo ya conoce la administración de servidores Linux.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del 99,99% ofrecido por AWS/GCP.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 del equipo interno; más difícil garantizar uptime.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Consecuencias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Impacto en el desarrollo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deberá integrar el SDK de AWS (o GCP) para la carga, gestión y generación de URLs firmadas de los videos.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equipo deberá configurar Amazon CloudFront como CDN, definiendo políticas de caché y comportamientos de origen.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implementará autenticación basada en tokens para el acceso seguro a los videos, vinculado al sistema de suscripciones de EducaMás.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Curva de aprendizaje estimada de 2–4 semanas para el equipo en el uso de servicios cloud gestionados.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Impacto en el mantenimiento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mantenimiento de la infraestructura subyacente (hardware, red, redundancia) es responsabilidad del proveedor cloud.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equipo deberá monitorear el uso y costos mediante AWS Cost Explorer o herramientas equivalentes.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actualizaciones de seguridad de la infraestructura son gestionadas automáticamente por el proveedor.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3.3 Impacto en los costos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incurrirá en costos de almacenamiento S3 (~USD 0,023/GB/mes) y transferencia de datos (CloudFront, ~USD 0,01–0,085/GB según región).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eliminan los costos de hardware, cableado, licencias de SO y personal de administración de infraestructura física.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recomienda habilitar AWS Budgets para controlar el gasto y evitar sorpresas en la factura.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3.4 Riesgos identificados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Dependencia de un proveedor externo (vendor lock-in): mitigable usando abstracciones como presigned URLs estándar o adoptando una estrategia multi-cloud en el futuro.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Posible aumento de costos a largo plazo si el volumen de transferencia de datos crece de forma no planificada.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Requiere conectividad a Internet confiable por parte de los usuarios finales para reproducción sin interrupciones.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Eventuales incidentes de disponibilidad del proveedor cloud (mitigable con arquitectura multi-región o multi-AZ).</w:t>
      </w:r>
    </w:p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Estado del ADR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Estado actual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 Aceptado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 de adopción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 de marzo de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Próxima revisión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Septiembre 2026 (post-lanzamiento beta)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Supersede 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 – Primera decisión registrada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acuerdo con el proceso ADR, este documento se considera inmutable una vez aceptado. Cualquier cambio futuro a esta decisión deberá documentarse en un nuevo ADR que indique el presente como superseded (reemplazado).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spacing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DAY1101 – Diseño de Arquitecturas  |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ADR-001 | EducaMás – Estrategia de Almacenamiento de Videos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2026-03-17T12:42:23.362Z</dcterms:created>
  <dcterms:modified xsi:type="dcterms:W3CDTF">2026-03-17T12:42:23.363Z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