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b/>
          <w:bCs/>
          <w:color w:val="1B2635"/>
          <w:sz w:val="36"/>
          <w:szCs w:val="36"/>
        </w:rPr>
        <w:t xml:space="preserve">ROADMAP РАЗРАБОТКИ</w:t>
      </w:r>
    </w:p>
    <w:p>
      <w:pPr>
        <w:spacing w:after="60"/>
        <w:jc w:val="center"/>
      </w:pPr>
      <w:r>
        <w:rPr>
          <w:b/>
          <w:bCs/>
          <w:color w:val="C8932B"/>
          <w:sz w:val="24"/>
          <w:szCs w:val="24"/>
        </w:rPr>
        <w:t xml:space="preserve">И расчёт стоимости по этапам</w:t>
      </w:r>
    </w:p>
    <w:p>
      <w:pPr>
        <w:spacing w:after="500"/>
        <w:jc w:val="center"/>
      </w:pPr>
      <w:r>
        <w:rPr>
          <w:i/>
          <w:iCs/>
          <w:color w:val="445366"/>
          <w:sz w:val="18"/>
          <w:szCs w:val="18"/>
        </w:rPr>
        <w:t xml:space="preserve">Telegram-бот · Сайт-виджет · Google Таблица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Документ детализирует состав работ по каждому этапу проекта, оценку в часах и стоимость. Оценка построена на основе фактических трудозатрат аналогичного реализованного проекта — это не абстрактная оценка, а расчёт по проверенной практике.</w:t>
      </w:r>
    </w:p>
    <w:p>
      <w:pPr>
        <w:spacing w:after="160" w:line="300"/>
      </w:pPr>
      <w:r>
        <w:rPr>
          <w:i/>
          <w:iCs/>
          <w:color w:val="445366"/>
          <w:sz w:val="21"/>
          <w:szCs w:val="21"/>
        </w:rPr>
        <w:t xml:space="preserve">Расчётная ставка: 2 500 ₽/час — среднерыночная стоимость для fullstack-разработки с интеграцией ИИ и внешних сервисов (Telegram API, Google Apps Script, платёжные системы).</w:t>
      </w:r>
    </w:p>
    <w:p>
      <w:pPr>
        <w:pBdr>
          <w:top w:val="single" w:sz="4" w:space="6" w:color="D4A843"/>
          <w:bottom w:val="single" w:sz="4" w:space="6" w:color="D4A843"/>
        </w:pBdr>
        <w:spacing w:after="200" w:before="120"/>
        <w:jc w:val="center"/>
      </w:pPr>
      <w:r>
        <w:rPr>
          <w:i/>
          <w:iCs/>
          <w:color w:val="7A5037"/>
          <w:sz w:val="17"/>
          <w:szCs w:val="17"/>
        </w:rPr>
        <w:t xml:space="preserve">Нумерация этапов (0–5) относится только к этому пакету — Telegram + Сайт. В документе «Рекламный лист — 5 каналов» roadmap использует отдельную нумерацию (Этап 0–7) для полной конфигурации: Этапы 0–3 совпадают по сути, а Этапы 4, 6, 7 (Instagram, Кабинет продавца, VK+Max) — отдельные шаги расширения поверх этого пакета.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Общая последовательность этапов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Этап 0 — Проектирование и ТЗ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Этап 1 — Telegram-бот: базовый функционал (можно сдать как самостоятельный MVP)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Этап 2 — Расширенные функции бота (статусы, подписки, оплата, лояльность)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Этап 3 — Сайт-виджет с ИИ-консультантом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Этап 4 — Витринная и административная версии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Этап 5 — Тестирование, деплой, передача заказчику</w:t>
      </w:r>
    </w:p>
    <w:p>
      <w:pPr>
        <w:spacing w:after="160" w:line="300"/>
      </w:pPr>
      <w:r>
        <w:rPr>
          <w:i/>
          <w:iCs/>
          <w:color w:val="445366"/>
          <w:sz w:val="21"/>
          <w:szCs w:val="21"/>
        </w:rPr>
        <w:t xml:space="preserve">Этапы 1 и 2 можно разделить во времени — заказчик может начать принимать реальные заказы через бота уже после Этапа 1, не дожидаясь полной готовности сайта и панели администратора.</w:t>
      </w: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Детализация по этапам</w:t>
      </w: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Этап 0 — Проектирование и ТЗ</w:t>
      </w:r>
    </w:p>
    <w:p>
      <w:pPr>
        <w:spacing w:after="160" w:line="300"/>
      </w:pPr>
      <w:r>
        <w:rPr>
          <w:b/>
          <w:bCs/>
          <w:color w:val="445366"/>
          <w:sz w:val="21"/>
          <w:szCs w:val="21"/>
        </w:rPr>
        <w:t xml:space="preserve">Срок: 3–5 дней   ·   Итого часов: 10 ч   ·   Стоимость этапа: 25 000 ₽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00"/>
      </w:tblGrid>
      <w:tr>
        <w:tc>
          <w:tcPr>
            <w:tcW w:type="dxa" w:w="72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Уточнение каталога, сценариев заказа, интеграций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4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Согласование архитектуры (бот / сайт / таблица)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3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Фиксация технического задания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3 ч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Этап 1 — Telegram-бот — базовый функционал</w:t>
      </w:r>
    </w:p>
    <w:p>
      <w:pPr>
        <w:spacing w:after="160" w:line="300"/>
      </w:pPr>
      <w:r>
        <w:rPr>
          <w:b/>
          <w:bCs/>
          <w:color w:val="445366"/>
          <w:sz w:val="21"/>
          <w:szCs w:val="21"/>
        </w:rPr>
        <w:t xml:space="preserve">Срок: 1.5–2 недели   ·   Итого часов: 24 ч   ·   Стоимость этапа: 60 000 ₽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00"/>
      </w:tblGrid>
      <w:tr>
        <w:tc>
          <w:tcPr>
            <w:tcW w:type="dxa" w:w="72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Каталог, корзина, многошаговый чек-аут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10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Приём заказа, уведомление администратору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4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Интеграция с Google Таблицей (Apps Script)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5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Деплой на хостинг, базовое тестирование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5 ч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Этап 2 — Расширенные функции бота</w:t>
      </w:r>
    </w:p>
    <w:p>
      <w:pPr>
        <w:spacing w:after="160" w:line="300"/>
      </w:pPr>
      <w:r>
        <w:rPr>
          <w:b/>
          <w:bCs/>
          <w:color w:val="445366"/>
          <w:sz w:val="21"/>
          <w:szCs w:val="21"/>
        </w:rPr>
        <w:t xml:space="preserve">Срок: 2–2.5 недели   ·   Итого часов: 39 ч   ·   Стоимость этапа: 97 500 ₽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00"/>
      </w:tblGrid>
      <w:tr>
        <w:tc>
          <w:tcPr>
            <w:tcW w:type="dxa" w:w="72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Статусы заказа + уведомления клиенту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Стоп-лист позиций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3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Предзаказ на дату / регулярная подписка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8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Промокоды и автоматическая программа лояльности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Онлайн-оплата (интеграция с платёжной системой)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8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Запрос отзыва после доставки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3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Административные команды (статистика, список заказов)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5 ч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Этап 3 — Сайт-виджет</w:t>
      </w:r>
    </w:p>
    <w:p>
      <w:pPr>
        <w:spacing w:after="160" w:line="300"/>
      </w:pPr>
      <w:r>
        <w:rPr>
          <w:b/>
          <w:bCs/>
          <w:color w:val="445366"/>
          <w:sz w:val="21"/>
          <w:szCs w:val="21"/>
        </w:rPr>
        <w:t xml:space="preserve">Срок: 1.5–2 недели   ·   Итого часов: 26 ч   ·   Стоимость этапа: 65 000 ₽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00"/>
      </w:tblGrid>
      <w:tr>
        <w:tc>
          <w:tcPr>
            <w:tcW w:type="dxa" w:w="72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Каталог, корзина, оформление заказа на сайте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8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ИИ-консультант с базой знаний о товаре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Единая корзина сайт ↔ Telegram по телефону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Учёт стоп-листа на сайте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Безопасная передача заказов и чата через сервер бота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4 ч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Этап 4 — Витринная и административная версии</w:t>
      </w:r>
    </w:p>
    <w:p>
      <w:pPr>
        <w:spacing w:after="160" w:line="300"/>
      </w:pPr>
      <w:r>
        <w:rPr>
          <w:b/>
          <w:bCs/>
          <w:color w:val="445366"/>
          <w:sz w:val="21"/>
          <w:szCs w:val="21"/>
        </w:rPr>
        <w:t xml:space="preserve">Срок: 1–1.5 недели   ·   Итого часов: 15 ч   ·   Стоимость этапа: 37 500 ₽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00"/>
      </w:tblGrid>
      <w:tr>
        <w:tc>
          <w:tcPr>
            <w:tcW w:type="dxa" w:w="72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Витринная версия (каталог + QR, без корзины)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5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Панель администратора: редактирование каталога и цен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Управление стоп-листом из панели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Защита паролем, разграничение доступа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 ч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Этап 5 — Тестирование, деплой, передача</w:t>
      </w:r>
    </w:p>
    <w:p>
      <w:pPr>
        <w:spacing w:after="160" w:line="300"/>
      </w:pPr>
      <w:r>
        <w:rPr>
          <w:b/>
          <w:bCs/>
          <w:color w:val="445366"/>
          <w:sz w:val="21"/>
          <w:szCs w:val="21"/>
        </w:rPr>
        <w:t xml:space="preserve">Срок: 3–5 дней   ·   Итого часов: 16 ч   ·   Стоимость этапа: 40 000 ₽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00"/>
      </w:tblGrid>
      <w:tr>
        <w:tc>
          <w:tcPr>
            <w:tcW w:type="dxa" w:w="72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Сквозное тестирование всех сценариев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Финальный деплой, настройка окружения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4 ч</w:t>
            </w:r>
          </w:p>
        </w:tc>
      </w:tr>
      <w:tr>
        <w:tc>
          <w:tcPr>
            <w:tcW w:type="dxa" w:w="72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Документация и инструкция для заказчика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4 ч</w:t>
            </w:r>
          </w:p>
        </w:tc>
      </w:tr>
      <w:tr>
        <w:tc>
          <w:tcPr>
            <w:tcW w:type="dxa" w:w="72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Обучение владельца работе с панелью администратора</w:t>
            </w:r>
          </w:p>
        </w:tc>
        <w:tc>
          <w:tcPr>
            <w:tcW w:type="dxa" w:w="1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 ч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Итоговый расчёт стоимости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400"/>
      </w:tblGrid>
      <w:tr>
        <w:tc>
          <w:tcPr>
            <w:tcW w:type="dxa" w:w="5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16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  <w:tc>
          <w:tcPr>
            <w:tcW w:type="dxa" w:w="2400"/>
            <w:shd w:fill="1B2635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Стоимость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Этап 0 — Проектирование и ТЗ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10 ч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25 000 ₽</w:t>
            </w:r>
          </w:p>
        </w:tc>
      </w:tr>
      <w:tr>
        <w:tc>
          <w:tcPr>
            <w:tcW w:type="dxa" w:w="5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Этап 1 — Telegram-бот — базовый функционал</w:t>
            </w:r>
          </w:p>
        </w:tc>
        <w:tc>
          <w:tcPr>
            <w:tcW w:type="dxa" w:w="16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24 ч</w:t>
            </w:r>
          </w:p>
        </w:tc>
        <w:tc>
          <w:tcPr>
            <w:tcW w:type="dxa" w:w="2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60 000 ₽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Этап 2 — Расширенные функции бота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39 ч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97 500 ₽</w:t>
            </w:r>
          </w:p>
        </w:tc>
      </w:tr>
      <w:tr>
        <w:tc>
          <w:tcPr>
            <w:tcW w:type="dxa" w:w="5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Этап 3 — Сайт-виджет</w:t>
            </w:r>
          </w:p>
        </w:tc>
        <w:tc>
          <w:tcPr>
            <w:tcW w:type="dxa" w:w="16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26 ч</w:t>
            </w:r>
          </w:p>
        </w:tc>
        <w:tc>
          <w:tcPr>
            <w:tcW w:type="dxa" w:w="2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65 000 ₽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Этап 4 — Витринная и административная версии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15 ч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37 500 ₽</w:t>
            </w:r>
          </w:p>
        </w:tc>
      </w:tr>
      <w:tr>
        <w:tc>
          <w:tcPr>
            <w:tcW w:type="dxa" w:w="5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Этап 5 — Тестирование, деплой, передача</w:t>
            </w:r>
          </w:p>
        </w:tc>
        <w:tc>
          <w:tcPr>
            <w:tcW w:type="dxa" w:w="16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16 ч</w:t>
            </w:r>
          </w:p>
        </w:tc>
        <w:tc>
          <w:tcPr>
            <w:tcW w:type="dxa" w:w="2400"/>
            <w:shd w:fill="F3F1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40 000 ₽</w:t>
            </w:r>
          </w:p>
        </w:tc>
      </w:tr>
      <w:tr>
        <w:tc>
          <w:tcPr>
            <w:tcW w:type="dxa" w:w="5400"/>
            <w:shd w:fill="EFE2C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600"/>
            <w:shd w:fill="EFE2C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130 ч</w:t>
            </w:r>
          </w:p>
        </w:tc>
        <w:tc>
          <w:tcPr>
            <w:tcW w:type="dxa" w:w="2400"/>
            <w:shd w:fill="EFE2C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635"/>
                <w:sz w:val="19"/>
                <w:szCs w:val="19"/>
              </w:rPr>
              <w:t xml:space="preserve">325 000 ₽</w:t>
            </w:r>
          </w:p>
        </w:tc>
      </w:tr>
    </w:tbl>
    <w:p>
      <w:pPr>
        <w:spacing w:after="160" w:line="300"/>
      </w:pPr>
      <w:r>
        <w:rPr>
          <w:color w:val="232323"/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color w:val="1B2635"/>
          <w:sz w:val="23"/>
          <w:szCs w:val="23"/>
        </w:rPr>
        <w:t xml:space="preserve">Итого: 130 часов работы, 325 000 ₽ при полной реализации всех этапов.</w:t>
      </w:r>
    </w:p>
    <w:p>
      <w:pPr>
        <w:spacing w:after="160" w:line="300"/>
      </w:pPr>
      <w:r>
        <w:rPr>
          <w:i/>
          <w:iCs/>
          <w:color w:val="445366"/>
          <w:sz w:val="21"/>
          <w:szCs w:val="21"/>
        </w:rPr>
        <w:t xml:space="preserve">Оценка включает время на разработку, тестирование и деплой. Не включает: дизайн уникальной айдентики (используются готовые адаптируемые компоненты), написание контента/текстов для карточек товара, комиссии платёжных систем, стоимость хостинга и API после сдачи проекта.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Варианты финансирования проекта</w:t>
      </w: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Вариант А — оплата по этапам (рекомендуется)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Оплата привязана к сдаче каждого этапа — заказчик видит и проверяет результат перед оплатой следующего шага. Ниже — сколько причитается на каждой контрольной точке: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 завершении Этапа 0 (ТЗ согласовано) — 100% стоимости Этапа 0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 завершении Этапа 1 (бот принимает первые реальные заказы) — 100% стоимости Этапа 1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 завершении Этапа 2 — 100% стоимости Этапа 2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 завершении Этапа 3 — 100% стоимости Этапа 3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32323"/>
          <w:sz w:val="21"/>
          <w:szCs w:val="21"/>
        </w:rPr>
        <w:t xml:space="preserve">По завершении Этапов 4–5 (полная сдача проекта) — оставшаяся сумма</w:t>
      </w:r>
    </w:p>
    <w:p>
      <w:pPr>
        <w:pStyle w:val="Heading2"/>
        <w:spacing w:after="120" w:before="280"/>
      </w:pPr>
      <w:r>
        <w:rPr>
          <w:b/>
          <w:bCs/>
          <w:color w:val="C8932B"/>
          <w:sz w:val="24"/>
          <w:szCs w:val="24"/>
        </w:rPr>
        <w:t xml:space="preserve">Вариант Б — предоплата 50% / постоплата 50%</w:t>
      </w:r>
    </w:p>
    <w:p>
      <w:pPr>
        <w:spacing w:after="160" w:line="300"/>
      </w:pPr>
      <w:r>
        <w:rPr>
          <w:color w:val="232323"/>
          <w:sz w:val="21"/>
          <w:szCs w:val="21"/>
        </w:rPr>
        <w:t xml:space="preserve">50% предоплата перед стартом работ, 50% — по факту полной сдачи проекта (после Этапа 5). Подходит, если не требуется поэтапная приёмка.</w:t>
      </w:r>
    </w:p>
    <w:p>
      <w:pPr>
        <w:pStyle w:val="Heading1"/>
        <w:spacing w:after="160" w:before="380"/>
      </w:pPr>
      <w:r>
        <w:rPr>
          <w:b/>
          <w:bCs/>
          <w:color w:val="1B2635"/>
          <w:sz w:val="30"/>
          <w:szCs w:val="30"/>
        </w:rPr>
        <w:t xml:space="preserve">Итоговые сроки</w:t>
      </w:r>
    </w:p>
    <w:p>
      <w:pPr>
        <w:spacing w:after="160" w:line="300"/>
      </w:pPr>
      <w:r>
        <w:rPr>
          <w:b/>
          <w:bCs/>
          <w:color w:val="232323"/>
          <w:sz w:val="21"/>
          <w:szCs w:val="21"/>
        </w:rPr>
        <w:t xml:space="preserve">При последовательной реализации всех этапов одним разработчиком: 7–10 недель от старта до полной сдачи (сумма оценок по этапам выше). При параллельной работе двух специалистов (бот + сайт одновременно, начиная с Этапа 3) срок сокращается до 5–7 недель.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2026-07-13T05:08:43.931Z</dcterms:created>
  <dcterms:modified xsi:type="dcterms:W3CDTF">2026-07-13T05:08:43.931Z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