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EF8E" w14:textId="467BFBB4" w:rsidR="005A3160" w:rsidRDefault="00357544" w:rsidP="005A3160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Default="005A3160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ac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1" w:name="OLE_LINK4"/>
      <w:bookmarkStart w:id="2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1"/>
      <w:bookmarkEnd w:id="2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ac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3" w:name="OLE_LINK6"/>
      <w:bookmarkStart w:id="4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3"/>
      <w:bookmarkEnd w:id="4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>
        <w:rPr>
          <w:lang w:val="en-GB"/>
        </w:rPr>
        <w:t>C</w:t>
      </w:r>
      <w:r w:rsidR="004C3F11">
        <w:rPr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ac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5" w:name="OLE_LINK8"/>
      <w:bookmarkStart w:id="6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5"/>
      <w:bookmarkEnd w:id="6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ac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7" w:name="OLE_LINK10"/>
      <w:bookmarkStart w:id="8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7"/>
      <w:bookmarkEnd w:id="8"/>
      <w:r w:rsidR="005B5526" w:rsidRPr="005B3CC5">
        <w:rPr>
          <w:b/>
          <w:lang w:val="en-GB"/>
        </w:rPr>
        <w:t>"</w:t>
      </w:r>
    </w:p>
    <w:p w14:paraId="7D922E8E" w14:textId="0314363C" w:rsidR="004C3F11" w:rsidRDefault="004C3F11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>
        <w:rPr>
          <w:lang w:val="en-GB"/>
        </w:rPr>
        <w:t>C</w:t>
      </w:r>
      <w:r w:rsidR="009C0C79">
        <w:rPr>
          <w:lang w:val="en-GB"/>
        </w:rPr>
        <w:t xml:space="preserve">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ac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9" w:name="OLE_LINK12"/>
      <w:bookmarkStart w:id="10" w:name="OLE_LINK13"/>
      <w:bookmarkStart w:id="11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9"/>
      <w:bookmarkEnd w:id="10"/>
      <w:bookmarkEnd w:id="11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ac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ac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ac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he doesn'</w:t>
      </w:r>
      <w:r w:rsidR="00965753">
        <w:rPr>
          <w:lang w:val="en-GB"/>
        </w:rPr>
        <w:t xml:space="preserve">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ac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ac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ac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</w:t>
      </w:r>
      <w:r w:rsidR="00A80747">
        <w:rPr>
          <w:lang w:val="en-GB"/>
        </w:rPr>
        <w:t xml:space="preserve">to </w:t>
      </w:r>
      <w:r w:rsidR="00A80747">
        <w:rPr>
          <w:b/>
          <w:lang w:val="en-GB"/>
        </w:rPr>
        <w:t xml:space="preserve">print </w:t>
      </w:r>
      <w:r w:rsidR="00A80747"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ac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2"/>
          <w:bookmarkEnd w:id="13"/>
          <w:bookmarkEnd w:id="14"/>
          <w:p w14:paraId="2E3C05F5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6990" w14:textId="77777777" w:rsidR="005354F0" w:rsidRDefault="005354F0" w:rsidP="008068A2">
      <w:pPr>
        <w:spacing w:after="0" w:line="240" w:lineRule="auto"/>
      </w:pPr>
      <w:r>
        <w:separator/>
      </w:r>
    </w:p>
  </w:endnote>
  <w:endnote w:type="continuationSeparator" w:id="0">
    <w:p w14:paraId="67E07688" w14:textId="77777777" w:rsidR="005354F0" w:rsidRDefault="005354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5E5BA6E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E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E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5E5BA6E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E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E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E85B5" w14:textId="77777777" w:rsidR="005354F0" w:rsidRDefault="005354F0" w:rsidP="008068A2">
      <w:pPr>
        <w:spacing w:after="0" w:line="240" w:lineRule="auto"/>
      </w:pPr>
      <w:r>
        <w:separator/>
      </w:r>
    </w:p>
  </w:footnote>
  <w:footnote w:type="continuationSeparator" w:id="0">
    <w:p w14:paraId="16D7D513" w14:textId="77777777" w:rsidR="005354F0" w:rsidRDefault="005354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2371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354F0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B08D9"/>
    <w:rsid w:val="005B1F36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C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59B4-7EDF-49A8-A4DF-8E7290BF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Mid Exam</vt:lpstr>
      <vt:lpstr>Lists - Exercises</vt:lpstr>
    </vt:vector>
  </TitlesOfParts>
  <Company>Software University Foundation - http://softuni.org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Bibi</cp:lastModifiedBy>
  <cp:revision>2</cp:revision>
  <cp:lastPrinted>2015-10-26T20:35:00Z</cp:lastPrinted>
  <dcterms:created xsi:type="dcterms:W3CDTF">2019-12-26T19:04:00Z</dcterms:created>
  <dcterms:modified xsi:type="dcterms:W3CDTF">2019-12-26T19:04:00Z</dcterms:modified>
  <cp:category>programming, education, software engineering, software development</cp:category>
</cp:coreProperties>
</file>