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792480"/>
            <wp:docPr id="1" name="Picture 1"/>
            <wp:cNvGraphicFramePr>
              <a:graphicFrameLocks noChangeAspect="1"/>
            </wp:cNvGraphicFramePr>
            <a:graphic>
              <a:graphicData uri="http://schemas.openxmlformats.org/drawingml/2006/picture">
                <pic:pic>
                  <pic:nvPicPr>
                    <pic:cNvPr id="0" name="nstu_logo.png"/>
                    <pic:cNvPicPr/>
                  </pic:nvPicPr>
                  <pic:blipFill>
                    <a:blip r:embed="rId10"/>
                    <a:stretch>
                      <a:fillRect/>
                    </a:stretch>
                  </pic:blipFill>
                  <pic:spPr>
                    <a:xfrm>
                      <a:off x="0" y="0"/>
                      <a:ext cx="2743200" cy="792480"/>
                    </a:xfrm>
                    <a:prstGeom prst="rect"/>
                  </pic:spPr>
                </pic:pic>
              </a:graphicData>
            </a:graphic>
          </wp:inline>
        </w:drawing>
      </w:r>
    </w:p>
    <w:p>
      <w:pPr>
        <w:jc w:val="center"/>
      </w:pPr>
      <w:r>
        <w:rPr>
          <w:rFonts w:ascii="Times New Roman" w:hAnsi="Times New Roman"/>
          <w:b/>
          <w:sz w:val="32"/>
        </w:rPr>
        <w:t>Расчетно-графическое задание</w:t>
      </w:r>
    </w:p>
    <w:p>
      <w:pPr>
        <w:jc w:val="center"/>
      </w:pPr>
      <w:r>
        <w:rPr>
          <w:rFonts w:ascii="Times New Roman" w:hAnsi="Times New Roman"/>
          <w:b w:val="0"/>
          <w:sz w:val="28"/>
        </w:rPr>
        <w:t>по дисциплине «Разработка программных приложений»</w:t>
      </w:r>
    </w:p>
    <w:p>
      <w:pPr>
        <w:jc w:val="center"/>
      </w:pPr>
      <w:r>
        <w:rPr>
          <w:rFonts w:ascii="Times New Roman" w:hAnsi="Times New Roman"/>
          <w:b w:val="0"/>
          <w:sz w:val="28"/>
        </w:rPr>
        <w:t>Тема: «Разработка WEB-приложения для учета финансов»</w:t>
      </w:r>
    </w:p>
    <w:p>
      <w:pPr>
        <w:jc w:val="center"/>
      </w:pPr>
      <w:r>
        <w:rPr>
          <w:rFonts w:ascii="Times New Roman" w:hAnsi="Times New Roman"/>
          <w:b/>
          <w:sz w:val="28"/>
        </w:rPr>
        <w:t>Индивидуальный вариант: 7 — удаление операции</w:t>
      </w:r>
    </w:p>
    <w:p>
      <w:pPr>
        <w:jc w:val="right"/>
      </w:pPr>
      <w:r>
        <w:rPr>
          <w:rFonts w:ascii="Times New Roman" w:hAnsi="Times New Roman"/>
          <w:sz w:val="28"/>
        </w:rPr>
        <w:t>Выполнили: студенты группы ________</w:t>
        <w:br/>
        <w:t>Проверил: __________________________</w:t>
      </w:r>
    </w:p>
    <w:p>
      <w:pPr>
        <w:spacing w:before="2400"/>
        <w:jc w:val="center"/>
      </w:pPr>
      <w:r>
        <w:rPr>
          <w:rFonts w:ascii="Times New Roman" w:hAnsi="Times New Roman"/>
          <w:sz w:val="28"/>
        </w:rPr>
        <w:t>Новосибирск, 2026</w:t>
      </w:r>
    </w:p>
    <w:p>
      <w:r>
        <w:br w:type="page"/>
      </w:r>
    </w:p>
    <w:p>
      <w:pPr>
        <w:jc w:val="center"/>
      </w:pPr>
      <w:r>
        <w:rPr>
          <w:rFonts w:ascii="Times New Roman" w:hAnsi="Times New Roman"/>
          <w:b/>
          <w:sz w:val="32"/>
        </w:rPr>
        <w:t>Содержание</w:t>
      </w:r>
    </w:p>
    <w:p>
      <w:pPr>
        <w:spacing w:line="360" w:lineRule="auto" w:after="0" w:before="0"/>
        <w:ind w:firstLine="706"/>
        <w:jc w:val="both"/>
      </w:pPr>
      <w:r>
        <w:rPr>
          <w:rFonts w:ascii="Times New Roman" w:hAnsi="Times New Roman"/>
          <w:sz w:val="28"/>
        </w:rPr>
        <w:t>Введение</w:t>
      </w:r>
    </w:p>
    <w:p>
      <w:pPr>
        <w:spacing w:line="360" w:lineRule="auto" w:after="0" w:before="0"/>
        <w:ind w:firstLine="706"/>
        <w:jc w:val="both"/>
      </w:pPr>
      <w:r>
        <w:rPr>
          <w:rFonts w:ascii="Times New Roman" w:hAnsi="Times New Roman"/>
          <w:sz w:val="28"/>
        </w:rPr>
        <w:t>1 Теоретические основы разработки WEB-приложения</w:t>
      </w:r>
    </w:p>
    <w:p>
      <w:pPr>
        <w:spacing w:line="360" w:lineRule="auto" w:after="0" w:before="0"/>
        <w:ind w:firstLine="706"/>
        <w:jc w:val="both"/>
      </w:pPr>
      <w:r>
        <w:rPr>
          <w:rFonts w:ascii="Times New Roman" w:hAnsi="Times New Roman"/>
          <w:sz w:val="28"/>
        </w:rPr>
        <w:t>1.1 WEB-приложение и клиент-серверная архитектура</w:t>
      </w:r>
    </w:p>
    <w:p>
      <w:pPr>
        <w:spacing w:line="360" w:lineRule="auto" w:after="0" w:before="0"/>
        <w:ind w:firstLine="706"/>
        <w:jc w:val="both"/>
      </w:pPr>
      <w:r>
        <w:rPr>
          <w:rFonts w:ascii="Times New Roman" w:hAnsi="Times New Roman"/>
          <w:sz w:val="28"/>
        </w:rPr>
        <w:t>1.2 Flask и маршрутизация HTTP-запросов</w:t>
      </w:r>
    </w:p>
    <w:p>
      <w:pPr>
        <w:spacing w:line="360" w:lineRule="auto" w:after="0" w:before="0"/>
        <w:ind w:firstLine="706"/>
        <w:jc w:val="both"/>
      </w:pPr>
      <w:r>
        <w:rPr>
          <w:rFonts w:ascii="Times New Roman" w:hAnsi="Times New Roman"/>
          <w:sz w:val="28"/>
        </w:rPr>
        <w:t>1.3 Jinja-шаблоны и серверная генерация страниц</w:t>
      </w:r>
    </w:p>
    <w:p>
      <w:pPr>
        <w:spacing w:line="360" w:lineRule="auto" w:after="0" w:before="0"/>
        <w:ind w:firstLine="706"/>
        <w:jc w:val="both"/>
      </w:pPr>
      <w:r>
        <w:rPr>
          <w:rFonts w:ascii="Times New Roman" w:hAnsi="Times New Roman"/>
          <w:sz w:val="28"/>
        </w:rPr>
        <w:t>1.4 PostgreSQL и SQLAlchemy ORM</w:t>
      </w:r>
    </w:p>
    <w:p>
      <w:pPr>
        <w:spacing w:line="360" w:lineRule="auto" w:after="0" w:before="0"/>
        <w:ind w:firstLine="706"/>
        <w:jc w:val="both"/>
      </w:pPr>
      <w:r>
        <w:rPr>
          <w:rFonts w:ascii="Times New Roman" w:hAnsi="Times New Roman"/>
          <w:sz w:val="28"/>
        </w:rPr>
        <w:t>1.5 Хэширование паролей и сессии пользователя</w:t>
      </w:r>
    </w:p>
    <w:p>
      <w:pPr>
        <w:spacing w:line="360" w:lineRule="auto" w:after="0" w:before="0"/>
        <w:ind w:firstLine="706"/>
        <w:jc w:val="both"/>
      </w:pPr>
      <w:r>
        <w:rPr>
          <w:rFonts w:ascii="Times New Roman" w:hAnsi="Times New Roman"/>
          <w:sz w:val="28"/>
        </w:rPr>
        <w:t>1.6 Docker Compose и развертывание сервисов</w:t>
      </w:r>
    </w:p>
    <w:p>
      <w:pPr>
        <w:spacing w:line="360" w:lineRule="auto" w:after="0" w:before="0"/>
        <w:ind w:firstLine="706"/>
        <w:jc w:val="both"/>
      </w:pPr>
      <w:r>
        <w:rPr>
          <w:rFonts w:ascii="Times New Roman" w:hAnsi="Times New Roman"/>
          <w:sz w:val="28"/>
        </w:rPr>
        <w:t>2 Практическая реализация приложения</w:t>
      </w:r>
    </w:p>
    <w:p>
      <w:pPr>
        <w:spacing w:line="360" w:lineRule="auto" w:after="0" w:before="0"/>
        <w:ind w:firstLine="706"/>
        <w:jc w:val="both"/>
      </w:pPr>
      <w:r>
        <w:rPr>
          <w:rFonts w:ascii="Times New Roman" w:hAnsi="Times New Roman"/>
          <w:sz w:val="28"/>
        </w:rPr>
        <w:t>2.1 Структура проекта</w:t>
      </w:r>
    </w:p>
    <w:p>
      <w:pPr>
        <w:spacing w:line="360" w:lineRule="auto" w:after="0" w:before="0"/>
        <w:ind w:firstLine="706"/>
        <w:jc w:val="both"/>
      </w:pPr>
      <w:r>
        <w:rPr>
          <w:rFonts w:ascii="Times New Roman" w:hAnsi="Times New Roman"/>
          <w:sz w:val="28"/>
        </w:rPr>
        <w:t>2.2 Схема базы данных</w:t>
      </w:r>
    </w:p>
    <w:p>
      <w:pPr>
        <w:spacing w:line="360" w:lineRule="auto" w:after="0" w:before="0"/>
        <w:ind w:firstLine="706"/>
        <w:jc w:val="both"/>
      </w:pPr>
      <w:r>
        <w:rPr>
          <w:rFonts w:ascii="Times New Roman" w:hAnsi="Times New Roman"/>
          <w:sz w:val="28"/>
        </w:rPr>
        <w:t>2.3 Реализация общей части задания</w:t>
      </w:r>
    </w:p>
    <w:p>
      <w:pPr>
        <w:spacing w:line="360" w:lineRule="auto" w:after="0" w:before="0"/>
        <w:ind w:firstLine="706"/>
        <w:jc w:val="both"/>
      </w:pPr>
      <w:r>
        <w:rPr>
          <w:rFonts w:ascii="Times New Roman" w:hAnsi="Times New Roman"/>
          <w:sz w:val="28"/>
        </w:rPr>
        <w:t>2.4 Реализация индивидуального варианта 7</w:t>
      </w:r>
    </w:p>
    <w:p>
      <w:pPr>
        <w:spacing w:line="360" w:lineRule="auto" w:after="0" w:before="0"/>
        <w:ind w:firstLine="706"/>
        <w:jc w:val="both"/>
      </w:pPr>
      <w:r>
        <w:rPr>
          <w:rFonts w:ascii="Times New Roman" w:hAnsi="Times New Roman"/>
          <w:sz w:val="28"/>
        </w:rPr>
        <w:t>2.5 Демонстрация работы приложения</w:t>
      </w:r>
    </w:p>
    <w:p>
      <w:pPr>
        <w:spacing w:line="360" w:lineRule="auto" w:after="0" w:before="0"/>
        <w:ind w:firstLine="706"/>
        <w:jc w:val="both"/>
      </w:pPr>
      <w:r>
        <w:rPr>
          <w:rFonts w:ascii="Times New Roman" w:hAnsi="Times New Roman"/>
          <w:sz w:val="28"/>
        </w:rPr>
        <w:t>Заключение</w:t>
      </w:r>
    </w:p>
    <w:p>
      <w:pPr>
        <w:spacing w:line="360" w:lineRule="auto" w:after="0" w:before="0"/>
        <w:ind w:firstLine="706"/>
        <w:jc w:val="both"/>
      </w:pPr>
      <w:r>
        <w:rPr>
          <w:rFonts w:ascii="Times New Roman" w:hAnsi="Times New Roman"/>
          <w:sz w:val="28"/>
        </w:rPr>
        <w:t>Список использованных источников</w:t>
      </w:r>
    </w:p>
    <w:p>
      <w:r>
        <w:br w:type="page"/>
      </w:r>
    </w:p>
    <w:p>
      <w:pPr>
        <w:jc w:val="center"/>
      </w:pPr>
      <w:r>
        <w:rPr>
          <w:rFonts w:ascii="Times New Roman" w:hAnsi="Times New Roman"/>
          <w:b/>
          <w:sz w:val="32"/>
        </w:rPr>
        <w:t>Введение</w:t>
      </w:r>
    </w:p>
    <w:p>
      <w:pPr>
        <w:spacing w:line="360" w:lineRule="auto" w:after="0" w:before="0"/>
        <w:ind w:firstLine="706"/>
        <w:jc w:val="both"/>
      </w:pPr>
      <w:r>
        <w:rPr>
          <w:rFonts w:ascii="Times New Roman" w:hAnsi="Times New Roman"/>
          <w:sz w:val="28"/>
        </w:rPr>
        <w:t>Целью расчетно-графического задания является разработка WEB-приложения для учета личных финансов. Приложение должно позволять пользователю зарегистрироваться, добавлять доходные и расходные операции, просматривать список операций и получать суммы в выбранной валюте. В качестве базы данных используется PostgreSQL, а пользовательский интерфейс формируется с помощью Jinja-шаблонов.</w:t>
      </w:r>
    </w:p>
    <w:p>
      <w:pPr>
        <w:spacing w:line="360" w:lineRule="auto" w:after="0" w:before="0"/>
        <w:ind w:firstLine="706"/>
        <w:jc w:val="both"/>
      </w:pPr>
      <w:r>
        <w:rPr>
          <w:rFonts w:ascii="Times New Roman" w:hAnsi="Times New Roman"/>
          <w:sz w:val="28"/>
        </w:rPr>
        <w:t>В рамках индивидуального варианта 7 дополнительно реализована функция удаления операции. Эта функция важна для финансового приложения, потому что пользователь может ошибиться при вводе суммы, даты или типа операции. Удаление выполняется только для операций текущего авторизованного пользователя, что защищает данные других пользователей.</w:t>
      </w:r>
    </w:p>
    <w:p>
      <w:pPr>
        <w:spacing w:line="360" w:lineRule="auto" w:after="0" w:before="0"/>
        <w:ind w:firstLine="706"/>
        <w:jc w:val="both"/>
      </w:pPr>
      <w:r>
        <w:rPr>
          <w:rFonts w:ascii="Times New Roman" w:hAnsi="Times New Roman"/>
          <w:sz w:val="28"/>
        </w:rPr>
        <w:t>Практическая часть выполнена в виде нескольких Docker-сервисов: основного WEB-приложения, базы данных PostgreSQL и внешнего сервиса курса валют. Такой подход позволяет запускать проект одной командой и демонстрировать работу приложения в условиях, близких к реальному развертыванию [5].</w:t>
      </w:r>
    </w:p>
    <w:p>
      <w:pPr>
        <w:jc w:val="center"/>
      </w:pPr>
      <w:r>
        <w:rPr>
          <w:rFonts w:ascii="Times New Roman" w:hAnsi="Times New Roman"/>
          <w:b/>
          <w:sz w:val="32"/>
        </w:rPr>
        <w:t>1 Теоретические основы разработки WEB-приложения</w:t>
      </w:r>
    </w:p>
    <w:p>
      <w:pPr>
        <w:jc w:val="left"/>
      </w:pPr>
      <w:r>
        <w:rPr>
          <w:rFonts w:ascii="Times New Roman" w:hAnsi="Times New Roman"/>
          <w:b/>
          <w:sz w:val="28"/>
        </w:rPr>
        <w:t>1.1 WEB-приложение и клиент-серверная архитектура</w:t>
      </w:r>
    </w:p>
    <w:p>
      <w:pPr>
        <w:spacing w:line="360" w:lineRule="auto" w:after="0" w:before="0"/>
        <w:ind w:firstLine="706"/>
        <w:jc w:val="both"/>
      </w:pPr>
      <w:r>
        <w:rPr>
          <w:rFonts w:ascii="Times New Roman" w:hAnsi="Times New Roman"/>
          <w:sz w:val="28"/>
        </w:rPr>
        <w:t>WEB-приложение работает по клиент-серверной модели: пользователь открывает страницу в браузере, браузер отправляет HTTP-запрос, сервер обрабатывает его и возвращает HTTP-ответ. В ответе может находиться HTML-страница, JSON-данные или перенаправление на другую страницу. В данной работе браузер является клиентом, а Flask-приложение выполняет роль сервера.</w:t>
      </w:r>
    </w:p>
    <w:p>
      <w:pPr>
        <w:spacing w:line="360" w:lineRule="auto" w:after="0" w:before="0"/>
        <w:ind w:firstLine="706"/>
        <w:jc w:val="both"/>
      </w:pPr>
      <w:r>
        <w:rPr>
          <w:rFonts w:ascii="Times New Roman" w:hAnsi="Times New Roman"/>
          <w:sz w:val="28"/>
        </w:rPr>
        <w:t>Для учета финансов выбран классический серверный подход: HTML-страницы формируются на backend-стороне, а затем отправляются пользователю. Такой вариант удобен для учебной работы, потому что вся основная логика находится в одном приложении: маршруты, проверка авторизации, работа с базой данных и отображение результатов.</w:t>
      </w:r>
    </w:p>
    <w:p>
      <w:pPr>
        <w:jc w:val="left"/>
      </w:pPr>
      <w:r>
        <w:rPr>
          <w:rFonts w:ascii="Times New Roman" w:hAnsi="Times New Roman"/>
          <w:b/>
          <w:sz w:val="28"/>
        </w:rPr>
        <w:t>1.2 Flask и маршрутизация HTTP-запросов</w:t>
      </w:r>
    </w:p>
    <w:p>
      <w:pPr>
        <w:spacing w:line="360" w:lineRule="auto" w:after="0" w:before="0"/>
        <w:ind w:firstLine="706"/>
        <w:jc w:val="both"/>
      </w:pPr>
      <w:r>
        <w:rPr>
          <w:rFonts w:ascii="Times New Roman" w:hAnsi="Times New Roman"/>
          <w:sz w:val="28"/>
        </w:rPr>
        <w:t>Flask — это Python-фреймворк для создания WEB-приложений. Он позволяет описывать маршруты, которые связывают URL-адрес и Python-функцию. Например, маршрут /reg отвечает за регистрацию пользователя, /add_operation — за добавление операции, а /operations — за отображение списка операций [1].</w:t>
      </w:r>
    </w:p>
    <w:p>
      <w:pPr>
        <w:spacing w:line="360" w:lineRule="auto" w:after="0" w:before="0"/>
        <w:ind w:firstLine="706"/>
        <w:jc w:val="both"/>
      </w:pPr>
      <w:r>
        <w:rPr>
          <w:rFonts w:ascii="Times New Roman" w:hAnsi="Times New Roman"/>
          <w:sz w:val="28"/>
        </w:rPr>
        <w:t>В Flask обработчик маршрута получает данные запроса через объект request, может работать с пользовательской сессией через session и возвращать шаблон, JSON-ответ или перенаправление. В приложении используются GET-запросы для отображения страниц и POST-запросы для действий, которые изменяют данные: регистрация, добавление операции, выход из аккаунта и удаление операции.</w:t>
      </w:r>
    </w:p>
    <w:p>
      <w:pPr>
        <w:jc w:val="left"/>
      </w:pPr>
      <w:r>
        <w:rPr>
          <w:rFonts w:ascii="Times New Roman" w:hAnsi="Times New Roman"/>
          <w:b/>
          <w:sz w:val="28"/>
        </w:rPr>
        <w:t>1.3 Jinja-шаблоны и серверная генерация страниц</w:t>
      </w:r>
    </w:p>
    <w:p>
      <w:pPr>
        <w:spacing w:line="360" w:lineRule="auto" w:after="0" w:before="0"/>
        <w:ind w:firstLine="706"/>
        <w:jc w:val="both"/>
      </w:pPr>
      <w:r>
        <w:rPr>
          <w:rFonts w:ascii="Times New Roman" w:hAnsi="Times New Roman"/>
          <w:sz w:val="28"/>
        </w:rPr>
        <w:t>Jinja — это шаблонизатор, который позволяет формировать HTML-страницы на основе шаблонов и данных, полученных от backend. В шаблонах можно использовать переменные, циклы и условия. Например, на странице операций через цикл выводятся все операции пользователя, а через условие отображается сообщение, если операций еще нет [2].</w:t>
      </w:r>
    </w:p>
    <w:p>
      <w:pPr>
        <w:spacing w:line="360" w:lineRule="auto" w:after="0" w:before="0"/>
        <w:ind w:firstLine="706"/>
        <w:jc w:val="both"/>
      </w:pPr>
      <w:r>
        <w:rPr>
          <w:rFonts w:ascii="Times New Roman" w:hAnsi="Times New Roman"/>
          <w:sz w:val="28"/>
        </w:rPr>
        <w:t>Использование Jinja удобно для данного задания, потому что frontend должен быть реализован именно через шаблоны. В проекте создан базовый шаблон base.html, от которого наследуются страницы регистрации, авторизации, добавления операции и просмотра операций. Это уменьшает повторение HTML-кода и делает интерфейс единообразным.</w:t>
      </w:r>
    </w:p>
    <w:p>
      <w:pPr>
        <w:jc w:val="left"/>
      </w:pPr>
      <w:r>
        <w:rPr>
          <w:rFonts w:ascii="Times New Roman" w:hAnsi="Times New Roman"/>
          <w:b/>
          <w:sz w:val="28"/>
        </w:rPr>
        <w:t>1.4 PostgreSQL и SQLAlchemy ORM</w:t>
      </w:r>
    </w:p>
    <w:p>
      <w:pPr>
        <w:spacing w:line="360" w:lineRule="auto" w:after="0" w:before="0"/>
        <w:ind w:firstLine="706"/>
        <w:jc w:val="both"/>
      </w:pPr>
      <w:r>
        <w:rPr>
          <w:rFonts w:ascii="Times New Roman" w:hAnsi="Times New Roman"/>
          <w:sz w:val="28"/>
        </w:rPr>
        <w:t>PostgreSQL — это реляционная система управления базами данных. Данные в ней хранятся в таблицах, а связи между сущностями задаются с помощью первичных и внешних ключей. В данной работе используются таблицы users и operations: первая хранит пользователей, вторая — финансовые операции [4].</w:t>
      </w:r>
    </w:p>
    <w:p>
      <w:pPr>
        <w:spacing w:line="360" w:lineRule="auto" w:after="0" w:before="0"/>
        <w:ind w:firstLine="706"/>
        <w:jc w:val="both"/>
      </w:pPr>
      <w:r>
        <w:rPr>
          <w:rFonts w:ascii="Times New Roman" w:hAnsi="Times New Roman"/>
          <w:sz w:val="28"/>
        </w:rPr>
        <w:t>Для работы с базой данных используется SQLAlchemy ORM. ORM позволяет описывать таблицы как Python-классы, а записи таблиц — как объекты. Благодаря этому в коде можно создавать пользователя или операцию через классы User и Operation, а SQLAlchemy самостоятельно формирует SQL-запросы к PostgreSQL [3].</w:t>
      </w:r>
    </w:p>
    <w:p>
      <w:pPr>
        <w:jc w:val="left"/>
      </w:pPr>
      <w:r>
        <w:rPr>
          <w:rFonts w:ascii="Times New Roman" w:hAnsi="Times New Roman"/>
          <w:b/>
          <w:sz w:val="28"/>
        </w:rPr>
        <w:t>1.5 Хэширование паролей и сессии пользователя</w:t>
      </w:r>
    </w:p>
    <w:p>
      <w:pPr>
        <w:spacing w:line="360" w:lineRule="auto" w:after="0" w:before="0"/>
        <w:ind w:firstLine="706"/>
        <w:jc w:val="both"/>
      </w:pPr>
      <w:r>
        <w:rPr>
          <w:rFonts w:ascii="Times New Roman" w:hAnsi="Times New Roman"/>
          <w:sz w:val="28"/>
        </w:rPr>
        <w:t>Пароль нельзя хранить в базе данных в открытом виде. При регистрации приложение создает хэш пароля с помощью generate_password_hash, а при входе проверяет пароль через check_password_hash. Такой подход снижает риск раскрытия паролей при несанкционированном доступе к базе данных [6].</w:t>
      </w:r>
    </w:p>
    <w:p>
      <w:pPr>
        <w:spacing w:line="360" w:lineRule="auto" w:after="0" w:before="0"/>
        <w:ind w:firstLine="706"/>
        <w:jc w:val="both"/>
      </w:pPr>
      <w:r>
        <w:rPr>
          <w:rFonts w:ascii="Times New Roman" w:hAnsi="Times New Roman"/>
          <w:sz w:val="28"/>
        </w:rPr>
        <w:t>После успешной регистрации или авторизации идентификатор пользователя сохраняется в session. Сессия позволяет серверу понимать, какой пользователь выполняет запрос. Для защищенных страниц используется проверка авторизации: если пользователь не вошел в аккаунт, он перенаправляется на страницу входа.</w:t>
      </w:r>
    </w:p>
    <w:p>
      <w:pPr>
        <w:jc w:val="left"/>
      </w:pPr>
      <w:r>
        <w:rPr>
          <w:rFonts w:ascii="Times New Roman" w:hAnsi="Times New Roman"/>
          <w:b/>
          <w:sz w:val="28"/>
        </w:rPr>
        <w:t>1.6 Docker Compose и развертывание сервисов</w:t>
      </w:r>
    </w:p>
    <w:p>
      <w:pPr>
        <w:spacing w:line="360" w:lineRule="auto" w:after="0" w:before="0"/>
        <w:ind w:firstLine="706"/>
        <w:jc w:val="both"/>
      </w:pPr>
      <w:r>
        <w:rPr>
          <w:rFonts w:ascii="Times New Roman" w:hAnsi="Times New Roman"/>
          <w:sz w:val="28"/>
        </w:rPr>
        <w:t>Docker Compose используется для запуска нескольких связанных сервисов одной командой. В проекте описаны три сервиса: db для PostgreSQL, web для основного Flask-приложения и rate_service для внешнего сервиса курса валют. Это упрощает запуск и проверку проекта, потому что не нужно вручную настраивать базу данных и окружение Python [5].</w:t>
      </w:r>
    </w:p>
    <w:p>
      <w:pPr>
        <w:spacing w:line="360" w:lineRule="auto" w:after="0" w:before="0"/>
        <w:ind w:firstLine="706"/>
        <w:jc w:val="both"/>
      </w:pPr>
      <w:r>
        <w:rPr>
          <w:rFonts w:ascii="Times New Roman" w:hAnsi="Times New Roman"/>
          <w:sz w:val="28"/>
        </w:rPr>
        <w:t>Основное приложение обращается к базе данных по внутреннему имени сервиса db, а к сервису валют — по имени rate_service. Внешний сервис принимает запрос /rate с параметром currency и возвращает курс в JSON-формате. Для выполнения HTTP-запроса из основного приложения используется библиотека requests [7].</w:t>
      </w:r>
    </w:p>
    <w:p>
      <w:pPr>
        <w:jc w:val="center"/>
      </w:pPr>
      <w:r>
        <w:rPr>
          <w:rFonts w:ascii="Times New Roman" w:hAnsi="Times New Roman"/>
          <w:b/>
          <w:sz w:val="32"/>
        </w:rPr>
        <w:t>2 Практическая реализация приложения</w:t>
      </w:r>
    </w:p>
    <w:p>
      <w:pPr>
        <w:jc w:val="left"/>
      </w:pPr>
      <w:r>
        <w:rPr>
          <w:rFonts w:ascii="Times New Roman" w:hAnsi="Times New Roman"/>
          <w:b/>
          <w:sz w:val="28"/>
        </w:rPr>
        <w:t>2.1 Структура проекта</w:t>
      </w:r>
    </w:p>
    <w:p>
      <w:pPr>
        <w:spacing w:line="360" w:lineRule="auto" w:after="0" w:before="0"/>
        <w:ind w:firstLine="706"/>
        <w:jc w:val="both"/>
      </w:pPr>
      <w:r>
        <w:rPr>
          <w:rFonts w:ascii="Times New Roman" w:hAnsi="Times New Roman"/>
          <w:sz w:val="28"/>
        </w:rPr>
        <w:t>Проект расположен в папке RGZ. Основной backend находится в файле web/app.py. Jinja-шаблоны расположены в папке web/templates, стили интерфейса — в web/static/css/style.css, логотип — в web/static/img/nstu_logo.png. Внешний сервис курса валют находится в rate_service/rate_app.py. Настройки Docker Compose описаны в docker-compose.yml.</w:t>
      </w:r>
    </w:p>
    <w:p>
      <w:pPr>
        <w:spacing w:line="360" w:lineRule="auto" w:after="0" w:before="0"/>
        <w:ind w:firstLine="706"/>
        <w:jc w:val="both"/>
      </w:pPr>
      <w:r>
        <w:rPr>
          <w:rFonts w:ascii="Times New Roman" w:hAnsi="Times New Roman"/>
          <w:sz w:val="28"/>
        </w:rPr>
        <w:t>В начале Python-файлов добавлены блоки с пояснением импортов, а основные части кода разделены комментариями по пунктам задания. Это сделано для того, чтобы при защите было проще показать, где реализована регистрация, где добавление операции, где просмотр операций и где индивидуальный вариант 7.</w:t>
      </w:r>
    </w:p>
    <w:p>
      <w:pPr>
        <w:jc w:val="left"/>
      </w:pPr>
      <w:r>
        <w:rPr>
          <w:rFonts w:ascii="Times New Roman" w:hAnsi="Times New Roman"/>
          <w:b/>
          <w:sz w:val="28"/>
        </w:rPr>
        <w:t>2.2 Схема базы данных</w:t>
      </w:r>
    </w:p>
    <w:p>
      <w:pPr>
        <w:spacing w:line="360" w:lineRule="auto" w:after="0" w:before="0"/>
        <w:ind w:firstLine="706"/>
        <w:jc w:val="both"/>
      </w:pPr>
      <w:r>
        <w:rPr>
          <w:rFonts w:ascii="Times New Roman" w:hAnsi="Times New Roman"/>
          <w:sz w:val="28"/>
        </w:rPr>
        <w:t>База данных содержит таблицу users с полями id, name и password_hash. Поле id является первичным ключом, name хранит логин пользователя, password_hash хранит хэш пароля. Логин сделан уникальным, чтобы два пользователя не могли зарегистрироваться под одним именем.</w:t>
      </w:r>
    </w:p>
    <w:p>
      <w:pPr>
        <w:spacing w:line="360" w:lineRule="auto" w:after="0" w:before="0"/>
        <w:ind w:firstLine="706"/>
        <w:jc w:val="both"/>
      </w:pPr>
      <w:r>
        <w:rPr>
          <w:rFonts w:ascii="Times New Roman" w:hAnsi="Times New Roman"/>
          <w:sz w:val="28"/>
        </w:rPr>
        <w:t>Таблица operations содержит поля id, date, sum, user_id и type_operation. Поле user_id является внешним ключом на таблицу users. Благодаря этому каждая операция принадлежит конкретному пользователю. При удалении пользователя связанные операции также могут быть удалены через связь ORM.</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Times New Roman" w:hAnsi="Times New Roman"/>
                <w:sz w:val="24"/>
              </w:rPr>
            </w:r>
            <w:r>
              <w:rPr>
                <w:rFonts w:ascii="Times New Roman" w:hAnsi="Times New Roman"/>
                <w:b/>
                <w:sz w:val="24"/>
              </w:rPr>
              <w:t>Таблица</w:t>
            </w:r>
          </w:p>
        </w:tc>
        <w:tc>
          <w:tcPr>
            <w:tcW w:type="dxa" w:w="2448"/>
          </w:tcPr>
          <w:p>
            <w:r>
              <w:rPr>
                <w:rFonts w:ascii="Times New Roman" w:hAnsi="Times New Roman"/>
                <w:sz w:val="24"/>
              </w:rPr>
            </w:r>
            <w:r>
              <w:rPr>
                <w:rFonts w:ascii="Times New Roman" w:hAnsi="Times New Roman"/>
                <w:b/>
                <w:sz w:val="24"/>
              </w:rPr>
              <w:t>Поле</w:t>
            </w:r>
          </w:p>
        </w:tc>
        <w:tc>
          <w:tcPr>
            <w:tcW w:type="dxa" w:w="2448"/>
          </w:tcPr>
          <w:p>
            <w:r>
              <w:rPr>
                <w:rFonts w:ascii="Times New Roman" w:hAnsi="Times New Roman"/>
                <w:sz w:val="24"/>
              </w:rPr>
            </w:r>
            <w:r>
              <w:rPr>
                <w:rFonts w:ascii="Times New Roman" w:hAnsi="Times New Roman"/>
                <w:b/>
                <w:sz w:val="24"/>
              </w:rPr>
              <w:t>Тип данных</w:t>
            </w:r>
          </w:p>
        </w:tc>
        <w:tc>
          <w:tcPr>
            <w:tcW w:type="dxa" w:w="2448"/>
          </w:tcPr>
          <w:p>
            <w:r>
              <w:rPr>
                <w:rFonts w:ascii="Times New Roman" w:hAnsi="Times New Roman"/>
                <w:sz w:val="24"/>
              </w:rPr>
            </w:r>
            <w:r>
              <w:rPr>
                <w:rFonts w:ascii="Times New Roman" w:hAnsi="Times New Roman"/>
                <w:b/>
                <w:sz w:val="24"/>
              </w:rPr>
              <w:t>Назначение</w:t>
            </w:r>
          </w:p>
        </w:tc>
      </w:tr>
      <w:tr>
        <w:tc>
          <w:tcPr>
            <w:tcW w:type="dxa" w:w="2448"/>
          </w:tcPr>
          <w:p>
            <w:r>
              <w:rPr>
                <w:rFonts w:ascii="Times New Roman" w:hAnsi="Times New Roman"/>
                <w:sz w:val="24"/>
              </w:rPr>
            </w:r>
            <w:r>
              <w:rPr>
                <w:rFonts w:ascii="Times New Roman" w:hAnsi="Times New Roman"/>
                <w:b w:val="0"/>
                <w:sz w:val="24"/>
              </w:rPr>
              <w:t>users</w:t>
            </w:r>
          </w:p>
        </w:tc>
        <w:tc>
          <w:tcPr>
            <w:tcW w:type="dxa" w:w="2448"/>
          </w:tcPr>
          <w:p>
            <w:r>
              <w:rPr>
                <w:rFonts w:ascii="Times New Roman" w:hAnsi="Times New Roman"/>
                <w:sz w:val="24"/>
              </w:rPr>
            </w:r>
            <w:r>
              <w:rPr>
                <w:rFonts w:ascii="Times New Roman" w:hAnsi="Times New Roman"/>
                <w:b w:val="0"/>
                <w:sz w:val="24"/>
              </w:rPr>
              <w:t>id</w:t>
            </w:r>
          </w:p>
        </w:tc>
        <w:tc>
          <w:tcPr>
            <w:tcW w:type="dxa" w:w="2448"/>
          </w:tcPr>
          <w:p>
            <w:r>
              <w:rPr>
                <w:rFonts w:ascii="Times New Roman" w:hAnsi="Times New Roman"/>
                <w:sz w:val="24"/>
              </w:rPr>
            </w:r>
            <w:r>
              <w:rPr>
                <w:rFonts w:ascii="Times New Roman" w:hAnsi="Times New Roman"/>
                <w:b w:val="0"/>
                <w:sz w:val="24"/>
              </w:rPr>
              <w:t>Integer</w:t>
            </w:r>
          </w:p>
        </w:tc>
        <w:tc>
          <w:tcPr>
            <w:tcW w:type="dxa" w:w="2448"/>
          </w:tcPr>
          <w:p>
            <w:r>
              <w:rPr>
                <w:rFonts w:ascii="Times New Roman" w:hAnsi="Times New Roman"/>
                <w:sz w:val="24"/>
              </w:rPr>
            </w:r>
            <w:r>
              <w:rPr>
                <w:rFonts w:ascii="Times New Roman" w:hAnsi="Times New Roman"/>
                <w:b w:val="0"/>
                <w:sz w:val="24"/>
              </w:rPr>
              <w:t>Уникальный идентификатор пользователя</w:t>
            </w:r>
          </w:p>
        </w:tc>
      </w:tr>
      <w:tr>
        <w:tc>
          <w:tcPr>
            <w:tcW w:type="dxa" w:w="2448"/>
          </w:tcPr>
          <w:p>
            <w:r>
              <w:rPr>
                <w:rFonts w:ascii="Times New Roman" w:hAnsi="Times New Roman"/>
                <w:sz w:val="24"/>
              </w:rPr>
            </w:r>
            <w:r>
              <w:rPr>
                <w:rFonts w:ascii="Times New Roman" w:hAnsi="Times New Roman"/>
                <w:b w:val="0"/>
                <w:sz w:val="24"/>
              </w:rPr>
              <w:t>users</w:t>
            </w:r>
          </w:p>
        </w:tc>
        <w:tc>
          <w:tcPr>
            <w:tcW w:type="dxa" w:w="2448"/>
          </w:tcPr>
          <w:p>
            <w:r>
              <w:rPr>
                <w:rFonts w:ascii="Times New Roman" w:hAnsi="Times New Roman"/>
                <w:sz w:val="24"/>
              </w:rPr>
            </w:r>
            <w:r>
              <w:rPr>
                <w:rFonts w:ascii="Times New Roman" w:hAnsi="Times New Roman"/>
                <w:b w:val="0"/>
                <w:sz w:val="24"/>
              </w:rPr>
              <w:t>name</w:t>
            </w:r>
          </w:p>
        </w:tc>
        <w:tc>
          <w:tcPr>
            <w:tcW w:type="dxa" w:w="2448"/>
          </w:tcPr>
          <w:p>
            <w:r>
              <w:rPr>
                <w:rFonts w:ascii="Times New Roman" w:hAnsi="Times New Roman"/>
                <w:sz w:val="24"/>
              </w:rPr>
            </w:r>
            <w:r>
              <w:rPr>
                <w:rFonts w:ascii="Times New Roman" w:hAnsi="Times New Roman"/>
                <w:b w:val="0"/>
                <w:sz w:val="24"/>
              </w:rPr>
              <w:t>String</w:t>
            </w:r>
          </w:p>
        </w:tc>
        <w:tc>
          <w:tcPr>
            <w:tcW w:type="dxa" w:w="2448"/>
          </w:tcPr>
          <w:p>
            <w:r>
              <w:rPr>
                <w:rFonts w:ascii="Times New Roman" w:hAnsi="Times New Roman"/>
                <w:sz w:val="24"/>
              </w:rPr>
            </w:r>
            <w:r>
              <w:rPr>
                <w:rFonts w:ascii="Times New Roman" w:hAnsi="Times New Roman"/>
                <w:b w:val="0"/>
                <w:sz w:val="24"/>
              </w:rPr>
              <w:t>Логин пользователя</w:t>
            </w:r>
          </w:p>
        </w:tc>
      </w:tr>
      <w:tr>
        <w:tc>
          <w:tcPr>
            <w:tcW w:type="dxa" w:w="2448"/>
          </w:tcPr>
          <w:p>
            <w:r>
              <w:rPr>
                <w:rFonts w:ascii="Times New Roman" w:hAnsi="Times New Roman"/>
                <w:sz w:val="24"/>
              </w:rPr>
            </w:r>
            <w:r>
              <w:rPr>
                <w:rFonts w:ascii="Times New Roman" w:hAnsi="Times New Roman"/>
                <w:b w:val="0"/>
                <w:sz w:val="24"/>
              </w:rPr>
              <w:t>users</w:t>
            </w:r>
          </w:p>
        </w:tc>
        <w:tc>
          <w:tcPr>
            <w:tcW w:type="dxa" w:w="2448"/>
          </w:tcPr>
          <w:p>
            <w:r>
              <w:rPr>
                <w:rFonts w:ascii="Times New Roman" w:hAnsi="Times New Roman"/>
                <w:sz w:val="24"/>
              </w:rPr>
            </w:r>
            <w:r>
              <w:rPr>
                <w:rFonts w:ascii="Times New Roman" w:hAnsi="Times New Roman"/>
                <w:b w:val="0"/>
                <w:sz w:val="24"/>
              </w:rPr>
              <w:t>password_hash</w:t>
            </w:r>
          </w:p>
        </w:tc>
        <w:tc>
          <w:tcPr>
            <w:tcW w:type="dxa" w:w="2448"/>
          </w:tcPr>
          <w:p>
            <w:r>
              <w:rPr>
                <w:rFonts w:ascii="Times New Roman" w:hAnsi="Times New Roman"/>
                <w:sz w:val="24"/>
              </w:rPr>
            </w:r>
            <w:r>
              <w:rPr>
                <w:rFonts w:ascii="Times New Roman" w:hAnsi="Times New Roman"/>
                <w:b w:val="0"/>
                <w:sz w:val="24"/>
              </w:rPr>
              <w:t>String</w:t>
            </w:r>
          </w:p>
        </w:tc>
        <w:tc>
          <w:tcPr>
            <w:tcW w:type="dxa" w:w="2448"/>
          </w:tcPr>
          <w:p>
            <w:r>
              <w:rPr>
                <w:rFonts w:ascii="Times New Roman" w:hAnsi="Times New Roman"/>
                <w:sz w:val="24"/>
              </w:rPr>
            </w:r>
            <w:r>
              <w:rPr>
                <w:rFonts w:ascii="Times New Roman" w:hAnsi="Times New Roman"/>
                <w:b w:val="0"/>
                <w:sz w:val="24"/>
              </w:rPr>
              <w:t>Хэш пароля</w:t>
            </w:r>
          </w:p>
        </w:tc>
      </w:tr>
      <w:tr>
        <w:tc>
          <w:tcPr>
            <w:tcW w:type="dxa" w:w="2448"/>
          </w:tcPr>
          <w:p>
            <w:r>
              <w:rPr>
                <w:rFonts w:ascii="Times New Roman" w:hAnsi="Times New Roman"/>
                <w:sz w:val="24"/>
              </w:rPr>
            </w:r>
            <w:r>
              <w:rPr>
                <w:rFonts w:ascii="Times New Roman" w:hAnsi="Times New Roman"/>
                <w:b w:val="0"/>
                <w:sz w:val="24"/>
              </w:rPr>
              <w:t>operations</w:t>
            </w:r>
          </w:p>
        </w:tc>
        <w:tc>
          <w:tcPr>
            <w:tcW w:type="dxa" w:w="2448"/>
          </w:tcPr>
          <w:p>
            <w:r>
              <w:rPr>
                <w:rFonts w:ascii="Times New Roman" w:hAnsi="Times New Roman"/>
                <w:sz w:val="24"/>
              </w:rPr>
            </w:r>
            <w:r>
              <w:rPr>
                <w:rFonts w:ascii="Times New Roman" w:hAnsi="Times New Roman"/>
                <w:b w:val="0"/>
                <w:sz w:val="24"/>
              </w:rPr>
              <w:t>id</w:t>
            </w:r>
          </w:p>
        </w:tc>
        <w:tc>
          <w:tcPr>
            <w:tcW w:type="dxa" w:w="2448"/>
          </w:tcPr>
          <w:p>
            <w:r>
              <w:rPr>
                <w:rFonts w:ascii="Times New Roman" w:hAnsi="Times New Roman"/>
                <w:sz w:val="24"/>
              </w:rPr>
            </w:r>
            <w:r>
              <w:rPr>
                <w:rFonts w:ascii="Times New Roman" w:hAnsi="Times New Roman"/>
                <w:b w:val="0"/>
                <w:sz w:val="24"/>
              </w:rPr>
              <w:t>Integer</w:t>
            </w:r>
          </w:p>
        </w:tc>
        <w:tc>
          <w:tcPr>
            <w:tcW w:type="dxa" w:w="2448"/>
          </w:tcPr>
          <w:p>
            <w:r>
              <w:rPr>
                <w:rFonts w:ascii="Times New Roman" w:hAnsi="Times New Roman"/>
                <w:sz w:val="24"/>
              </w:rPr>
            </w:r>
            <w:r>
              <w:rPr>
                <w:rFonts w:ascii="Times New Roman" w:hAnsi="Times New Roman"/>
                <w:b w:val="0"/>
                <w:sz w:val="24"/>
              </w:rPr>
              <w:t>Уникальный идентификатор операции</w:t>
            </w:r>
          </w:p>
        </w:tc>
      </w:tr>
      <w:tr>
        <w:tc>
          <w:tcPr>
            <w:tcW w:type="dxa" w:w="2448"/>
          </w:tcPr>
          <w:p>
            <w:r>
              <w:rPr>
                <w:rFonts w:ascii="Times New Roman" w:hAnsi="Times New Roman"/>
                <w:sz w:val="24"/>
              </w:rPr>
            </w:r>
            <w:r>
              <w:rPr>
                <w:rFonts w:ascii="Times New Roman" w:hAnsi="Times New Roman"/>
                <w:b w:val="0"/>
                <w:sz w:val="24"/>
              </w:rPr>
              <w:t>operations</w:t>
            </w:r>
          </w:p>
        </w:tc>
        <w:tc>
          <w:tcPr>
            <w:tcW w:type="dxa" w:w="2448"/>
          </w:tcPr>
          <w:p>
            <w:r>
              <w:rPr>
                <w:rFonts w:ascii="Times New Roman" w:hAnsi="Times New Roman"/>
                <w:sz w:val="24"/>
              </w:rPr>
            </w:r>
            <w:r>
              <w:rPr>
                <w:rFonts w:ascii="Times New Roman" w:hAnsi="Times New Roman"/>
                <w:b w:val="0"/>
                <w:sz w:val="24"/>
              </w:rPr>
              <w:t>date</w:t>
            </w:r>
          </w:p>
        </w:tc>
        <w:tc>
          <w:tcPr>
            <w:tcW w:type="dxa" w:w="2448"/>
          </w:tcPr>
          <w:p>
            <w:r>
              <w:rPr>
                <w:rFonts w:ascii="Times New Roman" w:hAnsi="Times New Roman"/>
                <w:sz w:val="24"/>
              </w:rPr>
            </w:r>
            <w:r>
              <w:rPr>
                <w:rFonts w:ascii="Times New Roman" w:hAnsi="Times New Roman"/>
                <w:b w:val="0"/>
                <w:sz w:val="24"/>
              </w:rPr>
              <w:t>Date</w:t>
            </w:r>
          </w:p>
        </w:tc>
        <w:tc>
          <w:tcPr>
            <w:tcW w:type="dxa" w:w="2448"/>
          </w:tcPr>
          <w:p>
            <w:r>
              <w:rPr>
                <w:rFonts w:ascii="Times New Roman" w:hAnsi="Times New Roman"/>
                <w:sz w:val="24"/>
              </w:rPr>
            </w:r>
            <w:r>
              <w:rPr>
                <w:rFonts w:ascii="Times New Roman" w:hAnsi="Times New Roman"/>
                <w:b w:val="0"/>
                <w:sz w:val="24"/>
              </w:rPr>
              <w:t>Дата операции</w:t>
            </w:r>
          </w:p>
        </w:tc>
      </w:tr>
      <w:tr>
        <w:tc>
          <w:tcPr>
            <w:tcW w:type="dxa" w:w="2448"/>
          </w:tcPr>
          <w:p>
            <w:r>
              <w:rPr>
                <w:rFonts w:ascii="Times New Roman" w:hAnsi="Times New Roman"/>
                <w:sz w:val="24"/>
              </w:rPr>
            </w:r>
            <w:r>
              <w:rPr>
                <w:rFonts w:ascii="Times New Roman" w:hAnsi="Times New Roman"/>
                <w:b w:val="0"/>
                <w:sz w:val="24"/>
              </w:rPr>
              <w:t>operations</w:t>
            </w:r>
          </w:p>
        </w:tc>
        <w:tc>
          <w:tcPr>
            <w:tcW w:type="dxa" w:w="2448"/>
          </w:tcPr>
          <w:p>
            <w:r>
              <w:rPr>
                <w:rFonts w:ascii="Times New Roman" w:hAnsi="Times New Roman"/>
                <w:sz w:val="24"/>
              </w:rPr>
            </w:r>
            <w:r>
              <w:rPr>
                <w:rFonts w:ascii="Times New Roman" w:hAnsi="Times New Roman"/>
                <w:b w:val="0"/>
                <w:sz w:val="24"/>
              </w:rPr>
              <w:t>sum</w:t>
            </w:r>
          </w:p>
        </w:tc>
        <w:tc>
          <w:tcPr>
            <w:tcW w:type="dxa" w:w="2448"/>
          </w:tcPr>
          <w:p>
            <w:r>
              <w:rPr>
                <w:rFonts w:ascii="Times New Roman" w:hAnsi="Times New Roman"/>
                <w:sz w:val="24"/>
              </w:rPr>
            </w:r>
            <w:r>
              <w:rPr>
                <w:rFonts w:ascii="Times New Roman" w:hAnsi="Times New Roman"/>
                <w:b w:val="0"/>
                <w:sz w:val="24"/>
              </w:rPr>
              <w:t>Numeric(12, 2)</w:t>
            </w:r>
          </w:p>
        </w:tc>
        <w:tc>
          <w:tcPr>
            <w:tcW w:type="dxa" w:w="2448"/>
          </w:tcPr>
          <w:p>
            <w:r>
              <w:rPr>
                <w:rFonts w:ascii="Times New Roman" w:hAnsi="Times New Roman"/>
                <w:sz w:val="24"/>
              </w:rPr>
            </w:r>
            <w:r>
              <w:rPr>
                <w:rFonts w:ascii="Times New Roman" w:hAnsi="Times New Roman"/>
                <w:b w:val="0"/>
                <w:sz w:val="24"/>
              </w:rPr>
              <w:t>Сумма операции в рублях</w:t>
            </w:r>
          </w:p>
        </w:tc>
      </w:tr>
      <w:tr>
        <w:tc>
          <w:tcPr>
            <w:tcW w:type="dxa" w:w="2448"/>
          </w:tcPr>
          <w:p>
            <w:r>
              <w:rPr>
                <w:rFonts w:ascii="Times New Roman" w:hAnsi="Times New Roman"/>
                <w:sz w:val="24"/>
              </w:rPr>
            </w:r>
            <w:r>
              <w:rPr>
                <w:rFonts w:ascii="Times New Roman" w:hAnsi="Times New Roman"/>
                <w:b w:val="0"/>
                <w:sz w:val="24"/>
              </w:rPr>
              <w:t>operations</w:t>
            </w:r>
          </w:p>
        </w:tc>
        <w:tc>
          <w:tcPr>
            <w:tcW w:type="dxa" w:w="2448"/>
          </w:tcPr>
          <w:p>
            <w:r>
              <w:rPr>
                <w:rFonts w:ascii="Times New Roman" w:hAnsi="Times New Roman"/>
                <w:sz w:val="24"/>
              </w:rPr>
            </w:r>
            <w:r>
              <w:rPr>
                <w:rFonts w:ascii="Times New Roman" w:hAnsi="Times New Roman"/>
                <w:b w:val="0"/>
                <w:sz w:val="24"/>
              </w:rPr>
              <w:t>user_id</w:t>
            </w:r>
          </w:p>
        </w:tc>
        <w:tc>
          <w:tcPr>
            <w:tcW w:type="dxa" w:w="2448"/>
          </w:tcPr>
          <w:p>
            <w:r>
              <w:rPr>
                <w:rFonts w:ascii="Times New Roman" w:hAnsi="Times New Roman"/>
                <w:sz w:val="24"/>
              </w:rPr>
            </w:r>
            <w:r>
              <w:rPr>
                <w:rFonts w:ascii="Times New Roman" w:hAnsi="Times New Roman"/>
                <w:b w:val="0"/>
                <w:sz w:val="24"/>
              </w:rPr>
              <w:t>Integer</w:t>
            </w:r>
          </w:p>
        </w:tc>
        <w:tc>
          <w:tcPr>
            <w:tcW w:type="dxa" w:w="2448"/>
          </w:tcPr>
          <w:p>
            <w:r>
              <w:rPr>
                <w:rFonts w:ascii="Times New Roman" w:hAnsi="Times New Roman"/>
                <w:sz w:val="24"/>
              </w:rPr>
            </w:r>
            <w:r>
              <w:rPr>
                <w:rFonts w:ascii="Times New Roman" w:hAnsi="Times New Roman"/>
                <w:b w:val="0"/>
                <w:sz w:val="24"/>
              </w:rPr>
              <w:t>Связь с пользователем</w:t>
            </w:r>
          </w:p>
        </w:tc>
      </w:tr>
      <w:tr>
        <w:tc>
          <w:tcPr>
            <w:tcW w:type="dxa" w:w="2448"/>
          </w:tcPr>
          <w:p>
            <w:r>
              <w:rPr>
                <w:rFonts w:ascii="Times New Roman" w:hAnsi="Times New Roman"/>
                <w:sz w:val="24"/>
              </w:rPr>
            </w:r>
            <w:r>
              <w:rPr>
                <w:rFonts w:ascii="Times New Roman" w:hAnsi="Times New Roman"/>
                <w:b w:val="0"/>
                <w:sz w:val="24"/>
              </w:rPr>
              <w:t>operations</w:t>
            </w:r>
          </w:p>
        </w:tc>
        <w:tc>
          <w:tcPr>
            <w:tcW w:type="dxa" w:w="2448"/>
          </w:tcPr>
          <w:p>
            <w:r>
              <w:rPr>
                <w:rFonts w:ascii="Times New Roman" w:hAnsi="Times New Roman"/>
                <w:sz w:val="24"/>
              </w:rPr>
            </w:r>
            <w:r>
              <w:rPr>
                <w:rFonts w:ascii="Times New Roman" w:hAnsi="Times New Roman"/>
                <w:b w:val="0"/>
                <w:sz w:val="24"/>
              </w:rPr>
              <w:t>type_operation</w:t>
            </w:r>
          </w:p>
        </w:tc>
        <w:tc>
          <w:tcPr>
            <w:tcW w:type="dxa" w:w="2448"/>
          </w:tcPr>
          <w:p>
            <w:r>
              <w:rPr>
                <w:rFonts w:ascii="Times New Roman" w:hAnsi="Times New Roman"/>
                <w:sz w:val="24"/>
              </w:rPr>
            </w:r>
            <w:r>
              <w:rPr>
                <w:rFonts w:ascii="Times New Roman" w:hAnsi="Times New Roman"/>
                <w:b w:val="0"/>
                <w:sz w:val="24"/>
              </w:rPr>
              <w:t>String</w:t>
            </w:r>
          </w:p>
        </w:tc>
        <w:tc>
          <w:tcPr>
            <w:tcW w:type="dxa" w:w="2448"/>
          </w:tcPr>
          <w:p>
            <w:r>
              <w:rPr>
                <w:rFonts w:ascii="Times New Roman" w:hAnsi="Times New Roman"/>
                <w:sz w:val="24"/>
              </w:rPr>
            </w:r>
            <w:r>
              <w:rPr>
                <w:rFonts w:ascii="Times New Roman" w:hAnsi="Times New Roman"/>
                <w:b w:val="0"/>
                <w:sz w:val="24"/>
              </w:rPr>
              <w:t>Тип операции: income или expense</w:t>
            </w:r>
          </w:p>
        </w:tc>
      </w:tr>
    </w:tbl>
    <w:p>
      <w:pPr>
        <w:jc w:val="left"/>
      </w:pPr>
      <w:r>
        <w:rPr>
          <w:rFonts w:ascii="Times New Roman" w:hAnsi="Times New Roman"/>
          <w:b/>
          <w:sz w:val="28"/>
        </w:rPr>
        <w:t>2.3 Реализация общей части задания</w:t>
      </w:r>
    </w:p>
    <w:p>
      <w:pPr>
        <w:spacing w:line="360" w:lineRule="auto" w:after="0" w:before="0"/>
        <w:ind w:firstLine="706"/>
        <w:jc w:val="both"/>
      </w:pPr>
      <w:r>
        <w:rPr>
          <w:rFonts w:ascii="Times New Roman" w:hAnsi="Times New Roman"/>
          <w:sz w:val="28"/>
        </w:rPr>
        <w:t>Регистрация реализована по адресу /reg. При GET-запросе отображается HTML-форма регистрации, при POST-запросе backend получает логин и пароль, проверяет заполненность полей, проверяет отсутствие пользователя с таким логином и сохраняет нового пользователя в PostgreSQL. Если запрос отправлен в JSON-формате, приложение возвращает JSON-ответ со статусом создания пользователя.</w:t>
      </w:r>
    </w:p>
    <w:p>
      <w:pPr>
        <w:spacing w:line="360" w:lineRule="auto" w:after="0" w:before="0"/>
        <w:ind w:firstLine="706"/>
        <w:jc w:val="both"/>
      </w:pPr>
      <w:r>
        <w:rPr>
          <w:rFonts w:ascii="Times New Roman" w:hAnsi="Times New Roman"/>
          <w:sz w:val="28"/>
        </w:rPr>
        <w:t>Добавление операции реализовано по адресу /add_operation. Пользователь выбирает тип операции, вводит сумму и дату. Backend проверяет, что пользователь авторизован, что тип операции является income или expense, что сумма больше нуля, после чего сохраняет операцию в таблицу operations.</w:t>
      </w:r>
    </w:p>
    <w:p>
      <w:pPr>
        <w:spacing w:line="360" w:lineRule="auto" w:after="0" w:before="0"/>
        <w:ind w:firstLine="706"/>
        <w:jc w:val="both"/>
      </w:pPr>
      <w:r>
        <w:rPr>
          <w:rFonts w:ascii="Times New Roman" w:hAnsi="Times New Roman"/>
          <w:sz w:val="28"/>
        </w:rPr>
        <w:t>Просмотр операций реализован по адресу /operations. Пользователь может выбрать валюту RUB, USD или EUR. Если выбрана иностранная валюта, backend отправляет GET-запрос во внешний сервис курса валют, получает значение rate и пересчитывает сумму операции из рублей в выбранную валюту. Результаты отображаются в таблице через Jinja-шаблон.</w:t>
      </w:r>
    </w:p>
    <w:p>
      <w:pPr>
        <w:jc w:val="left"/>
      </w:pPr>
      <w:r>
        <w:rPr>
          <w:rFonts w:ascii="Times New Roman" w:hAnsi="Times New Roman"/>
          <w:b/>
          <w:sz w:val="28"/>
        </w:rPr>
        <w:t>2.4 Реализация индивидуального варианта 7</w:t>
      </w:r>
    </w:p>
    <w:p>
      <w:pPr>
        <w:spacing w:line="360" w:lineRule="auto" w:after="0" w:before="0"/>
        <w:ind w:firstLine="706"/>
        <w:jc w:val="both"/>
      </w:pPr>
      <w:r>
        <w:rPr>
          <w:rFonts w:ascii="Times New Roman" w:hAnsi="Times New Roman"/>
          <w:sz w:val="28"/>
        </w:rPr>
        <w:t>По индивидуальному варианту 7 необходимо реализовать удаление операции пользователя. В приложении это выполнено маршрутом POST /delete_operation/&lt;operation_id&gt;. На странице операций напротив каждой строки находится кнопка «Удалить». При нажатии браузер отправляет POST-запрос с идентификатором операции.</w:t>
      </w:r>
    </w:p>
    <w:p>
      <w:pPr>
        <w:spacing w:line="360" w:lineRule="auto" w:after="0" w:before="0"/>
        <w:ind w:firstLine="706"/>
        <w:jc w:val="both"/>
      </w:pPr>
      <w:r>
        <w:rPr>
          <w:rFonts w:ascii="Times New Roman" w:hAnsi="Times New Roman"/>
          <w:sz w:val="28"/>
        </w:rPr>
        <w:t>Перед удалением backend выполняет две проверки. Первая проверка — пользователь должен быть авторизован. Вторая проверка — операция с указанным id должна существовать и принадлежать текущему пользователю. Если операция не найдена или принадлежит другому пользователю, сервер возвращает ошибку. Если проверка успешна, запись удаляется из PostgreSQL, а пользователь перенаправляется обратно на страницу операций с сообщением об успешном удалении.</w:t>
      </w:r>
    </w:p>
    <w:p>
      <w:pPr>
        <w:jc w:val="left"/>
      </w:pPr>
      <w:r>
        <w:rPr>
          <w:rFonts w:ascii="Times New Roman" w:hAnsi="Times New Roman"/>
          <w:b/>
          <w:sz w:val="28"/>
        </w:rPr>
        <w:t>2.5 Демонстрация работы приложения</w:t>
      </w:r>
    </w:p>
    <w:p>
      <w:pPr>
        <w:jc w:val="center"/>
      </w:pPr>
      <w:r>
        <w:drawing>
          <wp:inline xmlns:a="http://schemas.openxmlformats.org/drawingml/2006/main" xmlns:pic="http://schemas.openxmlformats.org/drawingml/2006/picture">
            <wp:extent cx="5760720" cy="3626808"/>
            <wp:docPr id="2" name="Picture 2"/>
            <wp:cNvGraphicFramePr>
              <a:graphicFrameLocks noChangeAspect="1"/>
            </wp:cNvGraphicFramePr>
            <a:graphic>
              <a:graphicData uri="http://schemas.openxmlformats.org/drawingml/2006/picture">
                <pic:pic>
                  <pic:nvPicPr>
                    <pic:cNvPr id="0" name="01_registration.png"/>
                    <pic:cNvPicPr/>
                  </pic:nvPicPr>
                  <pic:blipFill>
                    <a:blip r:embed="rId11"/>
                    <a:stretch>
                      <a:fillRect/>
                    </a:stretch>
                  </pic:blipFill>
                  <pic:spPr>
                    <a:xfrm>
                      <a:off x="0" y="0"/>
                      <a:ext cx="5760720" cy="3626808"/>
                    </a:xfrm>
                    <a:prstGeom prst="rect"/>
                  </pic:spPr>
                </pic:pic>
              </a:graphicData>
            </a:graphic>
          </wp:inline>
        </w:drawing>
      </w:r>
    </w:p>
    <w:p>
      <w:pPr>
        <w:spacing w:before="120" w:after="120"/>
        <w:jc w:val="center"/>
      </w:pPr>
      <w:r>
        <w:rPr>
          <w:rFonts w:ascii="Times New Roman" w:hAnsi="Times New Roman"/>
          <w:i/>
          <w:sz w:val="24"/>
        </w:rPr>
        <w:t>Рисунок 1 — страница регистрации пользователя</w:t>
      </w:r>
    </w:p>
    <w:p>
      <w:pPr>
        <w:spacing w:line="360" w:lineRule="auto" w:after="0" w:before="0"/>
        <w:ind w:firstLine="706"/>
        <w:jc w:val="both"/>
      </w:pPr>
      <w:r>
        <w:rPr>
          <w:rFonts w:ascii="Times New Roman" w:hAnsi="Times New Roman"/>
          <w:sz w:val="28"/>
        </w:rPr>
        <w:t>На рисунке 1 показана форма регистрации. Пользователь вводит логин и пароль. После отправки формы backend создает запись в таблице users, а пароль сохраняется в виде хэша. Это соответствует пункту 2.1.2 задания.</w:t>
      </w:r>
    </w:p>
    <w:p>
      <w:pPr>
        <w:jc w:val="center"/>
      </w:pPr>
      <w:r>
        <w:drawing>
          <wp:inline xmlns:a="http://schemas.openxmlformats.org/drawingml/2006/main" xmlns:pic="http://schemas.openxmlformats.org/drawingml/2006/picture">
            <wp:extent cx="5760720" cy="3626808"/>
            <wp:docPr id="3" name="Picture 3"/>
            <wp:cNvGraphicFramePr>
              <a:graphicFrameLocks noChangeAspect="1"/>
            </wp:cNvGraphicFramePr>
            <a:graphic>
              <a:graphicData uri="http://schemas.openxmlformats.org/drawingml/2006/picture">
                <pic:pic>
                  <pic:nvPicPr>
                    <pic:cNvPr id="0" name="02_empty_operations.png"/>
                    <pic:cNvPicPr/>
                  </pic:nvPicPr>
                  <pic:blipFill>
                    <a:blip r:embed="rId12"/>
                    <a:stretch>
                      <a:fillRect/>
                    </a:stretch>
                  </pic:blipFill>
                  <pic:spPr>
                    <a:xfrm>
                      <a:off x="0" y="0"/>
                      <a:ext cx="5760720" cy="3626808"/>
                    </a:xfrm>
                    <a:prstGeom prst="rect"/>
                  </pic:spPr>
                </pic:pic>
              </a:graphicData>
            </a:graphic>
          </wp:inline>
        </w:drawing>
      </w:r>
    </w:p>
    <w:p>
      <w:pPr>
        <w:spacing w:before="120" w:after="120"/>
        <w:jc w:val="center"/>
      </w:pPr>
      <w:r>
        <w:rPr>
          <w:rFonts w:ascii="Times New Roman" w:hAnsi="Times New Roman"/>
          <w:i/>
          <w:sz w:val="24"/>
        </w:rPr>
        <w:t>Рисунок 2 — список операций после регистрации</w:t>
      </w:r>
    </w:p>
    <w:p>
      <w:pPr>
        <w:spacing w:line="360" w:lineRule="auto" w:after="0" w:before="0"/>
        <w:ind w:firstLine="706"/>
        <w:jc w:val="both"/>
      </w:pPr>
      <w:r>
        <w:rPr>
          <w:rFonts w:ascii="Times New Roman" w:hAnsi="Times New Roman"/>
          <w:sz w:val="28"/>
        </w:rPr>
        <w:t>На рисунке 2 показана страница операций нового пользователя. Так как пользователь только зарегистрирован, список операций пуст. Интерфейс предлагает добавить первую операцию.</w:t>
      </w:r>
    </w:p>
    <w:p>
      <w:pPr>
        <w:jc w:val="center"/>
      </w:pPr>
      <w:r>
        <w:drawing>
          <wp:inline xmlns:a="http://schemas.openxmlformats.org/drawingml/2006/main" xmlns:pic="http://schemas.openxmlformats.org/drawingml/2006/picture">
            <wp:extent cx="5760720" cy="3626808"/>
            <wp:docPr id="4" name="Picture 4"/>
            <wp:cNvGraphicFramePr>
              <a:graphicFrameLocks noChangeAspect="1"/>
            </wp:cNvGraphicFramePr>
            <a:graphic>
              <a:graphicData uri="http://schemas.openxmlformats.org/drawingml/2006/picture">
                <pic:pic>
                  <pic:nvPicPr>
                    <pic:cNvPr id="0" name="03_add_operation_form.png"/>
                    <pic:cNvPicPr/>
                  </pic:nvPicPr>
                  <pic:blipFill>
                    <a:blip r:embed="rId13"/>
                    <a:stretch>
                      <a:fillRect/>
                    </a:stretch>
                  </pic:blipFill>
                  <pic:spPr>
                    <a:xfrm>
                      <a:off x="0" y="0"/>
                      <a:ext cx="5760720" cy="3626808"/>
                    </a:xfrm>
                    <a:prstGeom prst="rect"/>
                  </pic:spPr>
                </pic:pic>
              </a:graphicData>
            </a:graphic>
          </wp:inline>
        </w:drawing>
      </w:r>
    </w:p>
    <w:p>
      <w:pPr>
        <w:spacing w:before="120" w:after="120"/>
        <w:jc w:val="center"/>
      </w:pPr>
      <w:r>
        <w:rPr>
          <w:rFonts w:ascii="Times New Roman" w:hAnsi="Times New Roman"/>
          <w:i/>
          <w:sz w:val="24"/>
        </w:rPr>
        <w:t>Рисунок 3 — форма добавления операции</w:t>
      </w:r>
    </w:p>
    <w:p>
      <w:pPr>
        <w:spacing w:line="360" w:lineRule="auto" w:after="0" w:before="0"/>
        <w:ind w:firstLine="706"/>
        <w:jc w:val="both"/>
      </w:pPr>
      <w:r>
        <w:rPr>
          <w:rFonts w:ascii="Times New Roman" w:hAnsi="Times New Roman"/>
          <w:sz w:val="28"/>
        </w:rPr>
        <w:t>На рисунке 3 показана форма добавления операции. Пользователь выбирает тип операции, вводит сумму в рублях и дату. Данные отправляются на маршрут /add_operation методом POST.</w:t>
      </w:r>
    </w:p>
    <w:p>
      <w:pPr>
        <w:jc w:val="center"/>
      </w:pPr>
      <w:r>
        <w:drawing>
          <wp:inline xmlns:a="http://schemas.openxmlformats.org/drawingml/2006/main" xmlns:pic="http://schemas.openxmlformats.org/drawingml/2006/picture">
            <wp:extent cx="5760720" cy="3626808"/>
            <wp:docPr id="5" name="Picture 5"/>
            <wp:cNvGraphicFramePr>
              <a:graphicFrameLocks noChangeAspect="1"/>
            </wp:cNvGraphicFramePr>
            <a:graphic>
              <a:graphicData uri="http://schemas.openxmlformats.org/drawingml/2006/picture">
                <pic:pic>
                  <pic:nvPicPr>
                    <pic:cNvPr id="0" name="04_operation_added.png"/>
                    <pic:cNvPicPr/>
                  </pic:nvPicPr>
                  <pic:blipFill>
                    <a:blip r:embed="rId14"/>
                    <a:stretch>
                      <a:fillRect/>
                    </a:stretch>
                  </pic:blipFill>
                  <pic:spPr>
                    <a:xfrm>
                      <a:off x="0" y="0"/>
                      <a:ext cx="5760720" cy="3626808"/>
                    </a:xfrm>
                    <a:prstGeom prst="rect"/>
                  </pic:spPr>
                </pic:pic>
              </a:graphicData>
            </a:graphic>
          </wp:inline>
        </w:drawing>
      </w:r>
    </w:p>
    <w:p>
      <w:pPr>
        <w:spacing w:before="120" w:after="120"/>
        <w:jc w:val="center"/>
      </w:pPr>
      <w:r>
        <w:rPr>
          <w:rFonts w:ascii="Times New Roman" w:hAnsi="Times New Roman"/>
          <w:i/>
          <w:sz w:val="24"/>
        </w:rPr>
        <w:t>Рисунок 4 — успешное добавление операции</w:t>
      </w:r>
    </w:p>
    <w:p>
      <w:pPr>
        <w:spacing w:line="360" w:lineRule="auto" w:after="0" w:before="0"/>
        <w:ind w:firstLine="706"/>
        <w:jc w:val="both"/>
      </w:pPr>
      <w:r>
        <w:rPr>
          <w:rFonts w:ascii="Times New Roman" w:hAnsi="Times New Roman"/>
          <w:sz w:val="28"/>
        </w:rPr>
        <w:t>На рисунке 4 показано сообщение об успешном сохранении операции. Это подтверждает, что backend принял данные, прошел проверки и добавил запись в таблицу operations.</w:t>
      </w:r>
    </w:p>
    <w:p>
      <w:pPr>
        <w:jc w:val="center"/>
      </w:pPr>
      <w:r>
        <w:drawing>
          <wp:inline xmlns:a="http://schemas.openxmlformats.org/drawingml/2006/main" xmlns:pic="http://schemas.openxmlformats.org/drawingml/2006/picture">
            <wp:extent cx="5760720" cy="3626808"/>
            <wp:docPr id="6" name="Picture 6"/>
            <wp:cNvGraphicFramePr>
              <a:graphicFrameLocks noChangeAspect="1"/>
            </wp:cNvGraphicFramePr>
            <a:graphic>
              <a:graphicData uri="http://schemas.openxmlformats.org/drawingml/2006/picture">
                <pic:pic>
                  <pic:nvPicPr>
                    <pic:cNvPr id="0" name="05_operations_usd.png"/>
                    <pic:cNvPicPr/>
                  </pic:nvPicPr>
                  <pic:blipFill>
                    <a:blip r:embed="rId15"/>
                    <a:stretch>
                      <a:fillRect/>
                    </a:stretch>
                  </pic:blipFill>
                  <pic:spPr>
                    <a:xfrm>
                      <a:off x="0" y="0"/>
                      <a:ext cx="5760720" cy="3626808"/>
                    </a:xfrm>
                    <a:prstGeom prst="rect"/>
                  </pic:spPr>
                </pic:pic>
              </a:graphicData>
            </a:graphic>
          </wp:inline>
        </w:drawing>
      </w:r>
    </w:p>
    <w:p>
      <w:pPr>
        <w:spacing w:before="120" w:after="120"/>
        <w:jc w:val="center"/>
      </w:pPr>
      <w:r>
        <w:rPr>
          <w:rFonts w:ascii="Times New Roman" w:hAnsi="Times New Roman"/>
          <w:i/>
          <w:sz w:val="24"/>
        </w:rPr>
        <w:t>Рисунок 5 — просмотр операций с конвертацией в USD</w:t>
      </w:r>
    </w:p>
    <w:p>
      <w:pPr>
        <w:spacing w:line="360" w:lineRule="auto" w:after="0" w:before="0"/>
        <w:ind w:firstLine="706"/>
        <w:jc w:val="both"/>
      </w:pPr>
      <w:r>
        <w:rPr>
          <w:rFonts w:ascii="Times New Roman" w:hAnsi="Times New Roman"/>
          <w:sz w:val="28"/>
        </w:rPr>
        <w:t>На рисунке 5 показан список операций пользователя. Выбрана валюта USD, поэтому приложение обратилось к внешнему сервису курса валют и вывело суммы как в рублях, так и в долларах.</w:t>
      </w:r>
    </w:p>
    <w:p>
      <w:pPr>
        <w:jc w:val="center"/>
      </w:pPr>
      <w:r>
        <w:drawing>
          <wp:inline xmlns:a="http://schemas.openxmlformats.org/drawingml/2006/main" xmlns:pic="http://schemas.openxmlformats.org/drawingml/2006/picture">
            <wp:extent cx="5760720" cy="3626808"/>
            <wp:docPr id="7" name="Picture 7"/>
            <wp:cNvGraphicFramePr>
              <a:graphicFrameLocks noChangeAspect="1"/>
            </wp:cNvGraphicFramePr>
            <a:graphic>
              <a:graphicData uri="http://schemas.openxmlformats.org/drawingml/2006/picture">
                <pic:pic>
                  <pic:nvPicPr>
                    <pic:cNvPr id="0" name="06_after_delete.png"/>
                    <pic:cNvPicPr/>
                  </pic:nvPicPr>
                  <pic:blipFill>
                    <a:blip r:embed="rId16"/>
                    <a:stretch>
                      <a:fillRect/>
                    </a:stretch>
                  </pic:blipFill>
                  <pic:spPr>
                    <a:xfrm>
                      <a:off x="0" y="0"/>
                      <a:ext cx="5760720" cy="3626808"/>
                    </a:xfrm>
                    <a:prstGeom prst="rect"/>
                  </pic:spPr>
                </pic:pic>
              </a:graphicData>
            </a:graphic>
          </wp:inline>
        </w:drawing>
      </w:r>
    </w:p>
    <w:p>
      <w:pPr>
        <w:spacing w:before="120" w:after="120"/>
        <w:jc w:val="center"/>
      </w:pPr>
      <w:r>
        <w:rPr>
          <w:rFonts w:ascii="Times New Roman" w:hAnsi="Times New Roman"/>
          <w:i/>
          <w:sz w:val="24"/>
        </w:rPr>
        <w:t>Рисунок 6 — результат удаления операции</w:t>
      </w:r>
    </w:p>
    <w:p>
      <w:pPr>
        <w:spacing w:line="360" w:lineRule="auto" w:after="0" w:before="0"/>
        <w:ind w:firstLine="706"/>
        <w:jc w:val="both"/>
      </w:pPr>
      <w:r>
        <w:rPr>
          <w:rFonts w:ascii="Times New Roman" w:hAnsi="Times New Roman"/>
          <w:sz w:val="28"/>
        </w:rPr>
        <w:t>На рисунке 6 показан результат выполнения индивидуального варианта 7. После нажатия кнопки «Удалить» операция удалена из базы данных, а приложение вывело сообщение об успешном удалении.</w:t>
      </w:r>
    </w:p>
    <w:p>
      <w:pPr>
        <w:jc w:val="center"/>
      </w:pPr>
      <w:r>
        <w:rPr>
          <w:rFonts w:ascii="Times New Roman" w:hAnsi="Times New Roman"/>
          <w:b/>
          <w:sz w:val="32"/>
        </w:rPr>
        <w:t>Заключение</w:t>
      </w:r>
    </w:p>
    <w:p>
      <w:pPr>
        <w:spacing w:line="360" w:lineRule="auto" w:after="0" w:before="0"/>
        <w:ind w:firstLine="706"/>
        <w:jc w:val="both"/>
      </w:pPr>
      <w:r>
        <w:rPr>
          <w:rFonts w:ascii="Times New Roman" w:hAnsi="Times New Roman"/>
          <w:sz w:val="28"/>
        </w:rPr>
        <w:t>В результате выполнения расчетно-графического задания было разработано WEB-приложение для учета финансов. Приложение поддерживает регистрацию пользователя, авторизацию, добавление доходных и расходных операций, просмотр операций в разных валютах и обращение к внешнему сервису курса валют.</w:t>
      </w:r>
    </w:p>
    <w:p>
      <w:pPr>
        <w:spacing w:line="360" w:lineRule="auto" w:after="0" w:before="0"/>
        <w:ind w:firstLine="706"/>
        <w:jc w:val="both"/>
      </w:pPr>
      <w:r>
        <w:rPr>
          <w:rFonts w:ascii="Times New Roman" w:hAnsi="Times New Roman"/>
          <w:sz w:val="28"/>
        </w:rPr>
        <w:t>Индивидуальный вариант 7 реализован полностью: пользователь может удалить выбранную операцию из списка. При этом backend проверяет авторизацию и принадлежность операции текущему пользователю, что делает удаление корректным и безопасным с точки зрения доступа к данным.</w:t>
      </w:r>
    </w:p>
    <w:p>
      <w:pPr>
        <w:spacing w:line="360" w:lineRule="auto" w:after="0" w:before="0"/>
        <w:ind w:firstLine="706"/>
        <w:jc w:val="both"/>
      </w:pPr>
      <w:r>
        <w:rPr>
          <w:rFonts w:ascii="Times New Roman" w:hAnsi="Times New Roman"/>
          <w:sz w:val="28"/>
        </w:rPr>
        <w:t>Проект запускается через Docker Compose, что упрощает демонстрацию работы приложения. В качестве базы данных используется PostgreSQL, frontend реализован через Jinja-шаблоны, а backend написан на Flask. Полученное приложение соответствует основным требованиям задания и может быть использовано для защиты РГЗ.</w:t>
      </w:r>
    </w:p>
    <w:p>
      <w:pPr>
        <w:jc w:val="center"/>
      </w:pPr>
      <w:r>
        <w:rPr>
          <w:rFonts w:ascii="Times New Roman" w:hAnsi="Times New Roman"/>
          <w:b/>
          <w:sz w:val="32"/>
        </w:rPr>
        <w:t>Список использованных источников</w:t>
      </w:r>
    </w:p>
    <w:p>
      <w:pPr>
        <w:spacing w:line="360" w:lineRule="auto" w:after="0" w:before="0"/>
        <w:ind w:firstLine="706"/>
        <w:jc w:val="both"/>
      </w:pPr>
      <w:r>
        <w:rPr>
          <w:rFonts w:ascii="Times New Roman" w:hAnsi="Times New Roman"/>
          <w:sz w:val="28"/>
        </w:rPr>
        <w:t>[1] Flask Documentation. URL: https://flask.palletsprojects.com/ (дата обращения: 26.05.2026).</w:t>
      </w:r>
    </w:p>
    <w:p>
      <w:pPr>
        <w:spacing w:line="360" w:lineRule="auto" w:after="0" w:before="0"/>
        <w:ind w:firstLine="706"/>
        <w:jc w:val="both"/>
      </w:pPr>
      <w:r>
        <w:rPr>
          <w:rFonts w:ascii="Times New Roman" w:hAnsi="Times New Roman"/>
          <w:sz w:val="28"/>
        </w:rPr>
        <w:t>[2] Jinja Documentation. URL: https://jinja.palletsprojects.com/ (дата обращения: 26.05.2026).</w:t>
      </w:r>
    </w:p>
    <w:p>
      <w:pPr>
        <w:spacing w:line="360" w:lineRule="auto" w:after="0" w:before="0"/>
        <w:ind w:firstLine="706"/>
        <w:jc w:val="both"/>
      </w:pPr>
      <w:r>
        <w:rPr>
          <w:rFonts w:ascii="Times New Roman" w:hAnsi="Times New Roman"/>
          <w:sz w:val="28"/>
        </w:rPr>
        <w:t>[3] SQLAlchemy ORM Documentation. URL: https://docs.sqlalchemy.org/en/20/orm/ (дата обращения: 26.05.2026).</w:t>
      </w:r>
    </w:p>
    <w:p>
      <w:pPr>
        <w:spacing w:line="360" w:lineRule="auto" w:after="0" w:before="0"/>
        <w:ind w:firstLine="706"/>
        <w:jc w:val="both"/>
      </w:pPr>
      <w:r>
        <w:rPr>
          <w:rFonts w:ascii="Times New Roman" w:hAnsi="Times New Roman"/>
          <w:sz w:val="28"/>
        </w:rPr>
        <w:t>[4] PostgreSQL Documentation. Data Definition. URL: https://www.postgresql.org/docs/current/ddl.html (дата обращения: 26.05.2026).</w:t>
      </w:r>
    </w:p>
    <w:p>
      <w:pPr>
        <w:spacing w:line="360" w:lineRule="auto" w:after="0" w:before="0"/>
        <w:ind w:firstLine="706"/>
        <w:jc w:val="both"/>
      </w:pPr>
      <w:r>
        <w:rPr>
          <w:rFonts w:ascii="Times New Roman" w:hAnsi="Times New Roman"/>
          <w:sz w:val="28"/>
        </w:rPr>
        <w:t>[5] Docker Docs. Compose file reference. URL: https://docs.docker.com/reference/compose-file/ (дата обращения: 26.05.2026).</w:t>
      </w:r>
    </w:p>
    <w:p>
      <w:pPr>
        <w:spacing w:line="360" w:lineRule="auto" w:after="0" w:before="0"/>
        <w:ind w:firstLine="706"/>
        <w:jc w:val="both"/>
      </w:pPr>
      <w:r>
        <w:rPr>
          <w:rFonts w:ascii="Times New Roman" w:hAnsi="Times New Roman"/>
          <w:sz w:val="28"/>
        </w:rPr>
        <w:t>[6] Werkzeug Documentation. Security Helpers. URL: https://werkzeug.palletsprojects.com/en/stable/utils/#module-werkzeug.security (дата обращения: 26.05.2026).</w:t>
      </w:r>
    </w:p>
    <w:p>
      <w:pPr>
        <w:spacing w:line="360" w:lineRule="auto" w:after="0" w:before="0"/>
        <w:ind w:firstLine="706"/>
        <w:jc w:val="both"/>
      </w:pPr>
      <w:r>
        <w:rPr>
          <w:rFonts w:ascii="Times New Roman" w:hAnsi="Times New Roman"/>
          <w:sz w:val="28"/>
        </w:rPr>
        <w:t>[7] Requests Documentation. Quickstart. URL: https://requests.readthedocs.io/en/latest/user/quickstart/ (дата обращения: 26.05.2026).</w:t>
      </w:r>
    </w:p>
    <w:sectPr w:rsidR="00FC693F" w:rsidRPr="0006063C" w:rsidSect="00034616">
      <w:footerReference w:type="default" r:id="rId9"/>
      <w:pgSz w:w="12240" w:h="15840"/>
      <w:pgMar w:top="1152" w:right="1008"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