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BA499" w14:textId="77777777" w:rsidR="008A3BF4" w:rsidRDefault="008A3BF4">
      <w:pPr>
        <w:spacing w:line="500" w:lineRule="atLeast"/>
        <w:jc w:val="center"/>
        <w:divId w:val="1451364208"/>
        <w:rPr>
          <w:rFonts w:ascii="黑体" w:eastAsia="黑体" w:hAnsi="黑体"/>
          <w:sz w:val="36"/>
          <w:szCs w:val="36"/>
        </w:rPr>
      </w:pPr>
      <w:r>
        <w:rPr>
          <w:rFonts w:ascii="黑体" w:eastAsia="黑体" w:hAnsi="黑体" w:hint="eastAsia"/>
          <w:sz w:val="36"/>
          <w:szCs w:val="36"/>
        </w:rPr>
        <w:t>广东省东莞市第二人民法院</w:t>
      </w:r>
    </w:p>
    <w:p w14:paraId="3B563C54" w14:textId="77777777" w:rsidR="008A3BF4" w:rsidRDefault="008A3BF4">
      <w:pPr>
        <w:spacing w:line="500" w:lineRule="atLeast"/>
        <w:jc w:val="center"/>
        <w:divId w:val="10549641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552593" w14:textId="77777777" w:rsidR="008A3BF4" w:rsidRDefault="008A3BF4">
      <w:pPr>
        <w:spacing w:line="500" w:lineRule="atLeast"/>
        <w:jc w:val="right"/>
        <w:divId w:val="78010499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2264</w:t>
      </w:r>
      <w:r>
        <w:rPr>
          <w:rFonts w:hint="eastAsia"/>
          <w:sz w:val="30"/>
          <w:szCs w:val="30"/>
        </w:rPr>
        <w:t>号</w:t>
      </w:r>
    </w:p>
    <w:p w14:paraId="3B8F680C" w14:textId="77777777" w:rsidR="008A3BF4" w:rsidRDefault="008A3BF4">
      <w:pPr>
        <w:spacing w:line="500" w:lineRule="atLeast"/>
        <w:ind w:firstLine="600"/>
        <w:divId w:val="1636641767"/>
        <w:rPr>
          <w:rFonts w:hint="eastAsia"/>
          <w:sz w:val="30"/>
          <w:szCs w:val="30"/>
        </w:rPr>
      </w:pPr>
      <w:r>
        <w:rPr>
          <w:rFonts w:hint="eastAsia"/>
          <w:sz w:val="30"/>
          <w:szCs w:val="30"/>
        </w:rPr>
        <w:t>公诉机关广东省东莞市第二市区人民检察院。</w:t>
      </w:r>
    </w:p>
    <w:p w14:paraId="079760B7" w14:textId="77777777" w:rsidR="008A3BF4" w:rsidRDefault="008A3BF4">
      <w:pPr>
        <w:spacing w:line="500" w:lineRule="atLeast"/>
        <w:ind w:firstLine="600"/>
        <w:divId w:val="1521315401"/>
        <w:rPr>
          <w:rFonts w:hint="eastAsia"/>
          <w:sz w:val="30"/>
          <w:szCs w:val="30"/>
        </w:rPr>
      </w:pPr>
      <w:r>
        <w:rPr>
          <w:rFonts w:hint="eastAsia"/>
          <w:sz w:val="30"/>
          <w:szCs w:val="30"/>
        </w:rPr>
        <w:t>被告人何敏贞。因涉嫌犯行贿罪于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日被羁押，次日被刑事拘留，同月</w:t>
      </w:r>
      <w:r>
        <w:rPr>
          <w:rFonts w:hint="eastAsia"/>
          <w:sz w:val="30"/>
          <w:szCs w:val="30"/>
        </w:rPr>
        <w:t>19</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日被东莞市第二市区人民检察院取保候审，同年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日被本院取保候审。</w:t>
      </w:r>
    </w:p>
    <w:p w14:paraId="5566037A" w14:textId="77777777" w:rsidR="008A3BF4" w:rsidRDefault="008A3BF4">
      <w:pPr>
        <w:spacing w:line="500" w:lineRule="atLeast"/>
        <w:ind w:firstLine="600"/>
        <w:divId w:val="197596618"/>
        <w:rPr>
          <w:rFonts w:hint="eastAsia"/>
          <w:sz w:val="30"/>
          <w:szCs w:val="30"/>
        </w:rPr>
      </w:pPr>
      <w:r>
        <w:rPr>
          <w:rFonts w:hint="eastAsia"/>
          <w:sz w:val="30"/>
          <w:szCs w:val="30"/>
        </w:rPr>
        <w:t>辩护人李芳，广东尚智和律师事务所律师。</w:t>
      </w:r>
    </w:p>
    <w:p w14:paraId="45A04599" w14:textId="77777777" w:rsidR="008A3BF4" w:rsidRDefault="008A3BF4">
      <w:pPr>
        <w:spacing w:line="500" w:lineRule="atLeast"/>
        <w:ind w:firstLine="600"/>
        <w:divId w:val="1912425318"/>
        <w:rPr>
          <w:rFonts w:hint="eastAsia"/>
          <w:sz w:val="30"/>
          <w:szCs w:val="30"/>
        </w:rPr>
      </w:pPr>
      <w:r>
        <w:rPr>
          <w:rFonts w:hint="eastAsia"/>
          <w:sz w:val="30"/>
          <w:szCs w:val="30"/>
        </w:rPr>
        <w:t>东莞市第二市区人民检察院以东二区检诉刑诉〔</w:t>
      </w:r>
      <w:r>
        <w:rPr>
          <w:rFonts w:hint="eastAsia"/>
          <w:sz w:val="30"/>
          <w:szCs w:val="30"/>
        </w:rPr>
        <w:t>2017</w:t>
      </w:r>
      <w:r>
        <w:rPr>
          <w:rFonts w:hint="eastAsia"/>
          <w:sz w:val="30"/>
          <w:szCs w:val="30"/>
        </w:rPr>
        <w:t>〕</w:t>
      </w:r>
      <w:r>
        <w:rPr>
          <w:rFonts w:hint="eastAsia"/>
          <w:sz w:val="30"/>
          <w:szCs w:val="30"/>
        </w:rPr>
        <w:t>2087</w:t>
      </w:r>
      <w:r>
        <w:rPr>
          <w:rFonts w:hint="eastAsia"/>
          <w:sz w:val="30"/>
          <w:szCs w:val="30"/>
        </w:rPr>
        <w:t>号起诉书指控被告人何敏贞犯单位行贿罪，于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日向本院提起公诉。本院受理后，依法组成合议庭，于同年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日公开开庭审理了本案。东莞市第二市区人民检察院指派检察员陆明军出庭支持公诉，被告人何敏贞及辩护人李芳到庭参加诉讼。现已审理终结。</w:t>
      </w:r>
    </w:p>
    <w:p w14:paraId="309AD619" w14:textId="77777777" w:rsidR="008A3BF4" w:rsidRDefault="008A3BF4">
      <w:pPr>
        <w:spacing w:line="500" w:lineRule="atLeast"/>
        <w:ind w:firstLine="600"/>
        <w:divId w:val="742874612"/>
        <w:rPr>
          <w:rFonts w:hint="eastAsia"/>
          <w:sz w:val="30"/>
          <w:szCs w:val="30"/>
        </w:rPr>
      </w:pPr>
      <w:r>
        <w:rPr>
          <w:rFonts w:hint="eastAsia"/>
          <w:sz w:val="30"/>
          <w:szCs w:val="30"/>
        </w:rPr>
        <w:t>经审理查明，被告人何敏贞于</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年在东莞市园林绿化工程有限公司（另案处理，以下简称园林公司）工作，期间，其作为该公司设计部经理、副总经理、总经理，决定或参与决定向叶某、李某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东行贿共计约</w:t>
      </w:r>
      <w:r>
        <w:rPr>
          <w:rFonts w:hint="eastAsia"/>
          <w:sz w:val="30"/>
          <w:szCs w:val="30"/>
        </w:rPr>
        <w:t>229</w:t>
      </w:r>
      <w:r>
        <w:rPr>
          <w:rFonts w:hint="eastAsia"/>
          <w:sz w:val="30"/>
          <w:szCs w:val="30"/>
        </w:rPr>
        <w:t>万元。具体犯罪事实如下：</w:t>
      </w:r>
    </w:p>
    <w:p w14:paraId="3F145CEA" w14:textId="77777777" w:rsidR="008A3BF4" w:rsidRDefault="008A3BF4">
      <w:pPr>
        <w:spacing w:line="500" w:lineRule="atLeast"/>
        <w:ind w:firstLine="600"/>
        <w:divId w:val="226183064"/>
        <w:rPr>
          <w:rFonts w:hint="eastAsia"/>
          <w:sz w:val="30"/>
          <w:szCs w:val="30"/>
        </w:rPr>
      </w:pPr>
      <w:r>
        <w:rPr>
          <w:rFonts w:hint="eastAsia"/>
          <w:sz w:val="30"/>
          <w:szCs w:val="30"/>
        </w:rPr>
        <w:t>一、</w:t>
      </w:r>
      <w:r>
        <w:rPr>
          <w:rFonts w:hint="eastAsia"/>
          <w:sz w:val="30"/>
          <w:szCs w:val="30"/>
        </w:rPr>
        <w:t>2007</w:t>
      </w:r>
      <w:r>
        <w:rPr>
          <w:rFonts w:hint="eastAsia"/>
          <w:sz w:val="30"/>
          <w:szCs w:val="30"/>
        </w:rPr>
        <w:t>年下半年，东莞市长安镇中心区道路环卫保洁及绿化养护项目（以下简称中心区保洁及绿化项目）进行市场化管理，时任园林公司设计部经理的被告人何敏贞得知消息后联系在长安镇从事园林绿化工作的老乡伍某（已判刑），请伍某帮忙沟通协调，以使园林公司取得中心区保洁及绿化项目的承包经营权。伍某答应帮忙，但提出事成之后需要送钱给领导表示感谢。何敏贞将上述情况向时任园林公司股东、总经理邓某</w:t>
      </w:r>
      <w:r>
        <w:rPr>
          <w:rFonts w:hint="eastAsia"/>
          <w:sz w:val="30"/>
          <w:szCs w:val="30"/>
        </w:rPr>
        <w:lastRenderedPageBreak/>
        <w:t>（另案处理）进行汇报，邓同意。后伍某先后找到时任东莞市长安镇公用事业服务中心主任李某</w:t>
      </w:r>
      <w:r>
        <w:rPr>
          <w:rFonts w:hint="eastAsia"/>
          <w:sz w:val="30"/>
          <w:szCs w:val="30"/>
        </w:rPr>
        <w:t>3</w:t>
      </w:r>
      <w:r>
        <w:rPr>
          <w:rFonts w:hint="eastAsia"/>
          <w:sz w:val="30"/>
          <w:szCs w:val="30"/>
        </w:rPr>
        <w:t>东（已判刑）以及时任东莞市财政局长安分局局长李某</w:t>
      </w:r>
      <w:r>
        <w:rPr>
          <w:rFonts w:hint="eastAsia"/>
          <w:sz w:val="30"/>
          <w:szCs w:val="30"/>
        </w:rPr>
        <w:t>2</w:t>
      </w:r>
      <w:r>
        <w:rPr>
          <w:rFonts w:hint="eastAsia"/>
          <w:sz w:val="30"/>
          <w:szCs w:val="30"/>
        </w:rPr>
        <w:t>（已判刑）帮忙，李某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东（二人又均系长安镇道路环卫保洁和绿化养护项目副组长）同意帮忙。后李某</w:t>
      </w:r>
      <w:r>
        <w:rPr>
          <w:rFonts w:hint="eastAsia"/>
          <w:sz w:val="30"/>
          <w:szCs w:val="30"/>
        </w:rPr>
        <w:t>3</w:t>
      </w:r>
      <w:r>
        <w:rPr>
          <w:rFonts w:hint="eastAsia"/>
          <w:sz w:val="30"/>
          <w:szCs w:val="30"/>
        </w:rPr>
        <w:t>东、李某</w:t>
      </w:r>
      <w:r>
        <w:rPr>
          <w:rFonts w:hint="eastAsia"/>
          <w:sz w:val="30"/>
          <w:szCs w:val="30"/>
        </w:rPr>
        <w:t>2</w:t>
      </w:r>
      <w:r>
        <w:rPr>
          <w:rFonts w:hint="eastAsia"/>
          <w:sz w:val="30"/>
          <w:szCs w:val="30"/>
        </w:rPr>
        <w:t>利用职权，采取邀请招标的形式，按照园林公司的资质条件设定了有倾向性的招标条件，在评标环节给予园林公司特殊关照，后园林公司顺利取得中心区保洁及绿化项目承包经营权。中标后，经邓某批准，何敏贞及园林公司的其他职员按照事先的约定拿钱给伍某。伍某拿到钱后电话联系李某</w:t>
      </w:r>
      <w:r>
        <w:rPr>
          <w:rFonts w:hint="eastAsia"/>
          <w:sz w:val="30"/>
          <w:szCs w:val="30"/>
        </w:rPr>
        <w:t>3</w:t>
      </w:r>
      <w:r>
        <w:rPr>
          <w:rFonts w:hint="eastAsia"/>
          <w:sz w:val="30"/>
          <w:szCs w:val="30"/>
        </w:rPr>
        <w:t>东，经李某</w:t>
      </w:r>
      <w:r>
        <w:rPr>
          <w:rFonts w:hint="eastAsia"/>
          <w:sz w:val="30"/>
          <w:szCs w:val="30"/>
        </w:rPr>
        <w:t>3</w:t>
      </w:r>
      <w:r>
        <w:rPr>
          <w:rFonts w:hint="eastAsia"/>
          <w:sz w:val="30"/>
          <w:szCs w:val="30"/>
        </w:rPr>
        <w:t>东指定，伍某在东莞市盈展物业投资有限公司将</w:t>
      </w:r>
      <w:r>
        <w:rPr>
          <w:rFonts w:hint="eastAsia"/>
          <w:sz w:val="30"/>
          <w:szCs w:val="30"/>
        </w:rPr>
        <w:t>50</w:t>
      </w:r>
      <w:r>
        <w:rPr>
          <w:rFonts w:hint="eastAsia"/>
          <w:sz w:val="30"/>
          <w:szCs w:val="30"/>
        </w:rPr>
        <w:t>万元交给李某</w:t>
      </w:r>
      <w:r>
        <w:rPr>
          <w:rFonts w:hint="eastAsia"/>
          <w:sz w:val="30"/>
          <w:szCs w:val="30"/>
        </w:rPr>
        <w:t>1</w:t>
      </w:r>
      <w:r>
        <w:rPr>
          <w:rFonts w:hint="eastAsia"/>
          <w:sz w:val="30"/>
          <w:szCs w:val="30"/>
        </w:rPr>
        <w:t>，后李某</w:t>
      </w:r>
      <w:r>
        <w:rPr>
          <w:rFonts w:hint="eastAsia"/>
          <w:sz w:val="30"/>
          <w:szCs w:val="30"/>
        </w:rPr>
        <w:t>3</w:t>
      </w:r>
      <w:r>
        <w:rPr>
          <w:rFonts w:hint="eastAsia"/>
          <w:sz w:val="30"/>
          <w:szCs w:val="30"/>
        </w:rPr>
        <w:t>东从李某</w:t>
      </w:r>
      <w:r>
        <w:rPr>
          <w:rFonts w:hint="eastAsia"/>
          <w:sz w:val="30"/>
          <w:szCs w:val="30"/>
        </w:rPr>
        <w:t>1</w:t>
      </w:r>
      <w:r>
        <w:rPr>
          <w:rFonts w:hint="eastAsia"/>
          <w:sz w:val="30"/>
          <w:szCs w:val="30"/>
        </w:rPr>
        <w:t>处拿回上述</w:t>
      </w:r>
      <w:r>
        <w:rPr>
          <w:rFonts w:hint="eastAsia"/>
          <w:sz w:val="30"/>
          <w:szCs w:val="30"/>
        </w:rPr>
        <w:t>50</w:t>
      </w:r>
      <w:r>
        <w:rPr>
          <w:rFonts w:hint="eastAsia"/>
          <w:sz w:val="30"/>
          <w:szCs w:val="30"/>
        </w:rPr>
        <w:t>万元自用；伍伟祺还在东莞市长安职业中学</w:t>
      </w:r>
      <w:r>
        <w:rPr>
          <w:rFonts w:hint="eastAsia"/>
          <w:sz w:val="30"/>
          <w:szCs w:val="30"/>
        </w:rPr>
        <w:t>门口将好处费</w:t>
      </w:r>
      <w:r>
        <w:rPr>
          <w:rFonts w:hint="eastAsia"/>
          <w:sz w:val="30"/>
          <w:szCs w:val="30"/>
        </w:rPr>
        <w:t>60</w:t>
      </w:r>
      <w:r>
        <w:rPr>
          <w:rFonts w:hint="eastAsia"/>
          <w:sz w:val="30"/>
          <w:szCs w:val="30"/>
        </w:rPr>
        <w:t>万元转送给李某</w:t>
      </w:r>
      <w:r>
        <w:rPr>
          <w:rFonts w:hint="eastAsia"/>
          <w:sz w:val="30"/>
          <w:szCs w:val="30"/>
        </w:rPr>
        <w:t>2</w:t>
      </w:r>
      <w:r>
        <w:rPr>
          <w:rFonts w:hint="eastAsia"/>
          <w:sz w:val="30"/>
          <w:szCs w:val="30"/>
        </w:rPr>
        <w:t>。</w:t>
      </w:r>
    </w:p>
    <w:p w14:paraId="0B3D6310" w14:textId="77777777" w:rsidR="008A3BF4" w:rsidRDefault="008A3BF4">
      <w:pPr>
        <w:spacing w:line="500" w:lineRule="atLeast"/>
        <w:ind w:firstLine="600"/>
        <w:divId w:val="906184508"/>
        <w:rPr>
          <w:rFonts w:hint="eastAsia"/>
          <w:sz w:val="30"/>
          <w:szCs w:val="30"/>
        </w:rPr>
      </w:pPr>
      <w:r>
        <w:rPr>
          <w:rFonts w:hint="eastAsia"/>
          <w:sz w:val="30"/>
          <w:szCs w:val="30"/>
        </w:rPr>
        <w:t>二、</w:t>
      </w:r>
      <w:r>
        <w:rPr>
          <w:rFonts w:hint="eastAsia"/>
          <w:sz w:val="30"/>
          <w:szCs w:val="30"/>
        </w:rPr>
        <w:t>2009</w:t>
      </w:r>
      <w:r>
        <w:rPr>
          <w:rFonts w:hint="eastAsia"/>
          <w:sz w:val="30"/>
          <w:szCs w:val="30"/>
        </w:rPr>
        <w:t>至</w:t>
      </w:r>
      <w:r>
        <w:rPr>
          <w:rFonts w:hint="eastAsia"/>
          <w:sz w:val="30"/>
          <w:szCs w:val="30"/>
        </w:rPr>
        <w:t>2011</w:t>
      </w:r>
      <w:r>
        <w:rPr>
          <w:rFonts w:hint="eastAsia"/>
          <w:sz w:val="30"/>
          <w:szCs w:val="30"/>
        </w:rPr>
        <w:t>年，邓某及被告人何敏贞（时任东莞市园林绿化工程有限公司副总经理、总经理）为使园林公司取得东莞市虎门港立沙岛疏港大道、西大坦港口大道（港区段）、西大坦中心服务区综合养护项目、东莞市虎门港港区环卫保洁和绿化养护项目、东莞保税物流园区环卫保洁和绿化养护服务项目等工程的承包权及在管理上获得关照，找到时任东莞市虎门港公用事业服务中心主任叶瑞生（另案处理）帮忙并成功获得上述项目的承包权。后经邓某同意，何敏贞在园林公司支取款项后，分</w:t>
      </w:r>
      <w:r>
        <w:rPr>
          <w:rFonts w:hint="eastAsia"/>
          <w:sz w:val="30"/>
          <w:szCs w:val="30"/>
        </w:rPr>
        <w:t>3</w:t>
      </w:r>
      <w:r>
        <w:rPr>
          <w:rFonts w:hint="eastAsia"/>
          <w:sz w:val="30"/>
          <w:szCs w:val="30"/>
        </w:rPr>
        <w:t>次送给叶某感谢费共计约</w:t>
      </w:r>
      <w:r>
        <w:rPr>
          <w:rFonts w:hint="eastAsia"/>
          <w:sz w:val="30"/>
          <w:szCs w:val="30"/>
        </w:rPr>
        <w:t>119</w:t>
      </w:r>
      <w:r>
        <w:rPr>
          <w:rFonts w:hint="eastAsia"/>
          <w:sz w:val="30"/>
          <w:szCs w:val="30"/>
        </w:rPr>
        <w:t>万元。</w:t>
      </w:r>
    </w:p>
    <w:p w14:paraId="4D0E1F6C" w14:textId="77777777" w:rsidR="008A3BF4" w:rsidRDefault="008A3BF4">
      <w:pPr>
        <w:spacing w:line="500" w:lineRule="atLeast"/>
        <w:ind w:firstLine="600"/>
        <w:divId w:val="1910849611"/>
        <w:rPr>
          <w:rFonts w:hint="eastAsia"/>
          <w:sz w:val="30"/>
          <w:szCs w:val="30"/>
        </w:rPr>
      </w:pPr>
      <w:r>
        <w:rPr>
          <w:rFonts w:hint="eastAsia"/>
          <w:sz w:val="30"/>
          <w:szCs w:val="30"/>
        </w:rPr>
        <w:t>东莞市第二市区人民检察院反贪污贿赂局在查办案件过程中发现了被告人何敏贞涉嫌单位行贿的犯罪线索后，于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日电话通知何敏贞到检察机关接受调查。</w:t>
      </w:r>
    </w:p>
    <w:p w14:paraId="31D85E6F" w14:textId="77777777" w:rsidR="008A3BF4" w:rsidRDefault="008A3BF4">
      <w:pPr>
        <w:spacing w:line="500" w:lineRule="atLeast"/>
        <w:ind w:firstLine="600"/>
        <w:divId w:val="560143378"/>
        <w:rPr>
          <w:rFonts w:hint="eastAsia"/>
          <w:sz w:val="30"/>
          <w:szCs w:val="30"/>
        </w:rPr>
      </w:pPr>
      <w:r>
        <w:rPr>
          <w:rFonts w:hint="eastAsia"/>
          <w:sz w:val="30"/>
          <w:szCs w:val="30"/>
        </w:rPr>
        <w:t>另查明，被告人何敏贞在侦查阶段检举他人犯罪事实，经查证属实。</w:t>
      </w:r>
    </w:p>
    <w:p w14:paraId="54AB86E3" w14:textId="77777777" w:rsidR="008A3BF4" w:rsidRDefault="008A3BF4">
      <w:pPr>
        <w:spacing w:line="500" w:lineRule="atLeast"/>
        <w:ind w:firstLine="600"/>
        <w:divId w:val="2136215017"/>
        <w:rPr>
          <w:rFonts w:hint="eastAsia"/>
          <w:sz w:val="30"/>
          <w:szCs w:val="30"/>
        </w:rPr>
      </w:pPr>
      <w:r>
        <w:rPr>
          <w:rFonts w:hint="eastAsia"/>
          <w:sz w:val="30"/>
          <w:szCs w:val="30"/>
        </w:rPr>
        <w:t>以上事实，被告人何敏贞在开庭审理过程中没有异议，且有经当庭举证质证的证人李某</w:t>
      </w:r>
      <w:r>
        <w:rPr>
          <w:rFonts w:hint="eastAsia"/>
          <w:sz w:val="30"/>
          <w:szCs w:val="30"/>
        </w:rPr>
        <w:t>1</w:t>
      </w:r>
      <w:r>
        <w:rPr>
          <w:rFonts w:hint="eastAsia"/>
          <w:sz w:val="30"/>
          <w:szCs w:val="30"/>
        </w:rPr>
        <w:t>的证言，到案经过，人口信息查询表，东莞市园林绿化工程有限公司出具的工作简历，干部任免审批表，个人简历，东莞市虎门港公用事业服务中心合同书签发表，东莞市虎门港立沙岛疏港大道、西大坦港口大道、西大坦中心服务区综合养护项目合同，东莞市虎门港港区环卫保洁和绿化养护项目合同，东莞保税物流园区环卫保洁和绿化养护服务项目合同，东莞市财政局长安分局《关于镇中心区道路环卫保洁及绿化养护的建议实施方案》，东莞市长安镇道路环卫保洁及绿化养护项目采购合同书，记账凭证，出纳支出凭单，被告人何敏贞及另案处理人员伍某、邓某、李某</w:t>
      </w:r>
      <w:r>
        <w:rPr>
          <w:rFonts w:hint="eastAsia"/>
          <w:sz w:val="30"/>
          <w:szCs w:val="30"/>
        </w:rPr>
        <w:t>3</w:t>
      </w:r>
      <w:r>
        <w:rPr>
          <w:rFonts w:hint="eastAsia"/>
          <w:sz w:val="30"/>
          <w:szCs w:val="30"/>
        </w:rPr>
        <w:t>东、李某</w:t>
      </w:r>
      <w:r>
        <w:rPr>
          <w:rFonts w:hint="eastAsia"/>
          <w:sz w:val="30"/>
          <w:szCs w:val="30"/>
        </w:rPr>
        <w:t>2</w:t>
      </w:r>
      <w:r>
        <w:rPr>
          <w:rFonts w:hint="eastAsia"/>
          <w:sz w:val="30"/>
          <w:szCs w:val="30"/>
        </w:rPr>
        <w:t>、叶某的供述、辨认笔录等证据予以证实，足以认定。</w:t>
      </w:r>
    </w:p>
    <w:p w14:paraId="5362A601" w14:textId="77777777" w:rsidR="008A3BF4" w:rsidRDefault="008A3BF4">
      <w:pPr>
        <w:spacing w:line="500" w:lineRule="atLeast"/>
        <w:ind w:firstLine="600"/>
        <w:divId w:val="598680149"/>
        <w:rPr>
          <w:rFonts w:hint="eastAsia"/>
          <w:sz w:val="30"/>
          <w:szCs w:val="30"/>
        </w:rPr>
      </w:pPr>
      <w:r>
        <w:rPr>
          <w:rFonts w:hint="eastAsia"/>
          <w:sz w:val="30"/>
          <w:szCs w:val="30"/>
        </w:rPr>
        <w:t>本院认为，东莞市园林绿化工程有限公司为谋取不正当利益，向国家工作人员李某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东、叶某行贿共计约</w:t>
      </w:r>
      <w:r>
        <w:rPr>
          <w:rFonts w:hint="eastAsia"/>
          <w:sz w:val="30"/>
          <w:szCs w:val="30"/>
        </w:rPr>
        <w:t>229</w:t>
      </w:r>
      <w:r>
        <w:rPr>
          <w:rFonts w:hint="eastAsia"/>
          <w:sz w:val="30"/>
          <w:szCs w:val="30"/>
        </w:rPr>
        <w:t>万元，被告人何敏贞作为东莞市园林绿化工程有限公司设计部经理、副总经理、总经理，决定或参与决定向国家工作人员行贿，何敏贞还直接送钱给叶某等人，是东莞市园林绿化工程有限公司单位行贿犯罪的直接负责的主管人员和直接责任人员，应当以单位行贿罪定罪处罚。公诉机关指控被告人何敏贞犯单位行贿罪，事实清楚，证据确实、充分，罪名成立，本院予以支持。</w:t>
      </w:r>
    </w:p>
    <w:p w14:paraId="0A8751A7" w14:textId="77777777" w:rsidR="008A3BF4" w:rsidRDefault="008A3BF4">
      <w:pPr>
        <w:spacing w:line="500" w:lineRule="atLeast"/>
        <w:ind w:firstLine="600"/>
        <w:divId w:val="418675879"/>
        <w:rPr>
          <w:rFonts w:hint="eastAsia"/>
          <w:sz w:val="30"/>
          <w:szCs w:val="30"/>
        </w:rPr>
      </w:pPr>
      <w:r>
        <w:rPr>
          <w:rFonts w:hint="eastAsia"/>
          <w:sz w:val="30"/>
          <w:szCs w:val="30"/>
        </w:rPr>
        <w:t>鉴于被告人何敏贞归案后如实供述其罪行，认罪态度较好，且在侦查期间检举揭发他人犯罪经查证属实，是立功，依法可从轻处罚。综合被告人的犯罪情节及悔罪表现等，对其适用缓刑足以达到惩罚的目的，本院依法决定对被告人何敏贞适用缓刑。辩护人提出本案是单位犯罪，被告人有立功表现，主观恶性较小，无犯罪前科，认罪、悔罪的辩护意见，本院予以采纳。</w:t>
      </w:r>
    </w:p>
    <w:p w14:paraId="04542C9E" w14:textId="77777777" w:rsidR="008A3BF4" w:rsidRDefault="008A3BF4">
      <w:pPr>
        <w:spacing w:line="500" w:lineRule="atLeast"/>
        <w:ind w:firstLine="600"/>
        <w:divId w:val="1252158774"/>
        <w:rPr>
          <w:rFonts w:hint="eastAsia"/>
          <w:sz w:val="30"/>
          <w:szCs w:val="30"/>
        </w:rPr>
      </w:pPr>
      <w:r>
        <w:rPr>
          <w:rFonts w:hint="eastAsia"/>
          <w:sz w:val="30"/>
          <w:szCs w:val="30"/>
        </w:rPr>
        <w:t>关于本案法律适用问题，因本案所指控的犯罪行为均发生于《刑法修正案九》实施前，本院依照“从旧兼从轻”的原则适用相关法律。</w:t>
      </w:r>
    </w:p>
    <w:p w14:paraId="2C405EAD" w14:textId="77777777" w:rsidR="008A3BF4" w:rsidRDefault="008A3BF4">
      <w:pPr>
        <w:spacing w:line="500" w:lineRule="atLeast"/>
        <w:ind w:firstLine="600"/>
        <w:divId w:val="1229146590"/>
        <w:rPr>
          <w:rFonts w:hint="eastAsia"/>
          <w:sz w:val="30"/>
          <w:szCs w:val="30"/>
        </w:rPr>
      </w:pPr>
      <w:r>
        <w:rPr>
          <w:rFonts w:hint="eastAsia"/>
          <w:sz w:val="30"/>
          <w:szCs w:val="30"/>
        </w:rPr>
        <w:t>依照《中华人民共和国刑法》第十二条、第三百九十三条、第三十条、第三十一条、第六十七条第三款、第六十八条、第七十二条第一款、第七十三条第二款、第三款的规定，判决如下：</w:t>
      </w:r>
    </w:p>
    <w:p w14:paraId="3C7CCBF2" w14:textId="77777777" w:rsidR="008A3BF4" w:rsidRDefault="008A3BF4">
      <w:pPr>
        <w:spacing w:line="500" w:lineRule="atLeast"/>
        <w:ind w:firstLine="600"/>
        <w:divId w:val="2033919381"/>
        <w:rPr>
          <w:rFonts w:hint="eastAsia"/>
          <w:sz w:val="30"/>
          <w:szCs w:val="30"/>
        </w:rPr>
      </w:pPr>
      <w:r>
        <w:rPr>
          <w:rFonts w:hint="eastAsia"/>
          <w:sz w:val="30"/>
          <w:szCs w:val="30"/>
        </w:rPr>
        <w:t>被告人何敏贞犯单位行贿罪，判处有期徒刑一年三个月，缓刑二年。</w:t>
      </w:r>
    </w:p>
    <w:p w14:paraId="1AA8C621" w14:textId="77777777" w:rsidR="008A3BF4" w:rsidRDefault="008A3BF4">
      <w:pPr>
        <w:spacing w:line="500" w:lineRule="atLeast"/>
        <w:ind w:firstLine="600"/>
        <w:divId w:val="1364358081"/>
        <w:rPr>
          <w:rFonts w:hint="eastAsia"/>
          <w:sz w:val="30"/>
          <w:szCs w:val="30"/>
        </w:rPr>
      </w:pPr>
      <w:r>
        <w:rPr>
          <w:rFonts w:hint="eastAsia"/>
          <w:sz w:val="30"/>
          <w:szCs w:val="30"/>
        </w:rPr>
        <w:t>缓刑考验期限，自本判决确定之日起计算。</w:t>
      </w:r>
    </w:p>
    <w:p w14:paraId="57C590D7" w14:textId="77777777" w:rsidR="008A3BF4" w:rsidRDefault="008A3BF4">
      <w:pPr>
        <w:spacing w:line="500" w:lineRule="atLeast"/>
        <w:ind w:firstLine="600"/>
        <w:divId w:val="1326281935"/>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14:paraId="5152726E" w14:textId="77777777" w:rsidR="008A3BF4" w:rsidRDefault="008A3BF4">
      <w:pPr>
        <w:spacing w:line="500" w:lineRule="atLeast"/>
        <w:jc w:val="right"/>
        <w:divId w:val="1448161017"/>
        <w:rPr>
          <w:rFonts w:hint="eastAsia"/>
          <w:sz w:val="30"/>
          <w:szCs w:val="30"/>
        </w:rPr>
      </w:pPr>
      <w:r>
        <w:rPr>
          <w:rFonts w:hint="eastAsia"/>
          <w:sz w:val="30"/>
          <w:szCs w:val="30"/>
        </w:rPr>
        <w:t>审　判　长　　宋云花</w:t>
      </w:r>
    </w:p>
    <w:p w14:paraId="62FCB622" w14:textId="77777777" w:rsidR="008A3BF4" w:rsidRDefault="008A3BF4">
      <w:pPr>
        <w:spacing w:line="500" w:lineRule="atLeast"/>
        <w:jc w:val="right"/>
        <w:divId w:val="393705053"/>
        <w:rPr>
          <w:rFonts w:hint="eastAsia"/>
          <w:sz w:val="30"/>
          <w:szCs w:val="30"/>
        </w:rPr>
      </w:pPr>
      <w:r>
        <w:rPr>
          <w:rFonts w:hint="eastAsia"/>
          <w:sz w:val="30"/>
          <w:szCs w:val="30"/>
        </w:rPr>
        <w:t>人民陪审员　　梁焕弟</w:t>
      </w:r>
    </w:p>
    <w:p w14:paraId="13E41DD5" w14:textId="77777777" w:rsidR="008A3BF4" w:rsidRDefault="008A3BF4">
      <w:pPr>
        <w:spacing w:line="500" w:lineRule="atLeast"/>
        <w:jc w:val="right"/>
        <w:divId w:val="147719491"/>
        <w:rPr>
          <w:rFonts w:hint="eastAsia"/>
          <w:sz w:val="30"/>
          <w:szCs w:val="30"/>
        </w:rPr>
      </w:pPr>
      <w:r>
        <w:rPr>
          <w:rFonts w:hint="eastAsia"/>
          <w:sz w:val="30"/>
          <w:szCs w:val="30"/>
        </w:rPr>
        <w:t>人民陪审员　　伍乃仁</w:t>
      </w:r>
    </w:p>
    <w:p w14:paraId="315921F0" w14:textId="77777777" w:rsidR="008A3BF4" w:rsidRDefault="008A3BF4">
      <w:pPr>
        <w:spacing w:line="500" w:lineRule="atLeast"/>
        <w:jc w:val="right"/>
        <w:divId w:val="1890073469"/>
        <w:rPr>
          <w:rFonts w:hint="eastAsia"/>
          <w:sz w:val="30"/>
          <w:szCs w:val="30"/>
        </w:rPr>
      </w:pPr>
      <w:r>
        <w:rPr>
          <w:rFonts w:hint="eastAsia"/>
          <w:sz w:val="30"/>
          <w:szCs w:val="30"/>
        </w:rPr>
        <w:t>二〇一八年二月二日</w:t>
      </w:r>
    </w:p>
    <w:p w14:paraId="4377B873" w14:textId="77777777" w:rsidR="008A3BF4" w:rsidRDefault="008A3BF4">
      <w:pPr>
        <w:spacing w:line="500" w:lineRule="atLeast"/>
        <w:jc w:val="right"/>
        <w:divId w:val="821894059"/>
        <w:rPr>
          <w:rFonts w:hint="eastAsia"/>
          <w:sz w:val="30"/>
          <w:szCs w:val="30"/>
        </w:rPr>
      </w:pPr>
      <w:r>
        <w:rPr>
          <w:rFonts w:hint="eastAsia"/>
          <w:sz w:val="30"/>
          <w:szCs w:val="30"/>
        </w:rPr>
        <w:t>书　记　员　　杨　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6AA72" w14:textId="77777777" w:rsidR="008A3BF4" w:rsidRDefault="008A3BF4" w:rsidP="008A3BF4">
      <w:pPr>
        <w:rPr>
          <w:rFonts w:hint="eastAsia"/>
        </w:rPr>
      </w:pPr>
      <w:r>
        <w:separator/>
      </w:r>
    </w:p>
  </w:endnote>
  <w:endnote w:type="continuationSeparator" w:id="0">
    <w:p w14:paraId="0325B90E" w14:textId="77777777" w:rsidR="008A3BF4" w:rsidRDefault="008A3BF4" w:rsidP="008A3B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25ADD" w14:textId="77777777" w:rsidR="008A3BF4" w:rsidRDefault="008A3BF4" w:rsidP="008A3BF4">
      <w:pPr>
        <w:rPr>
          <w:rFonts w:hint="eastAsia"/>
        </w:rPr>
      </w:pPr>
      <w:r>
        <w:separator/>
      </w:r>
    </w:p>
  </w:footnote>
  <w:footnote w:type="continuationSeparator" w:id="0">
    <w:p w14:paraId="60760924" w14:textId="77777777" w:rsidR="008A3BF4" w:rsidRDefault="008A3BF4" w:rsidP="008A3B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3BF4"/>
    <w:rsid w:val="002A784C"/>
    <w:rsid w:val="008A3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9CB3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3BF4"/>
    <w:pPr>
      <w:tabs>
        <w:tab w:val="center" w:pos="4153"/>
        <w:tab w:val="right" w:pos="8306"/>
      </w:tabs>
      <w:snapToGrid w:val="0"/>
      <w:jc w:val="center"/>
    </w:pPr>
    <w:rPr>
      <w:sz w:val="18"/>
      <w:szCs w:val="18"/>
    </w:rPr>
  </w:style>
  <w:style w:type="character" w:customStyle="1" w:styleId="a4">
    <w:name w:val="页眉 字符"/>
    <w:basedOn w:val="a0"/>
    <w:link w:val="a3"/>
    <w:uiPriority w:val="99"/>
    <w:rsid w:val="008A3BF4"/>
    <w:rPr>
      <w:rFonts w:ascii="宋体" w:eastAsia="宋体" w:hAnsi="宋体" w:cs="宋体"/>
      <w:sz w:val="18"/>
      <w:szCs w:val="18"/>
    </w:rPr>
  </w:style>
  <w:style w:type="paragraph" w:styleId="a5">
    <w:name w:val="footer"/>
    <w:basedOn w:val="a"/>
    <w:link w:val="a6"/>
    <w:uiPriority w:val="99"/>
    <w:unhideWhenUsed/>
    <w:rsid w:val="008A3BF4"/>
    <w:pPr>
      <w:tabs>
        <w:tab w:val="center" w:pos="4153"/>
        <w:tab w:val="right" w:pos="8306"/>
      </w:tabs>
      <w:snapToGrid w:val="0"/>
    </w:pPr>
    <w:rPr>
      <w:sz w:val="18"/>
      <w:szCs w:val="18"/>
    </w:rPr>
  </w:style>
  <w:style w:type="character" w:customStyle="1" w:styleId="a6">
    <w:name w:val="页脚 字符"/>
    <w:basedOn w:val="a0"/>
    <w:link w:val="a5"/>
    <w:uiPriority w:val="99"/>
    <w:rsid w:val="008A3B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19491">
      <w:marLeft w:val="0"/>
      <w:marRight w:val="720"/>
      <w:marTop w:val="10"/>
      <w:marBottom w:val="10"/>
      <w:divBdr>
        <w:top w:val="none" w:sz="0" w:space="0" w:color="auto"/>
        <w:left w:val="none" w:sz="0" w:space="0" w:color="auto"/>
        <w:bottom w:val="none" w:sz="0" w:space="0" w:color="auto"/>
        <w:right w:val="none" w:sz="0" w:space="0" w:color="auto"/>
      </w:divBdr>
    </w:div>
    <w:div w:id="197596618">
      <w:marLeft w:val="0"/>
      <w:marRight w:val="0"/>
      <w:marTop w:val="10"/>
      <w:marBottom w:val="10"/>
      <w:divBdr>
        <w:top w:val="none" w:sz="0" w:space="0" w:color="auto"/>
        <w:left w:val="none" w:sz="0" w:space="0" w:color="auto"/>
        <w:bottom w:val="none" w:sz="0" w:space="0" w:color="auto"/>
        <w:right w:val="none" w:sz="0" w:space="0" w:color="auto"/>
      </w:divBdr>
    </w:div>
    <w:div w:id="226183064">
      <w:marLeft w:val="0"/>
      <w:marRight w:val="0"/>
      <w:marTop w:val="10"/>
      <w:marBottom w:val="10"/>
      <w:divBdr>
        <w:top w:val="none" w:sz="0" w:space="0" w:color="auto"/>
        <w:left w:val="none" w:sz="0" w:space="0" w:color="auto"/>
        <w:bottom w:val="none" w:sz="0" w:space="0" w:color="auto"/>
        <w:right w:val="none" w:sz="0" w:space="0" w:color="auto"/>
      </w:divBdr>
    </w:div>
    <w:div w:id="393705053">
      <w:marLeft w:val="0"/>
      <w:marRight w:val="720"/>
      <w:marTop w:val="10"/>
      <w:marBottom w:val="10"/>
      <w:divBdr>
        <w:top w:val="none" w:sz="0" w:space="0" w:color="auto"/>
        <w:left w:val="none" w:sz="0" w:space="0" w:color="auto"/>
        <w:bottom w:val="none" w:sz="0" w:space="0" w:color="auto"/>
        <w:right w:val="none" w:sz="0" w:space="0" w:color="auto"/>
      </w:divBdr>
    </w:div>
    <w:div w:id="418675879">
      <w:marLeft w:val="0"/>
      <w:marRight w:val="0"/>
      <w:marTop w:val="10"/>
      <w:marBottom w:val="10"/>
      <w:divBdr>
        <w:top w:val="none" w:sz="0" w:space="0" w:color="auto"/>
        <w:left w:val="none" w:sz="0" w:space="0" w:color="auto"/>
        <w:bottom w:val="none" w:sz="0" w:space="0" w:color="auto"/>
        <w:right w:val="none" w:sz="0" w:space="0" w:color="auto"/>
      </w:divBdr>
    </w:div>
    <w:div w:id="560143378">
      <w:marLeft w:val="0"/>
      <w:marRight w:val="0"/>
      <w:marTop w:val="10"/>
      <w:marBottom w:val="10"/>
      <w:divBdr>
        <w:top w:val="none" w:sz="0" w:space="0" w:color="auto"/>
        <w:left w:val="none" w:sz="0" w:space="0" w:color="auto"/>
        <w:bottom w:val="none" w:sz="0" w:space="0" w:color="auto"/>
        <w:right w:val="none" w:sz="0" w:space="0" w:color="auto"/>
      </w:divBdr>
    </w:div>
    <w:div w:id="598680149">
      <w:marLeft w:val="0"/>
      <w:marRight w:val="0"/>
      <w:marTop w:val="10"/>
      <w:marBottom w:val="10"/>
      <w:divBdr>
        <w:top w:val="none" w:sz="0" w:space="0" w:color="auto"/>
        <w:left w:val="none" w:sz="0" w:space="0" w:color="auto"/>
        <w:bottom w:val="none" w:sz="0" w:space="0" w:color="auto"/>
        <w:right w:val="none" w:sz="0" w:space="0" w:color="auto"/>
      </w:divBdr>
    </w:div>
    <w:div w:id="742874612">
      <w:marLeft w:val="0"/>
      <w:marRight w:val="0"/>
      <w:marTop w:val="10"/>
      <w:marBottom w:val="10"/>
      <w:divBdr>
        <w:top w:val="none" w:sz="0" w:space="0" w:color="auto"/>
        <w:left w:val="none" w:sz="0" w:space="0" w:color="auto"/>
        <w:bottom w:val="none" w:sz="0" w:space="0" w:color="auto"/>
        <w:right w:val="none" w:sz="0" w:space="0" w:color="auto"/>
      </w:divBdr>
    </w:div>
    <w:div w:id="780104991">
      <w:marLeft w:val="0"/>
      <w:marRight w:val="0"/>
      <w:marTop w:val="10"/>
      <w:marBottom w:val="10"/>
      <w:divBdr>
        <w:top w:val="none" w:sz="0" w:space="0" w:color="auto"/>
        <w:left w:val="none" w:sz="0" w:space="0" w:color="auto"/>
        <w:bottom w:val="none" w:sz="0" w:space="0" w:color="auto"/>
        <w:right w:val="none" w:sz="0" w:space="0" w:color="auto"/>
      </w:divBdr>
    </w:div>
    <w:div w:id="821894059">
      <w:marLeft w:val="0"/>
      <w:marRight w:val="720"/>
      <w:marTop w:val="10"/>
      <w:marBottom w:val="10"/>
      <w:divBdr>
        <w:top w:val="none" w:sz="0" w:space="0" w:color="auto"/>
        <w:left w:val="none" w:sz="0" w:space="0" w:color="auto"/>
        <w:bottom w:val="none" w:sz="0" w:space="0" w:color="auto"/>
        <w:right w:val="none" w:sz="0" w:space="0" w:color="auto"/>
      </w:divBdr>
    </w:div>
    <w:div w:id="906184508">
      <w:marLeft w:val="0"/>
      <w:marRight w:val="0"/>
      <w:marTop w:val="10"/>
      <w:marBottom w:val="10"/>
      <w:divBdr>
        <w:top w:val="none" w:sz="0" w:space="0" w:color="auto"/>
        <w:left w:val="none" w:sz="0" w:space="0" w:color="auto"/>
        <w:bottom w:val="none" w:sz="0" w:space="0" w:color="auto"/>
        <w:right w:val="none" w:sz="0" w:space="0" w:color="auto"/>
      </w:divBdr>
    </w:div>
    <w:div w:id="1054964189">
      <w:marLeft w:val="0"/>
      <w:marRight w:val="0"/>
      <w:marTop w:val="10"/>
      <w:marBottom w:val="10"/>
      <w:divBdr>
        <w:top w:val="none" w:sz="0" w:space="0" w:color="auto"/>
        <w:left w:val="none" w:sz="0" w:space="0" w:color="auto"/>
        <w:bottom w:val="none" w:sz="0" w:space="0" w:color="auto"/>
        <w:right w:val="none" w:sz="0" w:space="0" w:color="auto"/>
      </w:divBdr>
    </w:div>
    <w:div w:id="1229146590">
      <w:marLeft w:val="0"/>
      <w:marRight w:val="0"/>
      <w:marTop w:val="10"/>
      <w:marBottom w:val="10"/>
      <w:divBdr>
        <w:top w:val="none" w:sz="0" w:space="0" w:color="auto"/>
        <w:left w:val="none" w:sz="0" w:space="0" w:color="auto"/>
        <w:bottom w:val="none" w:sz="0" w:space="0" w:color="auto"/>
        <w:right w:val="none" w:sz="0" w:space="0" w:color="auto"/>
      </w:divBdr>
    </w:div>
    <w:div w:id="1252158774">
      <w:marLeft w:val="0"/>
      <w:marRight w:val="0"/>
      <w:marTop w:val="10"/>
      <w:marBottom w:val="10"/>
      <w:divBdr>
        <w:top w:val="none" w:sz="0" w:space="0" w:color="auto"/>
        <w:left w:val="none" w:sz="0" w:space="0" w:color="auto"/>
        <w:bottom w:val="none" w:sz="0" w:space="0" w:color="auto"/>
        <w:right w:val="none" w:sz="0" w:space="0" w:color="auto"/>
      </w:divBdr>
    </w:div>
    <w:div w:id="1326281935">
      <w:marLeft w:val="0"/>
      <w:marRight w:val="0"/>
      <w:marTop w:val="10"/>
      <w:marBottom w:val="10"/>
      <w:divBdr>
        <w:top w:val="none" w:sz="0" w:space="0" w:color="auto"/>
        <w:left w:val="none" w:sz="0" w:space="0" w:color="auto"/>
        <w:bottom w:val="none" w:sz="0" w:space="0" w:color="auto"/>
        <w:right w:val="none" w:sz="0" w:space="0" w:color="auto"/>
      </w:divBdr>
    </w:div>
    <w:div w:id="1364358081">
      <w:marLeft w:val="0"/>
      <w:marRight w:val="0"/>
      <w:marTop w:val="10"/>
      <w:marBottom w:val="10"/>
      <w:divBdr>
        <w:top w:val="none" w:sz="0" w:space="0" w:color="auto"/>
        <w:left w:val="none" w:sz="0" w:space="0" w:color="auto"/>
        <w:bottom w:val="none" w:sz="0" w:space="0" w:color="auto"/>
        <w:right w:val="none" w:sz="0" w:space="0" w:color="auto"/>
      </w:divBdr>
    </w:div>
    <w:div w:id="1448161017">
      <w:marLeft w:val="0"/>
      <w:marRight w:val="720"/>
      <w:marTop w:val="10"/>
      <w:marBottom w:val="10"/>
      <w:divBdr>
        <w:top w:val="none" w:sz="0" w:space="0" w:color="auto"/>
        <w:left w:val="none" w:sz="0" w:space="0" w:color="auto"/>
        <w:bottom w:val="none" w:sz="0" w:space="0" w:color="auto"/>
        <w:right w:val="none" w:sz="0" w:space="0" w:color="auto"/>
      </w:divBdr>
    </w:div>
    <w:div w:id="1451364208">
      <w:marLeft w:val="0"/>
      <w:marRight w:val="0"/>
      <w:marTop w:val="10"/>
      <w:marBottom w:val="10"/>
      <w:divBdr>
        <w:top w:val="none" w:sz="0" w:space="0" w:color="auto"/>
        <w:left w:val="none" w:sz="0" w:space="0" w:color="auto"/>
        <w:bottom w:val="none" w:sz="0" w:space="0" w:color="auto"/>
        <w:right w:val="none" w:sz="0" w:space="0" w:color="auto"/>
      </w:divBdr>
    </w:div>
    <w:div w:id="1521315401">
      <w:marLeft w:val="0"/>
      <w:marRight w:val="0"/>
      <w:marTop w:val="10"/>
      <w:marBottom w:val="10"/>
      <w:divBdr>
        <w:top w:val="none" w:sz="0" w:space="0" w:color="auto"/>
        <w:left w:val="none" w:sz="0" w:space="0" w:color="auto"/>
        <w:bottom w:val="none" w:sz="0" w:space="0" w:color="auto"/>
        <w:right w:val="none" w:sz="0" w:space="0" w:color="auto"/>
      </w:divBdr>
    </w:div>
    <w:div w:id="1636641767">
      <w:marLeft w:val="0"/>
      <w:marRight w:val="0"/>
      <w:marTop w:val="10"/>
      <w:marBottom w:val="10"/>
      <w:divBdr>
        <w:top w:val="none" w:sz="0" w:space="0" w:color="auto"/>
        <w:left w:val="none" w:sz="0" w:space="0" w:color="auto"/>
        <w:bottom w:val="none" w:sz="0" w:space="0" w:color="auto"/>
        <w:right w:val="none" w:sz="0" w:space="0" w:color="auto"/>
      </w:divBdr>
    </w:div>
    <w:div w:id="1890073469">
      <w:marLeft w:val="0"/>
      <w:marRight w:val="720"/>
      <w:marTop w:val="10"/>
      <w:marBottom w:val="10"/>
      <w:divBdr>
        <w:top w:val="none" w:sz="0" w:space="0" w:color="auto"/>
        <w:left w:val="none" w:sz="0" w:space="0" w:color="auto"/>
        <w:bottom w:val="none" w:sz="0" w:space="0" w:color="auto"/>
        <w:right w:val="none" w:sz="0" w:space="0" w:color="auto"/>
      </w:divBdr>
    </w:div>
    <w:div w:id="1910849611">
      <w:marLeft w:val="0"/>
      <w:marRight w:val="0"/>
      <w:marTop w:val="10"/>
      <w:marBottom w:val="10"/>
      <w:divBdr>
        <w:top w:val="none" w:sz="0" w:space="0" w:color="auto"/>
        <w:left w:val="none" w:sz="0" w:space="0" w:color="auto"/>
        <w:bottom w:val="none" w:sz="0" w:space="0" w:color="auto"/>
        <w:right w:val="none" w:sz="0" w:space="0" w:color="auto"/>
      </w:divBdr>
    </w:div>
    <w:div w:id="1912425318">
      <w:marLeft w:val="0"/>
      <w:marRight w:val="0"/>
      <w:marTop w:val="10"/>
      <w:marBottom w:val="10"/>
      <w:divBdr>
        <w:top w:val="none" w:sz="0" w:space="0" w:color="auto"/>
        <w:left w:val="none" w:sz="0" w:space="0" w:color="auto"/>
        <w:bottom w:val="none" w:sz="0" w:space="0" w:color="auto"/>
        <w:right w:val="none" w:sz="0" w:space="0" w:color="auto"/>
      </w:divBdr>
    </w:div>
    <w:div w:id="2033919381">
      <w:marLeft w:val="0"/>
      <w:marRight w:val="0"/>
      <w:marTop w:val="10"/>
      <w:marBottom w:val="10"/>
      <w:divBdr>
        <w:top w:val="none" w:sz="0" w:space="0" w:color="auto"/>
        <w:left w:val="none" w:sz="0" w:space="0" w:color="auto"/>
        <w:bottom w:val="none" w:sz="0" w:space="0" w:color="auto"/>
        <w:right w:val="none" w:sz="0" w:space="0" w:color="auto"/>
      </w:divBdr>
    </w:div>
    <w:div w:id="21362150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