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ECBB" w14:textId="77777777" w:rsidR="0042709B" w:rsidRDefault="0042709B">
      <w:pPr>
        <w:spacing w:line="500" w:lineRule="atLeast"/>
        <w:jc w:val="center"/>
        <w:divId w:val="1519156275"/>
        <w:rPr>
          <w:rFonts w:ascii="黑体" w:eastAsia="黑体" w:hAnsi="黑体"/>
          <w:sz w:val="36"/>
          <w:szCs w:val="36"/>
        </w:rPr>
      </w:pPr>
      <w:r>
        <w:rPr>
          <w:rFonts w:ascii="黑体" w:eastAsia="黑体" w:hAnsi="黑体" w:hint="eastAsia"/>
          <w:sz w:val="36"/>
          <w:szCs w:val="36"/>
        </w:rPr>
        <w:t>广东省广州市荔湾区人民法院</w:t>
      </w:r>
    </w:p>
    <w:p w14:paraId="658DA00B" w14:textId="77777777" w:rsidR="0042709B" w:rsidRDefault="0042709B">
      <w:pPr>
        <w:spacing w:line="500" w:lineRule="atLeast"/>
        <w:jc w:val="center"/>
        <w:divId w:val="13652119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41A53C" w14:textId="77777777" w:rsidR="0042709B" w:rsidRDefault="0042709B">
      <w:pPr>
        <w:spacing w:line="500" w:lineRule="atLeast"/>
        <w:jc w:val="right"/>
        <w:divId w:val="348797148"/>
        <w:rPr>
          <w:rFonts w:hint="eastAsia"/>
          <w:sz w:val="30"/>
          <w:szCs w:val="30"/>
        </w:rPr>
      </w:pP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1075</w:t>
      </w:r>
      <w:r>
        <w:rPr>
          <w:rFonts w:hint="eastAsia"/>
          <w:sz w:val="30"/>
          <w:szCs w:val="30"/>
        </w:rPr>
        <w:t>号</w:t>
      </w:r>
    </w:p>
    <w:p w14:paraId="426C9D1A" w14:textId="77777777" w:rsidR="0042709B" w:rsidRDefault="0042709B">
      <w:pPr>
        <w:spacing w:line="500" w:lineRule="atLeast"/>
        <w:ind w:firstLine="600"/>
        <w:divId w:val="1952009586"/>
        <w:rPr>
          <w:rFonts w:hint="eastAsia"/>
          <w:sz w:val="30"/>
          <w:szCs w:val="30"/>
        </w:rPr>
      </w:pPr>
      <w:r>
        <w:rPr>
          <w:rFonts w:hint="eastAsia"/>
          <w:sz w:val="30"/>
          <w:szCs w:val="30"/>
        </w:rPr>
        <w:t>公诉机关广州市荔湾区人民检察院。</w:t>
      </w:r>
    </w:p>
    <w:p w14:paraId="5BD3D206" w14:textId="77777777" w:rsidR="0042709B" w:rsidRDefault="0042709B">
      <w:pPr>
        <w:spacing w:line="500" w:lineRule="atLeast"/>
        <w:ind w:firstLine="600"/>
        <w:divId w:val="584189779"/>
        <w:rPr>
          <w:rFonts w:hint="eastAsia"/>
          <w:sz w:val="30"/>
          <w:szCs w:val="30"/>
        </w:rPr>
      </w:pPr>
      <w:r>
        <w:rPr>
          <w:rFonts w:hint="eastAsia"/>
          <w:sz w:val="30"/>
          <w:szCs w:val="30"/>
        </w:rPr>
        <w:t>被告单位增城市富粤发展有限公司，工商登记注册号</w:t>
      </w:r>
      <w:r>
        <w:rPr>
          <w:rFonts w:hint="eastAsia"/>
          <w:sz w:val="30"/>
          <w:szCs w:val="30"/>
        </w:rPr>
        <w:t>440125000069538</w:t>
      </w:r>
      <w:r>
        <w:rPr>
          <w:rFonts w:hint="eastAsia"/>
          <w:sz w:val="30"/>
          <w:szCs w:val="30"/>
        </w:rPr>
        <w:t>，单位地址：广州市增城新塘镇永和汽配城，法定代表人李追。</w:t>
      </w:r>
    </w:p>
    <w:p w14:paraId="682D1960" w14:textId="77777777" w:rsidR="0042709B" w:rsidRDefault="0042709B">
      <w:pPr>
        <w:spacing w:line="500" w:lineRule="atLeast"/>
        <w:ind w:firstLine="600"/>
        <w:divId w:val="1948386670"/>
        <w:rPr>
          <w:rFonts w:hint="eastAsia"/>
          <w:sz w:val="30"/>
          <w:szCs w:val="30"/>
        </w:rPr>
      </w:pPr>
      <w:r>
        <w:rPr>
          <w:rFonts w:hint="eastAsia"/>
          <w:sz w:val="30"/>
          <w:szCs w:val="30"/>
        </w:rPr>
        <w:t>诉讼代表人黄学民，男，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日出生，被告单位经理，住广东省电白县。</w:t>
      </w:r>
    </w:p>
    <w:p w14:paraId="253378FA" w14:textId="77777777" w:rsidR="0042709B" w:rsidRDefault="0042709B">
      <w:pPr>
        <w:spacing w:line="500" w:lineRule="atLeast"/>
        <w:ind w:firstLine="600"/>
        <w:divId w:val="1212957673"/>
        <w:rPr>
          <w:rFonts w:hint="eastAsia"/>
          <w:sz w:val="30"/>
          <w:szCs w:val="30"/>
        </w:rPr>
      </w:pPr>
      <w:r>
        <w:rPr>
          <w:rFonts w:hint="eastAsia"/>
          <w:sz w:val="30"/>
          <w:szCs w:val="30"/>
        </w:rPr>
        <w:t>辩护人曾茂华，广东沁森律师事务所律师。</w:t>
      </w:r>
    </w:p>
    <w:p w14:paraId="42B4E763" w14:textId="77777777" w:rsidR="0042709B" w:rsidRDefault="0042709B">
      <w:pPr>
        <w:spacing w:line="500" w:lineRule="atLeast"/>
        <w:ind w:firstLine="600"/>
        <w:divId w:val="1331719601"/>
        <w:rPr>
          <w:rFonts w:hint="eastAsia"/>
          <w:sz w:val="30"/>
          <w:szCs w:val="30"/>
        </w:rPr>
      </w:pPr>
      <w:r>
        <w:rPr>
          <w:rFonts w:hint="eastAsia"/>
          <w:sz w:val="30"/>
          <w:szCs w:val="30"/>
        </w:rPr>
        <w:t>被告单位广州市聚亨贸易有限公司，工商登记注册号</w:t>
      </w:r>
      <w:r>
        <w:rPr>
          <w:rFonts w:hint="eastAsia"/>
          <w:sz w:val="30"/>
          <w:szCs w:val="30"/>
        </w:rPr>
        <w:t>440125000113538</w:t>
      </w:r>
      <w:r>
        <w:rPr>
          <w:rFonts w:hint="eastAsia"/>
          <w:sz w:val="30"/>
          <w:szCs w:val="30"/>
        </w:rPr>
        <w:t>，单位地址：广州市增城新塘镇永和长岗村凤凰农场，法定代表人李海梅。</w:t>
      </w:r>
    </w:p>
    <w:p w14:paraId="311D8F44" w14:textId="77777777" w:rsidR="0042709B" w:rsidRDefault="0042709B">
      <w:pPr>
        <w:spacing w:line="500" w:lineRule="atLeast"/>
        <w:ind w:firstLine="600"/>
        <w:divId w:val="1154640679"/>
        <w:rPr>
          <w:rFonts w:hint="eastAsia"/>
          <w:sz w:val="30"/>
          <w:szCs w:val="30"/>
        </w:rPr>
      </w:pPr>
      <w:r>
        <w:rPr>
          <w:rFonts w:hint="eastAsia"/>
          <w:sz w:val="30"/>
          <w:szCs w:val="30"/>
        </w:rPr>
        <w:t>诉讼代表人李海梅，女，</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日出生，被告单位法定代表人兼总经理，住广东省增城市。</w:t>
      </w:r>
    </w:p>
    <w:p w14:paraId="560DF66C" w14:textId="77777777" w:rsidR="0042709B" w:rsidRDefault="0042709B">
      <w:pPr>
        <w:spacing w:line="500" w:lineRule="atLeast"/>
        <w:ind w:firstLine="600"/>
        <w:divId w:val="1916354464"/>
        <w:rPr>
          <w:rFonts w:hint="eastAsia"/>
          <w:sz w:val="30"/>
          <w:szCs w:val="30"/>
        </w:rPr>
      </w:pPr>
      <w:r>
        <w:rPr>
          <w:rFonts w:hint="eastAsia"/>
          <w:sz w:val="30"/>
          <w:szCs w:val="30"/>
        </w:rPr>
        <w:t>被告人李追，男，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日出生，汉族，文化程度中专，增城市富粤发展有限公司、广州市海润投资有限公司、原广州市汇建实业有限公司法定代表人兼股东、广州市聚亨贸易有限公司股东，住广东省增城市荔城街光明西路</w:t>
      </w:r>
      <w:r>
        <w:rPr>
          <w:rFonts w:hint="eastAsia"/>
          <w:sz w:val="30"/>
          <w:szCs w:val="30"/>
        </w:rPr>
        <w:t>6</w:t>
      </w:r>
      <w:r>
        <w:rPr>
          <w:rFonts w:hint="eastAsia"/>
          <w:sz w:val="30"/>
          <w:szCs w:val="30"/>
        </w:rPr>
        <w:t>号</w:t>
      </w:r>
      <w:r>
        <w:rPr>
          <w:rFonts w:hint="eastAsia"/>
          <w:sz w:val="30"/>
          <w:szCs w:val="30"/>
        </w:rPr>
        <w:t>502</w:t>
      </w:r>
      <w:r>
        <w:rPr>
          <w:rFonts w:hint="eastAsia"/>
          <w:sz w:val="30"/>
          <w:szCs w:val="30"/>
        </w:rPr>
        <w:t>房，现住广州市天河区。因涉嫌犯行贿罪于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日被指定居所监视居住，</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日被取保候审。</w:t>
      </w:r>
    </w:p>
    <w:p w14:paraId="70B37B74" w14:textId="77777777" w:rsidR="0042709B" w:rsidRDefault="0042709B">
      <w:pPr>
        <w:spacing w:line="500" w:lineRule="atLeast"/>
        <w:ind w:firstLine="600"/>
        <w:divId w:val="2019504892"/>
        <w:rPr>
          <w:rFonts w:hint="eastAsia"/>
          <w:sz w:val="30"/>
          <w:szCs w:val="30"/>
        </w:rPr>
      </w:pPr>
      <w:r>
        <w:rPr>
          <w:rFonts w:hint="eastAsia"/>
          <w:sz w:val="30"/>
          <w:szCs w:val="30"/>
        </w:rPr>
        <w:t>辩护人李静，广东沁森律师事务所律师。</w:t>
      </w:r>
    </w:p>
    <w:p w14:paraId="3093F266" w14:textId="77777777" w:rsidR="0042709B" w:rsidRDefault="0042709B">
      <w:pPr>
        <w:spacing w:line="500" w:lineRule="atLeast"/>
        <w:ind w:firstLine="600"/>
        <w:divId w:val="324213633"/>
        <w:rPr>
          <w:rFonts w:hint="eastAsia"/>
          <w:sz w:val="30"/>
          <w:szCs w:val="30"/>
        </w:rPr>
      </w:pPr>
      <w:r>
        <w:rPr>
          <w:rFonts w:hint="eastAsia"/>
          <w:sz w:val="30"/>
          <w:szCs w:val="30"/>
        </w:rPr>
        <w:t>广州市荔湾区人民检察院以穗荔检诉刑诉</w:t>
      </w:r>
      <w:r>
        <w:rPr>
          <w:rFonts w:hint="eastAsia"/>
          <w:sz w:val="30"/>
          <w:szCs w:val="30"/>
        </w:rPr>
        <w:t>[2016]1052</w:t>
      </w:r>
      <w:r>
        <w:rPr>
          <w:rFonts w:hint="eastAsia"/>
          <w:sz w:val="30"/>
          <w:szCs w:val="30"/>
        </w:rPr>
        <w:t>号起诉书指控被告单位增城市富粤发展有限公司、广州市聚亨贸易有限公司、被告人李追犯单位行贿罪，于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w:t>
      </w:r>
      <w:r>
        <w:rPr>
          <w:rFonts w:hint="eastAsia"/>
          <w:sz w:val="30"/>
          <w:szCs w:val="30"/>
        </w:rPr>
        <w:lastRenderedPageBreak/>
        <w:t>广州市荔湾区人民检察院指派检察员周亮出庭支持公诉，被告单位增城市富粤发展有限公司诉讼代表人黄学民及辩护人曾华茂、被告单位广州市聚亨贸易有限公司诉讼代表人李海梅、被告人李追及辩护人李静到庭参加诉讼。本案现已审理终结。</w:t>
      </w:r>
    </w:p>
    <w:p w14:paraId="36C70434" w14:textId="77777777" w:rsidR="0042709B" w:rsidRDefault="0042709B">
      <w:pPr>
        <w:spacing w:line="500" w:lineRule="atLeast"/>
        <w:ind w:firstLine="600"/>
        <w:divId w:val="844133923"/>
        <w:rPr>
          <w:rFonts w:hint="eastAsia"/>
          <w:sz w:val="30"/>
          <w:szCs w:val="30"/>
        </w:rPr>
      </w:pPr>
      <w:r>
        <w:rPr>
          <w:rFonts w:hint="eastAsia"/>
          <w:sz w:val="30"/>
          <w:szCs w:val="30"/>
        </w:rPr>
        <w:t>广州市荔湾区人民检察院指控：</w:t>
      </w:r>
    </w:p>
    <w:p w14:paraId="0BF90DDE" w14:textId="77777777" w:rsidR="0042709B" w:rsidRDefault="0042709B">
      <w:pPr>
        <w:spacing w:line="500" w:lineRule="atLeast"/>
        <w:ind w:firstLine="600"/>
        <w:divId w:val="1310860117"/>
        <w:rPr>
          <w:rFonts w:hint="eastAsia"/>
          <w:sz w:val="30"/>
          <w:szCs w:val="30"/>
        </w:rPr>
      </w:pP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年间，被告单位增城市富粤发展有限公司（下称富粤公司）在修建酒店和商务楼、广州市聚亨贸易有限公司（下称聚亨公司）、广州市汇建实业有限公司（于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日注销，下称汇建公司）在承建市政工程的过程中，为谋取不正当利益，由被告人李追作为富粤公司法定代表人、聚亨公司股东和实际控制人、法定代表人，先后分多次向时任增城市新塘镇镇长、镇委书记刘某</w:t>
      </w:r>
      <w:r>
        <w:rPr>
          <w:rFonts w:hint="eastAsia"/>
          <w:sz w:val="30"/>
          <w:szCs w:val="30"/>
        </w:rPr>
        <w:t>1</w:t>
      </w:r>
      <w:r>
        <w:rPr>
          <w:rFonts w:hint="eastAsia"/>
          <w:sz w:val="30"/>
          <w:szCs w:val="30"/>
        </w:rPr>
        <w:t>（另案处理）、时任增城市工业开发区主任蒋某（另案处理）、时任增城市市长、市委书记朱某</w:t>
      </w:r>
      <w:r>
        <w:rPr>
          <w:rFonts w:hint="eastAsia"/>
          <w:sz w:val="30"/>
          <w:szCs w:val="30"/>
        </w:rPr>
        <w:t>1</w:t>
      </w:r>
      <w:r>
        <w:rPr>
          <w:rFonts w:hint="eastAsia"/>
          <w:sz w:val="30"/>
          <w:szCs w:val="30"/>
        </w:rPr>
        <w:t>（另案处理）及朱某</w:t>
      </w:r>
      <w:r>
        <w:rPr>
          <w:rFonts w:hint="eastAsia"/>
          <w:sz w:val="30"/>
          <w:szCs w:val="30"/>
        </w:rPr>
        <w:t>1</w:t>
      </w:r>
      <w:r>
        <w:rPr>
          <w:rFonts w:hint="eastAsia"/>
          <w:sz w:val="30"/>
          <w:szCs w:val="30"/>
        </w:rPr>
        <w:t>的哥哥朱某</w:t>
      </w:r>
      <w:r>
        <w:rPr>
          <w:rFonts w:hint="eastAsia"/>
          <w:sz w:val="30"/>
          <w:szCs w:val="30"/>
        </w:rPr>
        <w:t>2</w:t>
      </w:r>
      <w:r>
        <w:rPr>
          <w:rFonts w:hint="eastAsia"/>
          <w:sz w:val="30"/>
          <w:szCs w:val="30"/>
        </w:rPr>
        <w:t>（另案处理）贿送财物共计人民币</w:t>
      </w:r>
      <w:r>
        <w:rPr>
          <w:rFonts w:hint="eastAsia"/>
          <w:sz w:val="30"/>
          <w:szCs w:val="30"/>
        </w:rPr>
        <w:t>736.2</w:t>
      </w:r>
      <w:r>
        <w:rPr>
          <w:rFonts w:hint="eastAsia"/>
          <w:sz w:val="30"/>
          <w:szCs w:val="30"/>
        </w:rPr>
        <w:t>万元，港币</w:t>
      </w:r>
      <w:r>
        <w:rPr>
          <w:rFonts w:hint="eastAsia"/>
          <w:sz w:val="30"/>
          <w:szCs w:val="30"/>
        </w:rPr>
        <w:t>61</w:t>
      </w:r>
      <w:r>
        <w:rPr>
          <w:rFonts w:hint="eastAsia"/>
          <w:sz w:val="30"/>
          <w:szCs w:val="30"/>
        </w:rPr>
        <w:t>万元。具体犯罪事实如下：</w:t>
      </w:r>
    </w:p>
    <w:p w14:paraId="6C95C25B" w14:textId="77777777" w:rsidR="0042709B" w:rsidRDefault="0042709B">
      <w:pPr>
        <w:spacing w:line="500" w:lineRule="atLeast"/>
        <w:ind w:firstLine="600"/>
        <w:divId w:val="2010130386"/>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被告人李追作为聚亨公司股东和实际控制人，在聚亨公司挂靠广州市政集团公司、广东省第四建筑工程有限公司、广州市恒盛建设工程有限公司等公司承建增城市解放南路沥青路面改造工程、广深高速入口改造工程、东洲大道南工程、荔新路汇美段工程、新塘镇政府办公楼等工程项目的过程中，为聚亨公司谋取不正当利益，多次向时任增城市新塘镇镇长、镇委书记刘某</w:t>
      </w:r>
      <w:r>
        <w:rPr>
          <w:rFonts w:hint="eastAsia"/>
          <w:sz w:val="30"/>
          <w:szCs w:val="30"/>
        </w:rPr>
        <w:t>1</w:t>
      </w:r>
      <w:r>
        <w:rPr>
          <w:rFonts w:hint="eastAsia"/>
          <w:sz w:val="30"/>
          <w:szCs w:val="30"/>
        </w:rPr>
        <w:t>贿送财物共计人民币</w:t>
      </w:r>
      <w:r>
        <w:rPr>
          <w:rFonts w:hint="eastAsia"/>
          <w:sz w:val="30"/>
          <w:szCs w:val="30"/>
        </w:rPr>
        <w:t>198</w:t>
      </w:r>
      <w:r>
        <w:rPr>
          <w:rFonts w:hint="eastAsia"/>
          <w:sz w:val="30"/>
          <w:szCs w:val="30"/>
        </w:rPr>
        <w:t>万元。</w:t>
      </w:r>
    </w:p>
    <w:p w14:paraId="484E0C8D" w14:textId="77777777" w:rsidR="0042709B" w:rsidRDefault="0042709B">
      <w:pPr>
        <w:spacing w:line="500" w:lineRule="atLeast"/>
        <w:ind w:firstLine="600"/>
        <w:divId w:val="697853785"/>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李追作为聚亨贸易股东和实际控制人，在聚亨公司挂靠广州市恒盛建设工程有限公司、广州市第三市政工程有限公司承建广州东部（增城）汽车产业基地创新大道、新福路、新和北路工程项目的过程中，为聚亨公司谋取不正当利益，分多次向时任增城市开发区管委会主任蒋某贿送财物共计人民币</w:t>
      </w:r>
      <w:r>
        <w:rPr>
          <w:rFonts w:hint="eastAsia"/>
          <w:sz w:val="30"/>
          <w:szCs w:val="30"/>
        </w:rPr>
        <w:t>40</w:t>
      </w:r>
      <w:r>
        <w:rPr>
          <w:rFonts w:hint="eastAsia"/>
          <w:sz w:val="30"/>
          <w:szCs w:val="30"/>
        </w:rPr>
        <w:t>万元。</w:t>
      </w:r>
    </w:p>
    <w:p w14:paraId="754461D9" w14:textId="77777777" w:rsidR="0042709B" w:rsidRDefault="0042709B">
      <w:pPr>
        <w:spacing w:line="500" w:lineRule="atLeast"/>
        <w:ind w:firstLine="600"/>
        <w:divId w:val="1988001501"/>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期间，被告人李追担任富粤公司法定代表人、聚亨公司股东和实际控制人，在富粤公司在增城市新塘镇羊城基地广园东路南侧地块上申请报建酒店、商务楼的过程中以及聚亨公司挂靠广州市政集团公司、广东省第四建筑工程有限公司、广州市恒盛建设工程有限公司等公司承建增城市新塘镇市政工程、增城市开发区道路基建工程项目过程中，为富粤公司、聚亨公司谋取不正当利益，分多次向时任增城市市长、市委书记朱某</w:t>
      </w:r>
      <w:r>
        <w:rPr>
          <w:rFonts w:hint="eastAsia"/>
          <w:sz w:val="30"/>
          <w:szCs w:val="30"/>
        </w:rPr>
        <w:t>1</w:t>
      </w:r>
      <w:r>
        <w:rPr>
          <w:rFonts w:hint="eastAsia"/>
          <w:sz w:val="30"/>
          <w:szCs w:val="30"/>
        </w:rPr>
        <w:t>贿送财物共计人民币</w:t>
      </w:r>
      <w:r>
        <w:rPr>
          <w:rFonts w:hint="eastAsia"/>
          <w:sz w:val="30"/>
          <w:szCs w:val="30"/>
        </w:rPr>
        <w:t>14.2</w:t>
      </w:r>
      <w:r>
        <w:rPr>
          <w:rFonts w:hint="eastAsia"/>
          <w:sz w:val="30"/>
          <w:szCs w:val="30"/>
        </w:rPr>
        <w:t>万元，港币</w:t>
      </w:r>
      <w:r>
        <w:rPr>
          <w:rFonts w:hint="eastAsia"/>
          <w:sz w:val="30"/>
          <w:szCs w:val="30"/>
        </w:rPr>
        <w:t>61</w:t>
      </w:r>
      <w:r>
        <w:rPr>
          <w:rFonts w:hint="eastAsia"/>
          <w:sz w:val="30"/>
          <w:szCs w:val="30"/>
        </w:rPr>
        <w:t>万元。</w:t>
      </w:r>
    </w:p>
    <w:p w14:paraId="5B6ABFDC" w14:textId="77777777" w:rsidR="0042709B" w:rsidRDefault="0042709B">
      <w:pPr>
        <w:spacing w:line="500" w:lineRule="atLeast"/>
        <w:ind w:firstLine="600"/>
        <w:divId w:val="592905551"/>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被告人李追作为富粤公司法定代表人、公司股东和实际控制人、汇建公司法定代表人，在富粤公司调整增城市新塘镇永和镇长岗村凤凰农场地块土地规划的过程中以及聚亨公司、汇建公司挂靠广州市政集团公司、广东省第四建筑工程有限公司、广州市恒盛建设工程有限公司、广州市第三市政工程有限公司等公司承建增城市新塘镇市政工程、增城市开发区道路基建工程等项目的过程中，意图利用时任增城市市长、市委书记朱某</w:t>
      </w:r>
      <w:r>
        <w:rPr>
          <w:rFonts w:hint="eastAsia"/>
          <w:sz w:val="30"/>
          <w:szCs w:val="30"/>
        </w:rPr>
        <w:t>1</w:t>
      </w:r>
      <w:r>
        <w:rPr>
          <w:rFonts w:hint="eastAsia"/>
          <w:sz w:val="30"/>
          <w:szCs w:val="30"/>
        </w:rPr>
        <w:t>的关系为富粤公司、聚亨公司、汇建公司谋取不正当利益，分多次向朱某</w:t>
      </w:r>
      <w:r>
        <w:rPr>
          <w:rFonts w:hint="eastAsia"/>
          <w:sz w:val="30"/>
          <w:szCs w:val="30"/>
        </w:rPr>
        <w:t>1</w:t>
      </w:r>
      <w:r>
        <w:rPr>
          <w:rFonts w:hint="eastAsia"/>
          <w:sz w:val="30"/>
          <w:szCs w:val="30"/>
        </w:rPr>
        <w:t>的哥哥朱某</w:t>
      </w:r>
      <w:r>
        <w:rPr>
          <w:rFonts w:hint="eastAsia"/>
          <w:sz w:val="30"/>
          <w:szCs w:val="30"/>
        </w:rPr>
        <w:t>2</w:t>
      </w:r>
      <w:r>
        <w:rPr>
          <w:rFonts w:hint="eastAsia"/>
          <w:sz w:val="30"/>
          <w:szCs w:val="30"/>
        </w:rPr>
        <w:t>贿送好处费共计人民币</w:t>
      </w:r>
      <w:r>
        <w:rPr>
          <w:rFonts w:hint="eastAsia"/>
          <w:sz w:val="30"/>
          <w:szCs w:val="30"/>
        </w:rPr>
        <w:t>484</w:t>
      </w:r>
      <w:r>
        <w:rPr>
          <w:rFonts w:hint="eastAsia"/>
          <w:sz w:val="30"/>
          <w:szCs w:val="30"/>
        </w:rPr>
        <w:t>万元。</w:t>
      </w:r>
    </w:p>
    <w:p w14:paraId="294F48D8" w14:textId="77777777" w:rsidR="0042709B" w:rsidRDefault="0042709B">
      <w:pPr>
        <w:spacing w:line="500" w:lineRule="atLeast"/>
        <w:ind w:firstLine="600"/>
        <w:divId w:val="63098682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日，被告人李追向广州市人民检察院自动投案。</w:t>
      </w:r>
    </w:p>
    <w:p w14:paraId="61AA4BDA" w14:textId="77777777" w:rsidR="0042709B" w:rsidRDefault="0042709B">
      <w:pPr>
        <w:spacing w:line="500" w:lineRule="atLeast"/>
        <w:ind w:firstLine="600"/>
        <w:divId w:val="82072019"/>
        <w:rPr>
          <w:rFonts w:hint="eastAsia"/>
          <w:sz w:val="30"/>
          <w:szCs w:val="30"/>
        </w:rPr>
      </w:pPr>
      <w:r>
        <w:rPr>
          <w:rFonts w:hint="eastAsia"/>
          <w:sz w:val="30"/>
          <w:szCs w:val="30"/>
        </w:rPr>
        <w:t>公诉机关提供了相关证据证实指控的事实，认为被告单位增城市富粤发展有限公司、广州市聚亨贸易有限公司为谋取不正当利益而行贿，情节严重，被告人李追作为直接负责的主管人员，依法应当以单位行贿罪追究其刑事责任。被告人李追犯罪以后自动投案，如实供述自己的罪行，是自首，依法可以从轻或者减轻处罚。提请本院依法判处。</w:t>
      </w:r>
    </w:p>
    <w:p w14:paraId="5D2CCBAD" w14:textId="77777777" w:rsidR="0042709B" w:rsidRDefault="0042709B">
      <w:pPr>
        <w:spacing w:line="500" w:lineRule="atLeast"/>
        <w:ind w:firstLine="600"/>
        <w:divId w:val="853225992"/>
        <w:rPr>
          <w:rFonts w:hint="eastAsia"/>
          <w:sz w:val="30"/>
          <w:szCs w:val="30"/>
        </w:rPr>
      </w:pPr>
      <w:r>
        <w:rPr>
          <w:rFonts w:hint="eastAsia"/>
          <w:sz w:val="30"/>
          <w:szCs w:val="30"/>
        </w:rPr>
        <w:t>被告单位增城市富粤发展有限公司、广州市聚亨贸易有限公司对公诉机关指控其犯单位行贿罪的事实及罪名均没有意见，表示认罪。被告人李追对公诉机关指控其犯单位行贿罪的罪名没有意见，但辩称有部分金额不准确。</w:t>
      </w:r>
    </w:p>
    <w:p w14:paraId="1A8E91C1" w14:textId="77777777" w:rsidR="0042709B" w:rsidRDefault="0042709B">
      <w:pPr>
        <w:spacing w:line="500" w:lineRule="atLeast"/>
        <w:ind w:firstLine="600"/>
        <w:divId w:val="1647465473"/>
        <w:rPr>
          <w:rFonts w:hint="eastAsia"/>
          <w:sz w:val="30"/>
          <w:szCs w:val="30"/>
        </w:rPr>
      </w:pPr>
      <w:r>
        <w:rPr>
          <w:rFonts w:hint="eastAsia"/>
          <w:sz w:val="30"/>
          <w:szCs w:val="30"/>
        </w:rPr>
        <w:t>被告单位增城市富粤发展有限公司的辩护人提出如下辩护意见：</w:t>
      </w:r>
      <w:r>
        <w:rPr>
          <w:rFonts w:hint="eastAsia"/>
          <w:sz w:val="30"/>
          <w:szCs w:val="30"/>
        </w:rPr>
        <w:t>1</w:t>
      </w:r>
      <w:r>
        <w:rPr>
          <w:rFonts w:hint="eastAsia"/>
          <w:sz w:val="30"/>
          <w:szCs w:val="30"/>
        </w:rPr>
        <w:t>、富粤公司在本案中主动配合并主动上交罚金。</w:t>
      </w:r>
      <w:r>
        <w:rPr>
          <w:rFonts w:hint="eastAsia"/>
          <w:sz w:val="30"/>
          <w:szCs w:val="30"/>
        </w:rPr>
        <w:t>2</w:t>
      </w:r>
      <w:r>
        <w:rPr>
          <w:rFonts w:hint="eastAsia"/>
          <w:sz w:val="30"/>
          <w:szCs w:val="30"/>
        </w:rPr>
        <w:t>、富粤公司在三块土地的性质与规划调整中与本案受贿官员有关系，但三块土地均为保质保量工程。</w:t>
      </w:r>
      <w:r>
        <w:rPr>
          <w:rFonts w:hint="eastAsia"/>
          <w:sz w:val="30"/>
          <w:szCs w:val="30"/>
        </w:rPr>
        <w:t>3</w:t>
      </w:r>
      <w:r>
        <w:rPr>
          <w:rFonts w:hint="eastAsia"/>
          <w:sz w:val="30"/>
          <w:szCs w:val="30"/>
        </w:rPr>
        <w:t>、富粤公司属于被追诉前自动投案，属于特别自首。请求法庭对富粤公司免予刑事处罚。</w:t>
      </w:r>
    </w:p>
    <w:p w14:paraId="6A7A4DC9" w14:textId="77777777" w:rsidR="0042709B" w:rsidRDefault="0042709B">
      <w:pPr>
        <w:spacing w:line="500" w:lineRule="atLeast"/>
        <w:ind w:firstLine="600"/>
        <w:divId w:val="1185481934"/>
        <w:rPr>
          <w:rFonts w:hint="eastAsia"/>
          <w:sz w:val="30"/>
          <w:szCs w:val="30"/>
        </w:rPr>
      </w:pPr>
      <w:r>
        <w:rPr>
          <w:rFonts w:hint="eastAsia"/>
          <w:sz w:val="30"/>
          <w:szCs w:val="30"/>
        </w:rPr>
        <w:t>被告人李追的辩护人提出如下辩护意见：</w:t>
      </w:r>
      <w:r>
        <w:rPr>
          <w:rFonts w:hint="eastAsia"/>
          <w:sz w:val="30"/>
          <w:szCs w:val="30"/>
        </w:rPr>
        <w:t>1</w:t>
      </w:r>
      <w:r>
        <w:rPr>
          <w:rFonts w:hint="eastAsia"/>
          <w:sz w:val="30"/>
          <w:szCs w:val="30"/>
        </w:rPr>
        <w:t>、关于向刘某</w:t>
      </w:r>
      <w:r>
        <w:rPr>
          <w:rFonts w:hint="eastAsia"/>
          <w:sz w:val="30"/>
          <w:szCs w:val="30"/>
        </w:rPr>
        <w:t>1</w:t>
      </w:r>
      <w:r>
        <w:rPr>
          <w:rFonts w:hint="eastAsia"/>
          <w:sz w:val="30"/>
          <w:szCs w:val="30"/>
        </w:rPr>
        <w:t>行贿的</w:t>
      </w:r>
      <w:r>
        <w:rPr>
          <w:rFonts w:hint="eastAsia"/>
          <w:sz w:val="30"/>
          <w:szCs w:val="30"/>
        </w:rPr>
        <w:t>198</w:t>
      </w:r>
      <w:r>
        <w:rPr>
          <w:rFonts w:hint="eastAsia"/>
          <w:sz w:val="30"/>
          <w:szCs w:val="30"/>
        </w:rPr>
        <w:t>万元人民币，应当扣除</w:t>
      </w:r>
      <w:r>
        <w:rPr>
          <w:rFonts w:hint="eastAsia"/>
          <w:sz w:val="30"/>
          <w:szCs w:val="30"/>
        </w:rPr>
        <w:t>40</w:t>
      </w:r>
      <w:r>
        <w:rPr>
          <w:rFonts w:hint="eastAsia"/>
          <w:sz w:val="30"/>
          <w:szCs w:val="30"/>
        </w:rPr>
        <w:t>万元以及刘某</w:t>
      </w:r>
      <w:r>
        <w:rPr>
          <w:rFonts w:hint="eastAsia"/>
          <w:sz w:val="30"/>
          <w:szCs w:val="30"/>
        </w:rPr>
        <w:t>1</w:t>
      </w:r>
      <w:r>
        <w:rPr>
          <w:rFonts w:hint="eastAsia"/>
          <w:sz w:val="30"/>
          <w:szCs w:val="30"/>
        </w:rPr>
        <w:t>归还的</w:t>
      </w:r>
      <w:r>
        <w:rPr>
          <w:rFonts w:hint="eastAsia"/>
          <w:sz w:val="30"/>
          <w:szCs w:val="30"/>
        </w:rPr>
        <w:t>150</w:t>
      </w:r>
      <w:r>
        <w:rPr>
          <w:rFonts w:hint="eastAsia"/>
          <w:sz w:val="30"/>
          <w:szCs w:val="30"/>
        </w:rPr>
        <w:t>万元，行贿刘某</w:t>
      </w:r>
      <w:r>
        <w:rPr>
          <w:rFonts w:hint="eastAsia"/>
          <w:sz w:val="30"/>
          <w:szCs w:val="30"/>
        </w:rPr>
        <w:t>1</w:t>
      </w:r>
      <w:r>
        <w:rPr>
          <w:rFonts w:hint="eastAsia"/>
          <w:sz w:val="30"/>
          <w:szCs w:val="30"/>
        </w:rPr>
        <w:t>的金额应认定为</w:t>
      </w:r>
      <w:r>
        <w:rPr>
          <w:rFonts w:hint="eastAsia"/>
          <w:sz w:val="30"/>
          <w:szCs w:val="30"/>
        </w:rPr>
        <w:t>8</w:t>
      </w:r>
      <w:r>
        <w:rPr>
          <w:rFonts w:hint="eastAsia"/>
          <w:sz w:val="30"/>
          <w:szCs w:val="30"/>
        </w:rPr>
        <w:t>万元。</w:t>
      </w:r>
      <w:r>
        <w:rPr>
          <w:rFonts w:hint="eastAsia"/>
          <w:sz w:val="30"/>
          <w:szCs w:val="30"/>
        </w:rPr>
        <w:t>2</w:t>
      </w:r>
      <w:r>
        <w:rPr>
          <w:rFonts w:hint="eastAsia"/>
          <w:sz w:val="30"/>
          <w:szCs w:val="30"/>
        </w:rPr>
        <w:t>、关于向朱某</w:t>
      </w:r>
      <w:r>
        <w:rPr>
          <w:rFonts w:hint="eastAsia"/>
          <w:sz w:val="30"/>
          <w:szCs w:val="30"/>
        </w:rPr>
        <w:t>1</w:t>
      </w:r>
      <w:r>
        <w:rPr>
          <w:rFonts w:hint="eastAsia"/>
          <w:sz w:val="30"/>
          <w:szCs w:val="30"/>
        </w:rPr>
        <w:t>行贿的数额部分，应当扣除朱某</w:t>
      </w:r>
      <w:r>
        <w:rPr>
          <w:rFonts w:hint="eastAsia"/>
          <w:sz w:val="30"/>
          <w:szCs w:val="30"/>
        </w:rPr>
        <w:t>1</w:t>
      </w:r>
      <w:r>
        <w:rPr>
          <w:rFonts w:hint="eastAsia"/>
          <w:sz w:val="30"/>
          <w:szCs w:val="30"/>
        </w:rPr>
        <w:t>已退还的款项。扣除已退回的款项后，涉嫌行贿的金额应当为</w:t>
      </w:r>
      <w:r>
        <w:rPr>
          <w:rFonts w:hint="eastAsia"/>
          <w:sz w:val="30"/>
          <w:szCs w:val="30"/>
        </w:rPr>
        <w:t>6.2</w:t>
      </w:r>
      <w:r>
        <w:rPr>
          <w:rFonts w:hint="eastAsia"/>
          <w:sz w:val="30"/>
          <w:szCs w:val="30"/>
        </w:rPr>
        <w:t>万元人民币。</w:t>
      </w:r>
      <w:r>
        <w:rPr>
          <w:rFonts w:hint="eastAsia"/>
          <w:sz w:val="30"/>
          <w:szCs w:val="30"/>
        </w:rPr>
        <w:t>3</w:t>
      </w:r>
      <w:r>
        <w:rPr>
          <w:rFonts w:hint="eastAsia"/>
          <w:sz w:val="30"/>
          <w:szCs w:val="30"/>
        </w:rPr>
        <w:t>、关于朱某</w:t>
      </w:r>
      <w:r>
        <w:rPr>
          <w:rFonts w:hint="eastAsia"/>
          <w:sz w:val="30"/>
          <w:szCs w:val="30"/>
        </w:rPr>
        <w:t>2</w:t>
      </w:r>
      <w:r>
        <w:rPr>
          <w:rFonts w:hint="eastAsia"/>
          <w:sz w:val="30"/>
          <w:szCs w:val="30"/>
        </w:rPr>
        <w:t>行贿的</w:t>
      </w:r>
      <w:r>
        <w:rPr>
          <w:rFonts w:hint="eastAsia"/>
          <w:sz w:val="30"/>
          <w:szCs w:val="30"/>
        </w:rPr>
        <w:t>484</w:t>
      </w:r>
      <w:r>
        <w:rPr>
          <w:rFonts w:hint="eastAsia"/>
          <w:sz w:val="30"/>
          <w:szCs w:val="30"/>
        </w:rPr>
        <w:t>万元没有事实、法律依据，不应认定。</w:t>
      </w:r>
      <w:r>
        <w:rPr>
          <w:rFonts w:hint="eastAsia"/>
          <w:sz w:val="30"/>
          <w:szCs w:val="30"/>
        </w:rPr>
        <w:t>4</w:t>
      </w:r>
      <w:r>
        <w:rPr>
          <w:rFonts w:hint="eastAsia"/>
          <w:sz w:val="30"/>
          <w:szCs w:val="30"/>
        </w:rPr>
        <w:t>、李追经营的聚亨公司所承建的工程均保质保量完成，富粤公司申请土地性质变更和规划调整亦已足额缴纳土地出让金，合法合规。</w:t>
      </w:r>
      <w:r>
        <w:rPr>
          <w:rFonts w:hint="eastAsia"/>
          <w:sz w:val="30"/>
          <w:szCs w:val="30"/>
        </w:rPr>
        <w:t>5</w:t>
      </w:r>
      <w:r>
        <w:rPr>
          <w:rFonts w:hint="eastAsia"/>
          <w:sz w:val="30"/>
          <w:szCs w:val="30"/>
        </w:rPr>
        <w:t>、李追有自首情节，在为初犯、偶犯。请求法庭对李追从轻、减轻处罚。</w:t>
      </w:r>
    </w:p>
    <w:p w14:paraId="71070C75" w14:textId="77777777" w:rsidR="0042709B" w:rsidRDefault="0042709B">
      <w:pPr>
        <w:spacing w:line="500" w:lineRule="atLeast"/>
        <w:ind w:firstLine="600"/>
        <w:divId w:val="1412118637"/>
        <w:rPr>
          <w:rFonts w:hint="eastAsia"/>
          <w:sz w:val="30"/>
          <w:szCs w:val="30"/>
        </w:rPr>
      </w:pPr>
      <w:r>
        <w:rPr>
          <w:rFonts w:hint="eastAsia"/>
          <w:sz w:val="30"/>
          <w:szCs w:val="30"/>
        </w:rPr>
        <w:t>经审理查明：</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间，被告单位增城市富粤发展有限公司（下称富粤公司）在修建酒店和商务楼、广州市聚亨贸易有限公司（下称聚亨公司）、广州市汇建实业有限公司（已注销，下称汇建公司）在承建市政工程的过程中，为谋取不正当利益，由被告人李追作为富粤公司法定代表人、聚亨公司股东和实际控制人，先后分多次向时任增城市新塘镇镇长、镇委书记刘某</w:t>
      </w:r>
      <w:r>
        <w:rPr>
          <w:rFonts w:hint="eastAsia"/>
          <w:sz w:val="30"/>
          <w:szCs w:val="30"/>
        </w:rPr>
        <w:t>1</w:t>
      </w:r>
      <w:r>
        <w:rPr>
          <w:rFonts w:hint="eastAsia"/>
          <w:sz w:val="30"/>
          <w:szCs w:val="30"/>
        </w:rPr>
        <w:t>（另案处理）、时任增城市工业开发区主任蒋某（另案处理）、时任增城市市长、市委书记朱某</w:t>
      </w:r>
      <w:r>
        <w:rPr>
          <w:rFonts w:hint="eastAsia"/>
          <w:sz w:val="30"/>
          <w:szCs w:val="30"/>
        </w:rPr>
        <w:t>1</w:t>
      </w:r>
      <w:r>
        <w:rPr>
          <w:rFonts w:hint="eastAsia"/>
          <w:sz w:val="30"/>
          <w:szCs w:val="30"/>
        </w:rPr>
        <w:t>（另案处理）及朱某</w:t>
      </w:r>
      <w:r>
        <w:rPr>
          <w:rFonts w:hint="eastAsia"/>
          <w:sz w:val="30"/>
          <w:szCs w:val="30"/>
        </w:rPr>
        <w:t>1</w:t>
      </w:r>
      <w:r>
        <w:rPr>
          <w:rFonts w:hint="eastAsia"/>
          <w:sz w:val="30"/>
          <w:szCs w:val="30"/>
        </w:rPr>
        <w:t>的哥哥朱某</w:t>
      </w:r>
      <w:r>
        <w:rPr>
          <w:rFonts w:hint="eastAsia"/>
          <w:sz w:val="30"/>
          <w:szCs w:val="30"/>
        </w:rPr>
        <w:t>2</w:t>
      </w:r>
      <w:r>
        <w:rPr>
          <w:rFonts w:hint="eastAsia"/>
          <w:sz w:val="30"/>
          <w:szCs w:val="30"/>
        </w:rPr>
        <w:t>（另案处理）贿送财物共计人民币</w:t>
      </w:r>
      <w:r>
        <w:rPr>
          <w:rFonts w:hint="eastAsia"/>
          <w:sz w:val="30"/>
          <w:szCs w:val="30"/>
        </w:rPr>
        <w:t>299</w:t>
      </w:r>
      <w:r>
        <w:rPr>
          <w:rFonts w:hint="eastAsia"/>
          <w:sz w:val="30"/>
          <w:szCs w:val="30"/>
        </w:rPr>
        <w:t>万元、港币</w:t>
      </w:r>
      <w:r>
        <w:rPr>
          <w:rFonts w:hint="eastAsia"/>
          <w:sz w:val="30"/>
          <w:szCs w:val="30"/>
        </w:rPr>
        <w:t>50</w:t>
      </w:r>
      <w:r>
        <w:rPr>
          <w:rFonts w:hint="eastAsia"/>
          <w:sz w:val="30"/>
          <w:szCs w:val="30"/>
        </w:rPr>
        <w:t>万元。具体犯罪事实如下：</w:t>
      </w:r>
    </w:p>
    <w:p w14:paraId="3675C8AF" w14:textId="77777777" w:rsidR="0042709B" w:rsidRDefault="0042709B">
      <w:pPr>
        <w:spacing w:line="500" w:lineRule="atLeast"/>
        <w:ind w:firstLine="600"/>
        <w:divId w:val="995183249"/>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李追作为聚亨公司股东和实际控制人，在聚亨公司挂靠广州市政集团公司、广东省第四建筑工程有限公司、广州市恒盛建设工程有限公司等公司承建增城市解放南路沥青路面改造工程、广深高速入口改造工程、东洲大道南工程、荔新路汇美段工程、新塘镇政府办公楼等工程项目的过程中，为聚亨公司谋取不正当利益，多次向时任增城市新塘镇镇长、镇委书记刘某</w:t>
      </w:r>
      <w:r>
        <w:rPr>
          <w:rFonts w:hint="eastAsia"/>
          <w:sz w:val="30"/>
          <w:szCs w:val="30"/>
        </w:rPr>
        <w:t>1</w:t>
      </w:r>
      <w:r>
        <w:rPr>
          <w:rFonts w:hint="eastAsia"/>
          <w:sz w:val="30"/>
          <w:szCs w:val="30"/>
        </w:rPr>
        <w:t>贿送财物共计人民币</w:t>
      </w:r>
      <w:r>
        <w:rPr>
          <w:rFonts w:hint="eastAsia"/>
          <w:sz w:val="30"/>
          <w:szCs w:val="30"/>
        </w:rPr>
        <w:t>158</w:t>
      </w:r>
      <w:r>
        <w:rPr>
          <w:rFonts w:hint="eastAsia"/>
          <w:sz w:val="30"/>
          <w:szCs w:val="30"/>
        </w:rPr>
        <w:t>万元。</w:t>
      </w:r>
    </w:p>
    <w:p w14:paraId="5FA0B5DE" w14:textId="77777777" w:rsidR="0042709B" w:rsidRDefault="0042709B">
      <w:pPr>
        <w:spacing w:line="500" w:lineRule="atLeast"/>
        <w:ind w:firstLine="600"/>
        <w:divId w:val="774717817"/>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李追作为聚亨公司股东和实际控制人，在聚亨公司挂靠广州市恒盛建设工程有限公司、广州市第三市政工程有限公司承建广州东部（增城）汽车产业基地创新大道、新福路、新和北路等工程项目的过程中，为聚亨公司谋取不正当利益，分多次向时任广东省增城工业园区管理委员会主任、党委书记蒋某贿送财物共计人民币</w:t>
      </w:r>
      <w:r>
        <w:rPr>
          <w:rFonts w:hint="eastAsia"/>
          <w:sz w:val="30"/>
          <w:szCs w:val="30"/>
        </w:rPr>
        <w:t>40</w:t>
      </w:r>
      <w:r>
        <w:rPr>
          <w:rFonts w:hint="eastAsia"/>
          <w:sz w:val="30"/>
          <w:szCs w:val="30"/>
        </w:rPr>
        <w:t>万元。</w:t>
      </w:r>
    </w:p>
    <w:p w14:paraId="336DECC0" w14:textId="77777777" w:rsidR="0042709B" w:rsidRDefault="0042709B">
      <w:pPr>
        <w:spacing w:line="500" w:lineRule="atLeast"/>
        <w:ind w:firstLine="600"/>
        <w:divId w:val="1377195243"/>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期间，被告人李追担任富粤公司法定代表人兼股东、聚亨公司股东和实际控制人，在富粤公司在增城市新塘镇羊城基地广园东路南侧地块上申请报建酒店、商务楼的过程中以及聚亨公司挂靠广州市政集团公司、广东省第四建筑工程有限公司、广州市恒盛建设工程有限公司等公司承建增城市新塘镇市政工程、增城市开发区道路基建工程项目过程中，为富粤公司、聚亨公司谋取不正当利益，分多次向时任增城市市长、市委书记朱某</w:t>
      </w:r>
      <w:r>
        <w:rPr>
          <w:rFonts w:hint="eastAsia"/>
          <w:sz w:val="30"/>
          <w:szCs w:val="30"/>
        </w:rPr>
        <w:t>1</w:t>
      </w:r>
      <w:r>
        <w:rPr>
          <w:rFonts w:hint="eastAsia"/>
          <w:sz w:val="30"/>
          <w:szCs w:val="30"/>
        </w:rPr>
        <w:t>贿送财物共计人民币</w:t>
      </w:r>
      <w:r>
        <w:rPr>
          <w:rFonts w:hint="eastAsia"/>
          <w:sz w:val="30"/>
          <w:szCs w:val="30"/>
        </w:rPr>
        <w:t>11</w:t>
      </w:r>
      <w:r>
        <w:rPr>
          <w:rFonts w:hint="eastAsia"/>
          <w:sz w:val="30"/>
          <w:szCs w:val="30"/>
        </w:rPr>
        <w:t>万元，港币</w:t>
      </w:r>
      <w:r>
        <w:rPr>
          <w:rFonts w:hint="eastAsia"/>
          <w:sz w:val="30"/>
          <w:szCs w:val="30"/>
        </w:rPr>
        <w:t>50</w:t>
      </w:r>
      <w:r>
        <w:rPr>
          <w:rFonts w:hint="eastAsia"/>
          <w:sz w:val="30"/>
          <w:szCs w:val="30"/>
        </w:rPr>
        <w:t>万元。</w:t>
      </w:r>
    </w:p>
    <w:p w14:paraId="1B205932" w14:textId="77777777" w:rsidR="0042709B" w:rsidRDefault="0042709B">
      <w:pPr>
        <w:spacing w:line="500" w:lineRule="atLeast"/>
        <w:ind w:firstLine="600"/>
        <w:divId w:val="1734504817"/>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被告人李追作为富粤公司法定代表人、公司股东和实际控制人、汇建公司法定代表人，在富粤公司调整增城市新塘镇永和镇长岗村凤凰农场地块土地规划的过程中以及聚亨公司、汇建公司挂靠广州市政集团公司、广东省第四建筑工程有限公司、广州市恒盛建设工程有限公司、广州市第三市政工程有限公司等公司承建增城市新塘镇市政工程、增城市开发区道路基建工程等项目的过程中，意图利用时任增城市市长、市委书记朱某</w:t>
      </w:r>
      <w:r>
        <w:rPr>
          <w:rFonts w:hint="eastAsia"/>
          <w:sz w:val="30"/>
          <w:szCs w:val="30"/>
        </w:rPr>
        <w:t>1</w:t>
      </w:r>
      <w:r>
        <w:rPr>
          <w:rFonts w:hint="eastAsia"/>
          <w:sz w:val="30"/>
          <w:szCs w:val="30"/>
        </w:rPr>
        <w:t>的关系为富粤公司、聚亨公司、汇建公司谋取不正当利益，向朱某</w:t>
      </w:r>
      <w:r>
        <w:rPr>
          <w:rFonts w:hint="eastAsia"/>
          <w:sz w:val="30"/>
          <w:szCs w:val="30"/>
        </w:rPr>
        <w:t>1</w:t>
      </w:r>
      <w:r>
        <w:rPr>
          <w:rFonts w:hint="eastAsia"/>
          <w:sz w:val="30"/>
          <w:szCs w:val="30"/>
        </w:rPr>
        <w:t>的哥哥朱某</w:t>
      </w:r>
      <w:r>
        <w:rPr>
          <w:rFonts w:hint="eastAsia"/>
          <w:sz w:val="30"/>
          <w:szCs w:val="30"/>
        </w:rPr>
        <w:t>2</w:t>
      </w:r>
      <w:r>
        <w:rPr>
          <w:rFonts w:hint="eastAsia"/>
          <w:sz w:val="30"/>
          <w:szCs w:val="30"/>
        </w:rPr>
        <w:t>贿送好处费共计人民币</w:t>
      </w:r>
      <w:r>
        <w:rPr>
          <w:rFonts w:hint="eastAsia"/>
          <w:sz w:val="30"/>
          <w:szCs w:val="30"/>
        </w:rPr>
        <w:t>90</w:t>
      </w:r>
      <w:r>
        <w:rPr>
          <w:rFonts w:hint="eastAsia"/>
          <w:sz w:val="30"/>
          <w:szCs w:val="30"/>
        </w:rPr>
        <w:t>万元。</w:t>
      </w:r>
    </w:p>
    <w:p w14:paraId="430A85AA" w14:textId="77777777" w:rsidR="0042709B" w:rsidRDefault="0042709B">
      <w:pPr>
        <w:spacing w:line="500" w:lineRule="atLeast"/>
        <w:ind w:firstLine="600"/>
        <w:divId w:val="72622140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日，被告人李追向广州市人民检察院自动投案。</w:t>
      </w:r>
    </w:p>
    <w:p w14:paraId="05B6B4EF" w14:textId="77777777" w:rsidR="0042709B" w:rsidRDefault="0042709B">
      <w:pPr>
        <w:spacing w:line="500" w:lineRule="atLeast"/>
        <w:ind w:firstLine="600"/>
        <w:divId w:val="1336104576"/>
        <w:rPr>
          <w:rFonts w:hint="eastAsia"/>
          <w:sz w:val="30"/>
          <w:szCs w:val="30"/>
        </w:rPr>
      </w:pPr>
      <w:r>
        <w:rPr>
          <w:rFonts w:hint="eastAsia"/>
          <w:sz w:val="30"/>
          <w:szCs w:val="30"/>
        </w:rPr>
        <w:t>上述事实，有聚亨公司、富粤公司、汇建公司、广州达冠广告有限公司等公司的商事登记信息，广州市人民检察院出具的立案决定书、破案报告，证人刘某</w:t>
      </w:r>
      <w:r>
        <w:rPr>
          <w:rFonts w:hint="eastAsia"/>
          <w:sz w:val="30"/>
          <w:szCs w:val="30"/>
        </w:rPr>
        <w:t>1</w:t>
      </w:r>
      <w:r>
        <w:rPr>
          <w:rFonts w:hint="eastAsia"/>
          <w:sz w:val="30"/>
          <w:szCs w:val="30"/>
        </w:rPr>
        <w:t>、蒋某、朱某</w:t>
      </w:r>
      <w:r>
        <w:rPr>
          <w:rFonts w:hint="eastAsia"/>
          <w:sz w:val="30"/>
          <w:szCs w:val="30"/>
        </w:rPr>
        <w:t>1</w:t>
      </w:r>
      <w:r>
        <w:rPr>
          <w:rFonts w:hint="eastAsia"/>
          <w:sz w:val="30"/>
          <w:szCs w:val="30"/>
        </w:rPr>
        <w:t>的干部任免审批表、职务任免通知等主体身份材料，施工合同及发票，汇建公司、广州达冠广告有限公司的银行账户历史明细清单、汇款凭证等材料，土地调整规划材料，证人陈某</w:t>
      </w:r>
      <w:r>
        <w:rPr>
          <w:rFonts w:hint="eastAsia"/>
          <w:sz w:val="30"/>
          <w:szCs w:val="30"/>
        </w:rPr>
        <w:t>1</w:t>
      </w:r>
      <w:r>
        <w:rPr>
          <w:rFonts w:hint="eastAsia"/>
          <w:sz w:val="30"/>
          <w:szCs w:val="30"/>
        </w:rPr>
        <w:t>提供的支付证明单、收款收据、日记账等材料，证人刘某</w:t>
      </w:r>
      <w:r>
        <w:rPr>
          <w:rFonts w:hint="eastAsia"/>
          <w:sz w:val="30"/>
          <w:szCs w:val="30"/>
        </w:rPr>
        <w:t>1</w:t>
      </w:r>
      <w:r>
        <w:rPr>
          <w:rFonts w:hint="eastAsia"/>
          <w:sz w:val="30"/>
          <w:szCs w:val="30"/>
        </w:rPr>
        <w:t>、蒋某、朱某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的证言，证人陈某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的证言，被告人李追的供述等证据证实。上述证据均经当庭质证、认证，确实充分，足资认定。</w:t>
      </w:r>
    </w:p>
    <w:p w14:paraId="4D47F70F" w14:textId="77777777" w:rsidR="0042709B" w:rsidRDefault="0042709B">
      <w:pPr>
        <w:spacing w:line="500" w:lineRule="atLeast"/>
        <w:ind w:firstLine="600"/>
        <w:divId w:val="402292596"/>
        <w:rPr>
          <w:rFonts w:hint="eastAsia"/>
          <w:sz w:val="30"/>
          <w:szCs w:val="30"/>
        </w:rPr>
      </w:pPr>
      <w:r>
        <w:rPr>
          <w:rFonts w:hint="eastAsia"/>
          <w:sz w:val="30"/>
          <w:szCs w:val="30"/>
        </w:rPr>
        <w:t>根据审理查明的事实和证据，针对公诉机关的各项指控，以及被告人、被告单位、辩护人提出的辩解、辩护意见，本院综合分析、评判如下：</w:t>
      </w:r>
    </w:p>
    <w:p w14:paraId="5CDDEA2A" w14:textId="77777777" w:rsidR="0042709B" w:rsidRDefault="0042709B">
      <w:pPr>
        <w:spacing w:line="500" w:lineRule="atLeast"/>
        <w:ind w:firstLine="600"/>
        <w:divId w:val="1081634226"/>
        <w:rPr>
          <w:rFonts w:hint="eastAsia"/>
          <w:sz w:val="30"/>
          <w:szCs w:val="30"/>
        </w:rPr>
      </w:pPr>
      <w:r>
        <w:rPr>
          <w:rFonts w:hint="eastAsia"/>
          <w:sz w:val="30"/>
          <w:szCs w:val="30"/>
        </w:rPr>
        <w:t>关于公诉机关指控的第一宗犯罪事实，被告人李追供述刘某</w:t>
      </w:r>
      <w:r>
        <w:rPr>
          <w:rFonts w:hint="eastAsia"/>
          <w:sz w:val="30"/>
          <w:szCs w:val="30"/>
        </w:rPr>
        <w:t>1</w:t>
      </w:r>
      <w:r>
        <w:rPr>
          <w:rFonts w:hint="eastAsia"/>
          <w:sz w:val="30"/>
          <w:szCs w:val="30"/>
        </w:rPr>
        <w:t>收取了人民币</w:t>
      </w:r>
      <w:r>
        <w:rPr>
          <w:rFonts w:hint="eastAsia"/>
          <w:sz w:val="30"/>
          <w:szCs w:val="30"/>
        </w:rPr>
        <w:t>160</w:t>
      </w:r>
      <w:r>
        <w:rPr>
          <w:rFonts w:hint="eastAsia"/>
          <w:sz w:val="30"/>
          <w:szCs w:val="30"/>
        </w:rPr>
        <w:t>万元，证人刘某</w:t>
      </w:r>
      <w:r>
        <w:rPr>
          <w:rFonts w:hint="eastAsia"/>
          <w:sz w:val="30"/>
          <w:szCs w:val="30"/>
        </w:rPr>
        <w:t>1</w:t>
      </w:r>
      <w:r>
        <w:rPr>
          <w:rFonts w:hint="eastAsia"/>
          <w:sz w:val="30"/>
          <w:szCs w:val="30"/>
        </w:rPr>
        <w:t>供认收取李追人民币</w:t>
      </w:r>
      <w:r>
        <w:rPr>
          <w:rFonts w:hint="eastAsia"/>
          <w:sz w:val="30"/>
          <w:szCs w:val="30"/>
        </w:rPr>
        <w:t>198</w:t>
      </w:r>
      <w:r>
        <w:rPr>
          <w:rFonts w:hint="eastAsia"/>
          <w:sz w:val="30"/>
          <w:szCs w:val="30"/>
        </w:rPr>
        <w:t>万元，根据二人相互印证的供述，本院认定李追向刘某</w:t>
      </w:r>
      <w:r>
        <w:rPr>
          <w:rFonts w:hint="eastAsia"/>
          <w:sz w:val="30"/>
          <w:szCs w:val="30"/>
        </w:rPr>
        <w:t>1</w:t>
      </w:r>
      <w:r>
        <w:rPr>
          <w:rFonts w:hint="eastAsia"/>
          <w:sz w:val="30"/>
          <w:szCs w:val="30"/>
        </w:rPr>
        <w:t>贿送</w:t>
      </w:r>
      <w:r>
        <w:rPr>
          <w:rFonts w:hint="eastAsia"/>
          <w:sz w:val="30"/>
          <w:szCs w:val="30"/>
        </w:rPr>
        <w:t>33</w:t>
      </w:r>
      <w:r>
        <w:rPr>
          <w:rFonts w:hint="eastAsia"/>
          <w:sz w:val="30"/>
          <w:szCs w:val="30"/>
        </w:rPr>
        <w:t>万家具款、</w:t>
      </w:r>
      <w:r>
        <w:rPr>
          <w:rFonts w:hint="eastAsia"/>
          <w:sz w:val="30"/>
          <w:szCs w:val="30"/>
        </w:rPr>
        <w:t>24</w:t>
      </w:r>
      <w:r>
        <w:rPr>
          <w:rFonts w:hint="eastAsia"/>
          <w:sz w:val="30"/>
          <w:szCs w:val="30"/>
        </w:rPr>
        <w:t>万元购车款、</w:t>
      </w:r>
      <w:r>
        <w:rPr>
          <w:rFonts w:hint="eastAsia"/>
          <w:sz w:val="30"/>
          <w:szCs w:val="30"/>
        </w:rPr>
        <w:t>50</w:t>
      </w:r>
      <w:r>
        <w:rPr>
          <w:rFonts w:hint="eastAsia"/>
          <w:sz w:val="30"/>
          <w:szCs w:val="30"/>
        </w:rPr>
        <w:t>万元现金及</w:t>
      </w:r>
      <w:r>
        <w:rPr>
          <w:rFonts w:hint="eastAsia"/>
          <w:sz w:val="30"/>
          <w:szCs w:val="30"/>
        </w:rPr>
        <w:t>51</w:t>
      </w:r>
      <w:r>
        <w:rPr>
          <w:rFonts w:hint="eastAsia"/>
          <w:sz w:val="30"/>
          <w:szCs w:val="30"/>
        </w:rPr>
        <w:t>万元节日红包共</w:t>
      </w:r>
      <w:r>
        <w:rPr>
          <w:rFonts w:hint="eastAsia"/>
          <w:sz w:val="30"/>
          <w:szCs w:val="30"/>
        </w:rPr>
        <w:t>158</w:t>
      </w:r>
      <w:r>
        <w:rPr>
          <w:rFonts w:hint="eastAsia"/>
          <w:sz w:val="30"/>
          <w:szCs w:val="30"/>
        </w:rPr>
        <w:t>万元人民币。被告人李追与证人刘某</w:t>
      </w:r>
      <w:r>
        <w:rPr>
          <w:rFonts w:hint="eastAsia"/>
          <w:sz w:val="30"/>
          <w:szCs w:val="30"/>
        </w:rPr>
        <w:t>1</w:t>
      </w:r>
      <w:r>
        <w:rPr>
          <w:rFonts w:hint="eastAsia"/>
          <w:sz w:val="30"/>
          <w:szCs w:val="30"/>
        </w:rPr>
        <w:t>关于退款的供述不能相互印证，现有证据不足以证实案发前刘某</w:t>
      </w:r>
      <w:r>
        <w:rPr>
          <w:rFonts w:hint="eastAsia"/>
          <w:sz w:val="30"/>
          <w:szCs w:val="30"/>
        </w:rPr>
        <w:t>1</w:t>
      </w:r>
      <w:r>
        <w:rPr>
          <w:rFonts w:hint="eastAsia"/>
          <w:sz w:val="30"/>
          <w:szCs w:val="30"/>
        </w:rPr>
        <w:t>向李追退还贿赂款的情况，本院不予认定。</w:t>
      </w:r>
    </w:p>
    <w:p w14:paraId="486D46CB" w14:textId="77777777" w:rsidR="0042709B" w:rsidRDefault="0042709B">
      <w:pPr>
        <w:spacing w:line="500" w:lineRule="atLeast"/>
        <w:ind w:firstLine="600"/>
        <w:divId w:val="1816949745"/>
        <w:rPr>
          <w:rFonts w:hint="eastAsia"/>
          <w:sz w:val="30"/>
          <w:szCs w:val="30"/>
        </w:rPr>
      </w:pPr>
      <w:r>
        <w:rPr>
          <w:rFonts w:hint="eastAsia"/>
          <w:sz w:val="30"/>
          <w:szCs w:val="30"/>
        </w:rPr>
        <w:t>关于公诉机关指控的第三宗犯罪事实，被告人李追供述朱某</w:t>
      </w:r>
      <w:r>
        <w:rPr>
          <w:rFonts w:hint="eastAsia"/>
          <w:sz w:val="30"/>
          <w:szCs w:val="30"/>
        </w:rPr>
        <w:t>1</w:t>
      </w:r>
      <w:r>
        <w:rPr>
          <w:rFonts w:hint="eastAsia"/>
          <w:sz w:val="30"/>
          <w:szCs w:val="30"/>
        </w:rPr>
        <w:t>收取了港币</w:t>
      </w:r>
      <w:r>
        <w:rPr>
          <w:rFonts w:hint="eastAsia"/>
          <w:sz w:val="30"/>
          <w:szCs w:val="30"/>
        </w:rPr>
        <w:t>149</w:t>
      </w:r>
      <w:r>
        <w:rPr>
          <w:rFonts w:hint="eastAsia"/>
          <w:sz w:val="30"/>
          <w:szCs w:val="30"/>
        </w:rPr>
        <w:t>万元，人民币</w:t>
      </w:r>
      <w:r>
        <w:rPr>
          <w:rFonts w:hint="eastAsia"/>
          <w:sz w:val="30"/>
          <w:szCs w:val="30"/>
        </w:rPr>
        <w:t>19.2</w:t>
      </w:r>
      <w:r>
        <w:rPr>
          <w:rFonts w:hint="eastAsia"/>
          <w:sz w:val="30"/>
          <w:szCs w:val="30"/>
        </w:rPr>
        <w:t>万元。证人朱某</w:t>
      </w:r>
      <w:r>
        <w:rPr>
          <w:rFonts w:hint="eastAsia"/>
          <w:sz w:val="30"/>
          <w:szCs w:val="30"/>
        </w:rPr>
        <w:t>1</w:t>
      </w:r>
      <w:r>
        <w:rPr>
          <w:rFonts w:hint="eastAsia"/>
          <w:sz w:val="30"/>
          <w:szCs w:val="30"/>
        </w:rPr>
        <w:t>供认收受李追的财物共计价值人民币</w:t>
      </w:r>
      <w:r>
        <w:rPr>
          <w:rFonts w:hint="eastAsia"/>
          <w:sz w:val="30"/>
          <w:szCs w:val="30"/>
        </w:rPr>
        <w:t>25.2</w:t>
      </w:r>
      <w:r>
        <w:rPr>
          <w:rFonts w:hint="eastAsia"/>
          <w:sz w:val="30"/>
          <w:szCs w:val="30"/>
        </w:rPr>
        <w:t>万元、港币</w:t>
      </w:r>
      <w:r>
        <w:rPr>
          <w:rFonts w:hint="eastAsia"/>
          <w:sz w:val="30"/>
          <w:szCs w:val="30"/>
        </w:rPr>
        <w:t>61</w:t>
      </w:r>
      <w:r>
        <w:rPr>
          <w:rFonts w:hint="eastAsia"/>
          <w:sz w:val="30"/>
          <w:szCs w:val="30"/>
        </w:rPr>
        <w:t>万元、美元</w:t>
      </w:r>
      <w:r>
        <w:rPr>
          <w:rFonts w:hint="eastAsia"/>
          <w:sz w:val="30"/>
          <w:szCs w:val="30"/>
        </w:rPr>
        <w:t>1</w:t>
      </w:r>
      <w:r>
        <w:rPr>
          <w:rFonts w:hint="eastAsia"/>
          <w:sz w:val="30"/>
          <w:szCs w:val="30"/>
        </w:rPr>
        <w:t>万元。根据两人相互印证的供述，并按有利于被告人的原则，本院认定李追向朱某</w:t>
      </w:r>
      <w:r>
        <w:rPr>
          <w:rFonts w:hint="eastAsia"/>
          <w:sz w:val="30"/>
          <w:szCs w:val="30"/>
        </w:rPr>
        <w:t>1</w:t>
      </w:r>
      <w:r>
        <w:rPr>
          <w:rFonts w:hint="eastAsia"/>
          <w:sz w:val="30"/>
          <w:szCs w:val="30"/>
        </w:rPr>
        <w:t>贿送港币</w:t>
      </w:r>
      <w:r>
        <w:rPr>
          <w:rFonts w:hint="eastAsia"/>
          <w:sz w:val="30"/>
          <w:szCs w:val="30"/>
        </w:rPr>
        <w:t>50</w:t>
      </w:r>
      <w:r>
        <w:rPr>
          <w:rFonts w:hint="eastAsia"/>
          <w:sz w:val="30"/>
          <w:szCs w:val="30"/>
        </w:rPr>
        <w:t>万元、人民币</w:t>
      </w:r>
      <w:r>
        <w:rPr>
          <w:rFonts w:hint="eastAsia"/>
          <w:sz w:val="30"/>
          <w:szCs w:val="30"/>
        </w:rPr>
        <w:t>11</w:t>
      </w:r>
      <w:r>
        <w:rPr>
          <w:rFonts w:hint="eastAsia"/>
          <w:sz w:val="30"/>
          <w:szCs w:val="30"/>
        </w:rPr>
        <w:t>万元。被告人李追与证人朱某</w:t>
      </w:r>
      <w:r>
        <w:rPr>
          <w:rFonts w:hint="eastAsia"/>
          <w:sz w:val="30"/>
          <w:szCs w:val="30"/>
        </w:rPr>
        <w:t>1</w:t>
      </w:r>
      <w:r>
        <w:rPr>
          <w:rFonts w:hint="eastAsia"/>
          <w:sz w:val="30"/>
          <w:szCs w:val="30"/>
        </w:rPr>
        <w:t>关于退款的供述不能相互印证，现有证据不足以证实案发前朱某</w:t>
      </w:r>
      <w:r>
        <w:rPr>
          <w:rFonts w:hint="eastAsia"/>
          <w:sz w:val="30"/>
          <w:szCs w:val="30"/>
        </w:rPr>
        <w:t>1</w:t>
      </w:r>
      <w:r>
        <w:rPr>
          <w:rFonts w:hint="eastAsia"/>
          <w:sz w:val="30"/>
          <w:szCs w:val="30"/>
        </w:rPr>
        <w:t>向李追退还贿赂款的情况，本院不予认定。</w:t>
      </w:r>
    </w:p>
    <w:p w14:paraId="2341A50D" w14:textId="77777777" w:rsidR="0042709B" w:rsidRDefault="0042709B">
      <w:pPr>
        <w:spacing w:line="500" w:lineRule="atLeast"/>
        <w:ind w:firstLine="600"/>
        <w:divId w:val="369917115"/>
        <w:rPr>
          <w:rFonts w:hint="eastAsia"/>
          <w:sz w:val="30"/>
          <w:szCs w:val="30"/>
        </w:rPr>
      </w:pPr>
      <w:r>
        <w:rPr>
          <w:rFonts w:hint="eastAsia"/>
          <w:sz w:val="30"/>
          <w:szCs w:val="30"/>
        </w:rPr>
        <w:t>关于公诉机关指控的第四宗犯罪事实，被告人李追供述朱某</w:t>
      </w:r>
      <w:r>
        <w:rPr>
          <w:rFonts w:hint="eastAsia"/>
          <w:sz w:val="30"/>
          <w:szCs w:val="30"/>
        </w:rPr>
        <w:t>2</w:t>
      </w:r>
      <w:r>
        <w:rPr>
          <w:rFonts w:hint="eastAsia"/>
          <w:sz w:val="30"/>
          <w:szCs w:val="30"/>
        </w:rPr>
        <w:t>收取了其人民币</w:t>
      </w:r>
      <w:r>
        <w:rPr>
          <w:rFonts w:hint="eastAsia"/>
          <w:sz w:val="30"/>
          <w:szCs w:val="30"/>
        </w:rPr>
        <w:t>484</w:t>
      </w:r>
      <w:r>
        <w:rPr>
          <w:rFonts w:hint="eastAsia"/>
          <w:sz w:val="30"/>
          <w:szCs w:val="30"/>
        </w:rPr>
        <w:t>万元，其中，其曾于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日通过汇建公司账户向朱某</w:t>
      </w:r>
      <w:r>
        <w:rPr>
          <w:rFonts w:hint="eastAsia"/>
          <w:sz w:val="30"/>
          <w:szCs w:val="30"/>
        </w:rPr>
        <w:t>2</w:t>
      </w:r>
      <w:r>
        <w:rPr>
          <w:rFonts w:hint="eastAsia"/>
          <w:sz w:val="30"/>
          <w:szCs w:val="30"/>
        </w:rPr>
        <w:t>的广州达冠广告有限公司转账人民币</w:t>
      </w:r>
      <w:r>
        <w:rPr>
          <w:rFonts w:hint="eastAsia"/>
          <w:sz w:val="30"/>
          <w:szCs w:val="30"/>
        </w:rPr>
        <w:t>90</w:t>
      </w:r>
      <w:r>
        <w:rPr>
          <w:rFonts w:hint="eastAsia"/>
          <w:sz w:val="30"/>
          <w:szCs w:val="30"/>
        </w:rPr>
        <w:t>万元。虽然证人朱某</w:t>
      </w:r>
      <w:r>
        <w:rPr>
          <w:rFonts w:hint="eastAsia"/>
          <w:sz w:val="30"/>
          <w:szCs w:val="30"/>
        </w:rPr>
        <w:t>2</w:t>
      </w:r>
      <w:r>
        <w:rPr>
          <w:rFonts w:hint="eastAsia"/>
          <w:sz w:val="30"/>
          <w:szCs w:val="30"/>
        </w:rPr>
        <w:t>仅供述收受李追红包</w:t>
      </w:r>
      <w:r>
        <w:rPr>
          <w:rFonts w:hint="eastAsia"/>
          <w:sz w:val="30"/>
          <w:szCs w:val="30"/>
        </w:rPr>
        <w:t>70</w:t>
      </w:r>
      <w:r>
        <w:rPr>
          <w:rFonts w:hint="eastAsia"/>
          <w:sz w:val="30"/>
          <w:szCs w:val="30"/>
        </w:rPr>
        <w:t>万元，并已退还</w:t>
      </w:r>
      <w:r>
        <w:rPr>
          <w:rFonts w:hint="eastAsia"/>
          <w:sz w:val="30"/>
          <w:szCs w:val="30"/>
        </w:rPr>
        <w:t>69</w:t>
      </w:r>
      <w:r>
        <w:rPr>
          <w:rFonts w:hint="eastAsia"/>
          <w:sz w:val="30"/>
          <w:szCs w:val="30"/>
        </w:rPr>
        <w:t>万元，但有相关的银行转账记录及汇款凭证能够证实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日，被告人李追通过其担任法定代表人的汇建公司账户向朱某</w:t>
      </w:r>
      <w:r>
        <w:rPr>
          <w:rFonts w:hint="eastAsia"/>
          <w:sz w:val="30"/>
          <w:szCs w:val="30"/>
        </w:rPr>
        <w:t>2</w:t>
      </w:r>
      <w:r>
        <w:rPr>
          <w:rFonts w:hint="eastAsia"/>
          <w:sz w:val="30"/>
          <w:szCs w:val="30"/>
        </w:rPr>
        <w:t>控制的广州达冠广告有限公司转账人民币</w:t>
      </w:r>
      <w:r>
        <w:rPr>
          <w:rFonts w:hint="eastAsia"/>
          <w:sz w:val="30"/>
          <w:szCs w:val="30"/>
        </w:rPr>
        <w:t>90</w:t>
      </w:r>
      <w:r>
        <w:rPr>
          <w:rFonts w:hint="eastAsia"/>
          <w:sz w:val="30"/>
          <w:szCs w:val="30"/>
        </w:rPr>
        <w:t>万元的事实，上述书证能与被告人李追关于该部分款项的供述相互印证。被告人李追关于退款的供述与证人朱某</w:t>
      </w:r>
      <w:r>
        <w:rPr>
          <w:rFonts w:hint="eastAsia"/>
          <w:sz w:val="30"/>
          <w:szCs w:val="30"/>
        </w:rPr>
        <w:t>2</w:t>
      </w:r>
      <w:r>
        <w:rPr>
          <w:rFonts w:hint="eastAsia"/>
          <w:sz w:val="30"/>
          <w:szCs w:val="30"/>
        </w:rPr>
        <w:t>的证言不能相互印证，现有证据不足以证实案发前朱某</w:t>
      </w:r>
      <w:r>
        <w:rPr>
          <w:rFonts w:hint="eastAsia"/>
          <w:sz w:val="30"/>
          <w:szCs w:val="30"/>
        </w:rPr>
        <w:t>2</w:t>
      </w:r>
      <w:r>
        <w:rPr>
          <w:rFonts w:hint="eastAsia"/>
          <w:sz w:val="30"/>
          <w:szCs w:val="30"/>
        </w:rPr>
        <w:t>向李追退还贿赂款的情况，本院不予认定。综上，本院按有利于被告人原则，认定被告人李追向朱某</w:t>
      </w:r>
      <w:r>
        <w:rPr>
          <w:rFonts w:hint="eastAsia"/>
          <w:sz w:val="30"/>
          <w:szCs w:val="30"/>
        </w:rPr>
        <w:t>2</w:t>
      </w:r>
      <w:r>
        <w:rPr>
          <w:rFonts w:hint="eastAsia"/>
          <w:sz w:val="30"/>
          <w:szCs w:val="30"/>
        </w:rPr>
        <w:t>贿送的款项为人民币</w:t>
      </w:r>
      <w:r>
        <w:rPr>
          <w:rFonts w:hint="eastAsia"/>
          <w:sz w:val="30"/>
          <w:szCs w:val="30"/>
        </w:rPr>
        <w:t>90</w:t>
      </w:r>
      <w:r>
        <w:rPr>
          <w:rFonts w:hint="eastAsia"/>
          <w:sz w:val="30"/>
          <w:szCs w:val="30"/>
        </w:rPr>
        <w:t>万元。</w:t>
      </w:r>
    </w:p>
    <w:p w14:paraId="2865AC41" w14:textId="77777777" w:rsidR="0042709B" w:rsidRDefault="0042709B">
      <w:pPr>
        <w:spacing w:line="500" w:lineRule="atLeast"/>
        <w:ind w:firstLine="600"/>
        <w:divId w:val="1073158023"/>
        <w:rPr>
          <w:rFonts w:hint="eastAsia"/>
          <w:sz w:val="30"/>
          <w:szCs w:val="30"/>
        </w:rPr>
      </w:pPr>
      <w:r>
        <w:rPr>
          <w:rFonts w:hint="eastAsia"/>
          <w:sz w:val="30"/>
          <w:szCs w:val="30"/>
        </w:rPr>
        <w:t>本院认为</w:t>
      </w:r>
      <w:r>
        <w:rPr>
          <w:rFonts w:hint="eastAsia"/>
          <w:sz w:val="30"/>
          <w:szCs w:val="30"/>
        </w:rPr>
        <w:t>:</w:t>
      </w:r>
      <w:r>
        <w:rPr>
          <w:rFonts w:hint="eastAsia"/>
          <w:sz w:val="30"/>
          <w:szCs w:val="30"/>
        </w:rPr>
        <w:t>被告单位增城市富粤发展有限公司、广州市聚亨贸易有限公司为谋取不正当利益而行贿，情节严重，被告人李追作为直接负责的主管人员，其行为已触犯刑律，均构成单位行贿罪，依法应予以惩处。公诉机关指控被告单位增城市富粤发展有限公司、广州市聚亨贸易有限公司、被告人李追犯单位行贿罪的证据确实、充分，指控的罪名成立，本院予以支持，但指控的金额不当，本院予以纠正。被告人李追、被告单位增城市富粤发展有限公司、广州市聚亨贸易有限公司犯罪以后自动投案，如实供述自己的罪行，是自首，依法可以从轻处罚。辩护人该方面的辩护意见有理，本院予以采纳。依照《中华人民共和国刑法》第三百九十三条、第六十七条第一款以及最高人民法院《关于处理自首和立功具体应用法律若干问题的解释》第一条之规定，判决如下：</w:t>
      </w:r>
    </w:p>
    <w:p w14:paraId="5F8E0CDB" w14:textId="77777777" w:rsidR="0042709B" w:rsidRDefault="0042709B">
      <w:pPr>
        <w:spacing w:line="500" w:lineRule="atLeast"/>
        <w:ind w:firstLine="600"/>
        <w:divId w:val="597643296"/>
        <w:rPr>
          <w:rFonts w:hint="eastAsia"/>
          <w:sz w:val="30"/>
          <w:szCs w:val="30"/>
        </w:rPr>
      </w:pPr>
      <w:r>
        <w:rPr>
          <w:rFonts w:hint="eastAsia"/>
          <w:sz w:val="30"/>
          <w:szCs w:val="30"/>
        </w:rPr>
        <w:t>一、被告单位广州市聚亨贸易有限公司犯单位行贿罪，判处罚金人民币八十万元。</w:t>
      </w:r>
    </w:p>
    <w:p w14:paraId="67902631" w14:textId="77777777" w:rsidR="0042709B" w:rsidRDefault="0042709B">
      <w:pPr>
        <w:spacing w:line="500" w:lineRule="atLeast"/>
        <w:ind w:firstLine="600"/>
        <w:divId w:val="1857187149"/>
        <w:rPr>
          <w:rFonts w:hint="eastAsia"/>
          <w:sz w:val="30"/>
          <w:szCs w:val="30"/>
        </w:rPr>
      </w:pPr>
      <w:r>
        <w:rPr>
          <w:rFonts w:hint="eastAsia"/>
          <w:sz w:val="30"/>
          <w:szCs w:val="30"/>
        </w:rPr>
        <w:t>（罚金自本判决发生法律效力第二日起十日内一次性向本院缴纳，上缴国库。）</w:t>
      </w:r>
    </w:p>
    <w:p w14:paraId="20161093" w14:textId="77777777" w:rsidR="0042709B" w:rsidRDefault="0042709B">
      <w:pPr>
        <w:spacing w:line="500" w:lineRule="atLeast"/>
        <w:ind w:firstLine="600"/>
        <w:divId w:val="1397901426"/>
        <w:rPr>
          <w:rFonts w:hint="eastAsia"/>
          <w:sz w:val="30"/>
          <w:szCs w:val="30"/>
        </w:rPr>
      </w:pPr>
      <w:r>
        <w:rPr>
          <w:rFonts w:hint="eastAsia"/>
          <w:sz w:val="30"/>
          <w:szCs w:val="30"/>
        </w:rPr>
        <w:t>二、被告单位增城市富粤发展有限公司犯单位行贿罪，判处罚金人民币四十万元。</w:t>
      </w:r>
    </w:p>
    <w:p w14:paraId="0986AB07" w14:textId="77777777" w:rsidR="0042709B" w:rsidRDefault="0042709B">
      <w:pPr>
        <w:spacing w:line="500" w:lineRule="atLeast"/>
        <w:ind w:firstLine="600"/>
        <w:divId w:val="1651444492"/>
        <w:rPr>
          <w:rFonts w:hint="eastAsia"/>
          <w:sz w:val="30"/>
          <w:szCs w:val="30"/>
        </w:rPr>
      </w:pPr>
      <w:r>
        <w:rPr>
          <w:rFonts w:hint="eastAsia"/>
          <w:sz w:val="30"/>
          <w:szCs w:val="30"/>
        </w:rPr>
        <w:t>（罚金自本判决发生法律效力第二日起十日内一次性向本院缴纳，上缴国库。）</w:t>
      </w:r>
    </w:p>
    <w:p w14:paraId="0E5BD3EF" w14:textId="77777777" w:rsidR="0042709B" w:rsidRDefault="0042709B">
      <w:pPr>
        <w:spacing w:line="500" w:lineRule="atLeast"/>
        <w:ind w:firstLine="600"/>
        <w:divId w:val="1185946567"/>
        <w:rPr>
          <w:rFonts w:hint="eastAsia"/>
          <w:sz w:val="30"/>
          <w:szCs w:val="30"/>
        </w:rPr>
      </w:pPr>
      <w:r>
        <w:rPr>
          <w:rFonts w:hint="eastAsia"/>
          <w:sz w:val="30"/>
          <w:szCs w:val="30"/>
        </w:rPr>
        <w:t>三、被告人李追犯单位行贿罪，判处有期徒刑一年六个月零二十四天。</w:t>
      </w:r>
    </w:p>
    <w:p w14:paraId="73DE27A0" w14:textId="77777777" w:rsidR="0042709B" w:rsidRDefault="0042709B">
      <w:pPr>
        <w:spacing w:line="500" w:lineRule="atLeast"/>
        <w:ind w:firstLine="600"/>
        <w:divId w:val="697582471"/>
        <w:rPr>
          <w:rFonts w:hint="eastAsia"/>
          <w:sz w:val="30"/>
          <w:szCs w:val="30"/>
        </w:rPr>
      </w:pPr>
      <w:r>
        <w:rPr>
          <w:rFonts w:hint="eastAsia"/>
          <w:sz w:val="30"/>
          <w:szCs w:val="30"/>
        </w:rPr>
        <w:t>（刑期从判决执行之日起计算。判决执行以前先行羁押的，羁押一日折抵刑期一日，指定监视居住的，监视居住二日折抵刑期一日，经折抵刑期共</w:t>
      </w:r>
      <w:r>
        <w:rPr>
          <w:rFonts w:hint="eastAsia"/>
          <w:sz w:val="30"/>
          <w:szCs w:val="30"/>
        </w:rPr>
        <w:t>73</w:t>
      </w:r>
      <w:r>
        <w:rPr>
          <w:rFonts w:hint="eastAsia"/>
          <w:sz w:val="30"/>
          <w:szCs w:val="30"/>
        </w:rPr>
        <w:t>日后，刑期自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日止。）</w:t>
      </w:r>
    </w:p>
    <w:p w14:paraId="2CA320FC" w14:textId="77777777" w:rsidR="0042709B" w:rsidRDefault="0042709B">
      <w:pPr>
        <w:spacing w:line="500" w:lineRule="atLeast"/>
        <w:ind w:firstLine="600"/>
        <w:divId w:val="10413230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93520C4" w14:textId="77777777" w:rsidR="0042709B" w:rsidRDefault="0042709B">
      <w:pPr>
        <w:spacing w:line="500" w:lineRule="atLeast"/>
        <w:jc w:val="right"/>
        <w:divId w:val="449252291"/>
        <w:rPr>
          <w:rFonts w:hint="eastAsia"/>
          <w:sz w:val="30"/>
          <w:szCs w:val="30"/>
        </w:rPr>
      </w:pPr>
      <w:r>
        <w:rPr>
          <w:rFonts w:hint="eastAsia"/>
          <w:sz w:val="30"/>
          <w:szCs w:val="30"/>
        </w:rPr>
        <w:t>审　判　长　　李国文</w:t>
      </w:r>
    </w:p>
    <w:p w14:paraId="5636C20A" w14:textId="77777777" w:rsidR="0042709B" w:rsidRDefault="0042709B">
      <w:pPr>
        <w:spacing w:line="500" w:lineRule="atLeast"/>
        <w:jc w:val="right"/>
        <w:divId w:val="1134830243"/>
        <w:rPr>
          <w:rFonts w:hint="eastAsia"/>
          <w:sz w:val="30"/>
          <w:szCs w:val="30"/>
        </w:rPr>
      </w:pPr>
      <w:r>
        <w:rPr>
          <w:rFonts w:hint="eastAsia"/>
          <w:sz w:val="30"/>
          <w:szCs w:val="30"/>
        </w:rPr>
        <w:t>人民陪审员　　欧少颜</w:t>
      </w:r>
    </w:p>
    <w:p w14:paraId="0DBED460" w14:textId="77777777" w:rsidR="0042709B" w:rsidRDefault="0042709B">
      <w:pPr>
        <w:spacing w:line="500" w:lineRule="atLeast"/>
        <w:jc w:val="right"/>
        <w:divId w:val="1628312746"/>
        <w:rPr>
          <w:rFonts w:hint="eastAsia"/>
          <w:sz w:val="30"/>
          <w:szCs w:val="30"/>
        </w:rPr>
      </w:pPr>
      <w:r>
        <w:rPr>
          <w:rFonts w:hint="eastAsia"/>
          <w:sz w:val="30"/>
          <w:szCs w:val="30"/>
        </w:rPr>
        <w:t>人民陪审员　　邓少敏</w:t>
      </w:r>
    </w:p>
    <w:p w14:paraId="6CE61913" w14:textId="77777777" w:rsidR="0042709B" w:rsidRDefault="0042709B">
      <w:pPr>
        <w:spacing w:line="500" w:lineRule="atLeast"/>
        <w:jc w:val="right"/>
        <w:divId w:val="973800875"/>
        <w:rPr>
          <w:rFonts w:hint="eastAsia"/>
          <w:sz w:val="30"/>
          <w:szCs w:val="30"/>
        </w:rPr>
      </w:pPr>
      <w:r>
        <w:rPr>
          <w:rFonts w:hint="eastAsia"/>
          <w:sz w:val="30"/>
          <w:szCs w:val="30"/>
        </w:rPr>
        <w:t>二〇一七年十二月二十七日</w:t>
      </w:r>
    </w:p>
    <w:p w14:paraId="525CE291" w14:textId="77777777" w:rsidR="0042709B" w:rsidRDefault="0042709B">
      <w:pPr>
        <w:spacing w:line="500" w:lineRule="atLeast"/>
        <w:jc w:val="right"/>
        <w:divId w:val="1804343223"/>
        <w:rPr>
          <w:rFonts w:hint="eastAsia"/>
          <w:sz w:val="30"/>
          <w:szCs w:val="30"/>
        </w:rPr>
      </w:pPr>
      <w:r>
        <w:rPr>
          <w:rFonts w:hint="eastAsia"/>
          <w:sz w:val="30"/>
          <w:szCs w:val="30"/>
        </w:rPr>
        <w:t>书　记　员　　蒋洁玲</w:t>
      </w:r>
    </w:p>
    <w:p w14:paraId="506CA779" w14:textId="77777777" w:rsidR="0042709B" w:rsidRDefault="0042709B">
      <w:pPr>
        <w:spacing w:line="500" w:lineRule="atLeast"/>
        <w:ind w:firstLine="600"/>
        <w:divId w:val="1771971623"/>
        <w:rPr>
          <w:rFonts w:hint="eastAsia"/>
          <w:sz w:val="30"/>
          <w:szCs w:val="30"/>
        </w:rPr>
      </w:pPr>
      <w:r>
        <w:rPr>
          <w:rFonts w:hint="eastAsia"/>
          <w:sz w:val="30"/>
          <w:szCs w:val="30"/>
        </w:rPr>
        <w:t>简绍辉</w:t>
      </w:r>
    </w:p>
    <w:p w14:paraId="73619BC7" w14:textId="77777777" w:rsidR="0042709B" w:rsidRDefault="0042709B">
      <w:pPr>
        <w:spacing w:line="500" w:lineRule="atLeast"/>
        <w:ind w:firstLine="600"/>
        <w:divId w:val="1912157718"/>
        <w:rPr>
          <w:rFonts w:hint="eastAsia"/>
          <w:sz w:val="30"/>
          <w:szCs w:val="30"/>
        </w:rPr>
      </w:pPr>
      <w:r>
        <w:rPr>
          <w:rFonts w:hint="eastAsia"/>
          <w:sz w:val="30"/>
          <w:szCs w:val="30"/>
        </w:rPr>
        <w:t>陈佩怡</w:t>
      </w:r>
    </w:p>
    <w:p w14:paraId="02A224CC" w14:textId="77777777" w:rsidR="0042709B" w:rsidRDefault="0042709B">
      <w:pPr>
        <w:spacing w:line="500" w:lineRule="atLeast"/>
        <w:ind w:firstLine="600"/>
        <w:divId w:val="1930192469"/>
        <w:rPr>
          <w:rFonts w:hint="eastAsia"/>
          <w:sz w:val="30"/>
          <w:szCs w:val="30"/>
        </w:rPr>
      </w:pPr>
      <w:r>
        <w:rPr>
          <w:rFonts w:hint="eastAsia"/>
          <w:sz w:val="30"/>
          <w:szCs w:val="30"/>
        </w:rPr>
        <w:t>梁斯斯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F59A" w14:textId="77777777" w:rsidR="007E3CB6" w:rsidRDefault="007E3CB6" w:rsidP="007E3CB6">
      <w:pPr>
        <w:rPr>
          <w:rFonts w:hint="eastAsia"/>
        </w:rPr>
      </w:pPr>
      <w:r>
        <w:separator/>
      </w:r>
    </w:p>
  </w:endnote>
  <w:endnote w:type="continuationSeparator" w:id="0">
    <w:p w14:paraId="3615659A" w14:textId="77777777" w:rsidR="007E3CB6" w:rsidRDefault="007E3CB6" w:rsidP="007E3C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AFA8" w14:textId="77777777" w:rsidR="007E3CB6" w:rsidRDefault="007E3CB6" w:rsidP="007E3CB6">
      <w:pPr>
        <w:rPr>
          <w:rFonts w:hint="eastAsia"/>
        </w:rPr>
      </w:pPr>
      <w:r>
        <w:separator/>
      </w:r>
    </w:p>
  </w:footnote>
  <w:footnote w:type="continuationSeparator" w:id="0">
    <w:p w14:paraId="03EF8D1F" w14:textId="77777777" w:rsidR="007E3CB6" w:rsidRDefault="007E3CB6" w:rsidP="007E3C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3CB6"/>
    <w:rsid w:val="0042709B"/>
    <w:rsid w:val="007E3CB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C0A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3CB6"/>
    <w:pPr>
      <w:tabs>
        <w:tab w:val="center" w:pos="4153"/>
        <w:tab w:val="right" w:pos="8306"/>
      </w:tabs>
      <w:snapToGrid w:val="0"/>
      <w:jc w:val="center"/>
    </w:pPr>
    <w:rPr>
      <w:sz w:val="18"/>
      <w:szCs w:val="18"/>
    </w:rPr>
  </w:style>
  <w:style w:type="character" w:customStyle="1" w:styleId="a4">
    <w:name w:val="页眉 字符"/>
    <w:basedOn w:val="a0"/>
    <w:link w:val="a3"/>
    <w:uiPriority w:val="99"/>
    <w:rsid w:val="007E3CB6"/>
    <w:rPr>
      <w:rFonts w:ascii="宋体" w:eastAsia="宋体" w:hAnsi="宋体" w:cs="宋体"/>
      <w:sz w:val="18"/>
      <w:szCs w:val="18"/>
    </w:rPr>
  </w:style>
  <w:style w:type="paragraph" w:styleId="a5">
    <w:name w:val="footer"/>
    <w:basedOn w:val="a"/>
    <w:link w:val="a6"/>
    <w:uiPriority w:val="99"/>
    <w:unhideWhenUsed/>
    <w:rsid w:val="007E3CB6"/>
    <w:pPr>
      <w:tabs>
        <w:tab w:val="center" w:pos="4153"/>
        <w:tab w:val="right" w:pos="8306"/>
      </w:tabs>
      <w:snapToGrid w:val="0"/>
    </w:pPr>
    <w:rPr>
      <w:sz w:val="18"/>
      <w:szCs w:val="18"/>
    </w:rPr>
  </w:style>
  <w:style w:type="character" w:customStyle="1" w:styleId="a6">
    <w:name w:val="页脚 字符"/>
    <w:basedOn w:val="a0"/>
    <w:link w:val="a5"/>
    <w:uiPriority w:val="99"/>
    <w:rsid w:val="007E3C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72019">
      <w:marLeft w:val="0"/>
      <w:marRight w:val="0"/>
      <w:marTop w:val="10"/>
      <w:marBottom w:val="10"/>
      <w:divBdr>
        <w:top w:val="none" w:sz="0" w:space="0" w:color="auto"/>
        <w:left w:val="none" w:sz="0" w:space="0" w:color="auto"/>
        <w:bottom w:val="none" w:sz="0" w:space="0" w:color="auto"/>
        <w:right w:val="none" w:sz="0" w:space="0" w:color="auto"/>
      </w:divBdr>
    </w:div>
    <w:div w:id="324213633">
      <w:marLeft w:val="0"/>
      <w:marRight w:val="0"/>
      <w:marTop w:val="10"/>
      <w:marBottom w:val="10"/>
      <w:divBdr>
        <w:top w:val="none" w:sz="0" w:space="0" w:color="auto"/>
        <w:left w:val="none" w:sz="0" w:space="0" w:color="auto"/>
        <w:bottom w:val="none" w:sz="0" w:space="0" w:color="auto"/>
        <w:right w:val="none" w:sz="0" w:space="0" w:color="auto"/>
      </w:divBdr>
    </w:div>
    <w:div w:id="348797148">
      <w:marLeft w:val="0"/>
      <w:marRight w:val="0"/>
      <w:marTop w:val="10"/>
      <w:marBottom w:val="10"/>
      <w:divBdr>
        <w:top w:val="none" w:sz="0" w:space="0" w:color="auto"/>
        <w:left w:val="none" w:sz="0" w:space="0" w:color="auto"/>
        <w:bottom w:val="none" w:sz="0" w:space="0" w:color="auto"/>
        <w:right w:val="none" w:sz="0" w:space="0" w:color="auto"/>
      </w:divBdr>
    </w:div>
    <w:div w:id="369917115">
      <w:marLeft w:val="0"/>
      <w:marRight w:val="0"/>
      <w:marTop w:val="10"/>
      <w:marBottom w:val="10"/>
      <w:divBdr>
        <w:top w:val="none" w:sz="0" w:space="0" w:color="auto"/>
        <w:left w:val="none" w:sz="0" w:space="0" w:color="auto"/>
        <w:bottom w:val="none" w:sz="0" w:space="0" w:color="auto"/>
        <w:right w:val="none" w:sz="0" w:space="0" w:color="auto"/>
      </w:divBdr>
    </w:div>
    <w:div w:id="402292596">
      <w:marLeft w:val="0"/>
      <w:marRight w:val="0"/>
      <w:marTop w:val="10"/>
      <w:marBottom w:val="10"/>
      <w:divBdr>
        <w:top w:val="none" w:sz="0" w:space="0" w:color="auto"/>
        <w:left w:val="none" w:sz="0" w:space="0" w:color="auto"/>
        <w:bottom w:val="none" w:sz="0" w:space="0" w:color="auto"/>
        <w:right w:val="none" w:sz="0" w:space="0" w:color="auto"/>
      </w:divBdr>
    </w:div>
    <w:div w:id="449252291">
      <w:marLeft w:val="0"/>
      <w:marRight w:val="720"/>
      <w:marTop w:val="10"/>
      <w:marBottom w:val="10"/>
      <w:divBdr>
        <w:top w:val="none" w:sz="0" w:space="0" w:color="auto"/>
        <w:left w:val="none" w:sz="0" w:space="0" w:color="auto"/>
        <w:bottom w:val="none" w:sz="0" w:space="0" w:color="auto"/>
        <w:right w:val="none" w:sz="0" w:space="0" w:color="auto"/>
      </w:divBdr>
    </w:div>
    <w:div w:id="584189779">
      <w:marLeft w:val="0"/>
      <w:marRight w:val="0"/>
      <w:marTop w:val="10"/>
      <w:marBottom w:val="10"/>
      <w:divBdr>
        <w:top w:val="none" w:sz="0" w:space="0" w:color="auto"/>
        <w:left w:val="none" w:sz="0" w:space="0" w:color="auto"/>
        <w:bottom w:val="none" w:sz="0" w:space="0" w:color="auto"/>
        <w:right w:val="none" w:sz="0" w:space="0" w:color="auto"/>
      </w:divBdr>
    </w:div>
    <w:div w:id="592905551">
      <w:marLeft w:val="0"/>
      <w:marRight w:val="0"/>
      <w:marTop w:val="10"/>
      <w:marBottom w:val="10"/>
      <w:divBdr>
        <w:top w:val="none" w:sz="0" w:space="0" w:color="auto"/>
        <w:left w:val="none" w:sz="0" w:space="0" w:color="auto"/>
        <w:bottom w:val="none" w:sz="0" w:space="0" w:color="auto"/>
        <w:right w:val="none" w:sz="0" w:space="0" w:color="auto"/>
      </w:divBdr>
    </w:div>
    <w:div w:id="597643296">
      <w:marLeft w:val="0"/>
      <w:marRight w:val="0"/>
      <w:marTop w:val="10"/>
      <w:marBottom w:val="10"/>
      <w:divBdr>
        <w:top w:val="none" w:sz="0" w:space="0" w:color="auto"/>
        <w:left w:val="none" w:sz="0" w:space="0" w:color="auto"/>
        <w:bottom w:val="none" w:sz="0" w:space="0" w:color="auto"/>
        <w:right w:val="none" w:sz="0" w:space="0" w:color="auto"/>
      </w:divBdr>
    </w:div>
    <w:div w:id="630986827">
      <w:marLeft w:val="0"/>
      <w:marRight w:val="0"/>
      <w:marTop w:val="10"/>
      <w:marBottom w:val="10"/>
      <w:divBdr>
        <w:top w:val="none" w:sz="0" w:space="0" w:color="auto"/>
        <w:left w:val="none" w:sz="0" w:space="0" w:color="auto"/>
        <w:bottom w:val="none" w:sz="0" w:space="0" w:color="auto"/>
        <w:right w:val="none" w:sz="0" w:space="0" w:color="auto"/>
      </w:divBdr>
    </w:div>
    <w:div w:id="697582471">
      <w:marLeft w:val="0"/>
      <w:marRight w:val="0"/>
      <w:marTop w:val="10"/>
      <w:marBottom w:val="10"/>
      <w:divBdr>
        <w:top w:val="none" w:sz="0" w:space="0" w:color="auto"/>
        <w:left w:val="none" w:sz="0" w:space="0" w:color="auto"/>
        <w:bottom w:val="none" w:sz="0" w:space="0" w:color="auto"/>
        <w:right w:val="none" w:sz="0" w:space="0" w:color="auto"/>
      </w:divBdr>
    </w:div>
    <w:div w:id="697853785">
      <w:marLeft w:val="0"/>
      <w:marRight w:val="0"/>
      <w:marTop w:val="10"/>
      <w:marBottom w:val="10"/>
      <w:divBdr>
        <w:top w:val="none" w:sz="0" w:space="0" w:color="auto"/>
        <w:left w:val="none" w:sz="0" w:space="0" w:color="auto"/>
        <w:bottom w:val="none" w:sz="0" w:space="0" w:color="auto"/>
        <w:right w:val="none" w:sz="0" w:space="0" w:color="auto"/>
      </w:divBdr>
    </w:div>
    <w:div w:id="726221407">
      <w:marLeft w:val="0"/>
      <w:marRight w:val="0"/>
      <w:marTop w:val="10"/>
      <w:marBottom w:val="10"/>
      <w:divBdr>
        <w:top w:val="none" w:sz="0" w:space="0" w:color="auto"/>
        <w:left w:val="none" w:sz="0" w:space="0" w:color="auto"/>
        <w:bottom w:val="none" w:sz="0" w:space="0" w:color="auto"/>
        <w:right w:val="none" w:sz="0" w:space="0" w:color="auto"/>
      </w:divBdr>
    </w:div>
    <w:div w:id="774717817">
      <w:marLeft w:val="0"/>
      <w:marRight w:val="0"/>
      <w:marTop w:val="10"/>
      <w:marBottom w:val="10"/>
      <w:divBdr>
        <w:top w:val="none" w:sz="0" w:space="0" w:color="auto"/>
        <w:left w:val="none" w:sz="0" w:space="0" w:color="auto"/>
        <w:bottom w:val="none" w:sz="0" w:space="0" w:color="auto"/>
        <w:right w:val="none" w:sz="0" w:space="0" w:color="auto"/>
      </w:divBdr>
    </w:div>
    <w:div w:id="844133923">
      <w:marLeft w:val="0"/>
      <w:marRight w:val="0"/>
      <w:marTop w:val="10"/>
      <w:marBottom w:val="10"/>
      <w:divBdr>
        <w:top w:val="none" w:sz="0" w:space="0" w:color="auto"/>
        <w:left w:val="none" w:sz="0" w:space="0" w:color="auto"/>
        <w:bottom w:val="none" w:sz="0" w:space="0" w:color="auto"/>
        <w:right w:val="none" w:sz="0" w:space="0" w:color="auto"/>
      </w:divBdr>
    </w:div>
    <w:div w:id="853225992">
      <w:marLeft w:val="0"/>
      <w:marRight w:val="0"/>
      <w:marTop w:val="10"/>
      <w:marBottom w:val="10"/>
      <w:divBdr>
        <w:top w:val="none" w:sz="0" w:space="0" w:color="auto"/>
        <w:left w:val="none" w:sz="0" w:space="0" w:color="auto"/>
        <w:bottom w:val="none" w:sz="0" w:space="0" w:color="auto"/>
        <w:right w:val="none" w:sz="0" w:space="0" w:color="auto"/>
      </w:divBdr>
    </w:div>
    <w:div w:id="973800875">
      <w:marLeft w:val="0"/>
      <w:marRight w:val="720"/>
      <w:marTop w:val="10"/>
      <w:marBottom w:val="10"/>
      <w:divBdr>
        <w:top w:val="none" w:sz="0" w:space="0" w:color="auto"/>
        <w:left w:val="none" w:sz="0" w:space="0" w:color="auto"/>
        <w:bottom w:val="none" w:sz="0" w:space="0" w:color="auto"/>
        <w:right w:val="none" w:sz="0" w:space="0" w:color="auto"/>
      </w:divBdr>
    </w:div>
    <w:div w:id="995183249">
      <w:marLeft w:val="0"/>
      <w:marRight w:val="0"/>
      <w:marTop w:val="10"/>
      <w:marBottom w:val="10"/>
      <w:divBdr>
        <w:top w:val="none" w:sz="0" w:space="0" w:color="auto"/>
        <w:left w:val="none" w:sz="0" w:space="0" w:color="auto"/>
        <w:bottom w:val="none" w:sz="0" w:space="0" w:color="auto"/>
        <w:right w:val="none" w:sz="0" w:space="0" w:color="auto"/>
      </w:divBdr>
    </w:div>
    <w:div w:id="1041323071">
      <w:marLeft w:val="0"/>
      <w:marRight w:val="0"/>
      <w:marTop w:val="10"/>
      <w:marBottom w:val="10"/>
      <w:divBdr>
        <w:top w:val="none" w:sz="0" w:space="0" w:color="auto"/>
        <w:left w:val="none" w:sz="0" w:space="0" w:color="auto"/>
        <w:bottom w:val="none" w:sz="0" w:space="0" w:color="auto"/>
        <w:right w:val="none" w:sz="0" w:space="0" w:color="auto"/>
      </w:divBdr>
    </w:div>
    <w:div w:id="1073158023">
      <w:marLeft w:val="0"/>
      <w:marRight w:val="0"/>
      <w:marTop w:val="10"/>
      <w:marBottom w:val="10"/>
      <w:divBdr>
        <w:top w:val="none" w:sz="0" w:space="0" w:color="auto"/>
        <w:left w:val="none" w:sz="0" w:space="0" w:color="auto"/>
        <w:bottom w:val="none" w:sz="0" w:space="0" w:color="auto"/>
        <w:right w:val="none" w:sz="0" w:space="0" w:color="auto"/>
      </w:divBdr>
    </w:div>
    <w:div w:id="1081634226">
      <w:marLeft w:val="0"/>
      <w:marRight w:val="0"/>
      <w:marTop w:val="10"/>
      <w:marBottom w:val="10"/>
      <w:divBdr>
        <w:top w:val="none" w:sz="0" w:space="0" w:color="auto"/>
        <w:left w:val="none" w:sz="0" w:space="0" w:color="auto"/>
        <w:bottom w:val="none" w:sz="0" w:space="0" w:color="auto"/>
        <w:right w:val="none" w:sz="0" w:space="0" w:color="auto"/>
      </w:divBdr>
    </w:div>
    <w:div w:id="1134830243">
      <w:marLeft w:val="0"/>
      <w:marRight w:val="720"/>
      <w:marTop w:val="10"/>
      <w:marBottom w:val="10"/>
      <w:divBdr>
        <w:top w:val="none" w:sz="0" w:space="0" w:color="auto"/>
        <w:left w:val="none" w:sz="0" w:space="0" w:color="auto"/>
        <w:bottom w:val="none" w:sz="0" w:space="0" w:color="auto"/>
        <w:right w:val="none" w:sz="0" w:space="0" w:color="auto"/>
      </w:divBdr>
    </w:div>
    <w:div w:id="1154640679">
      <w:marLeft w:val="0"/>
      <w:marRight w:val="0"/>
      <w:marTop w:val="10"/>
      <w:marBottom w:val="10"/>
      <w:divBdr>
        <w:top w:val="none" w:sz="0" w:space="0" w:color="auto"/>
        <w:left w:val="none" w:sz="0" w:space="0" w:color="auto"/>
        <w:bottom w:val="none" w:sz="0" w:space="0" w:color="auto"/>
        <w:right w:val="none" w:sz="0" w:space="0" w:color="auto"/>
      </w:divBdr>
    </w:div>
    <w:div w:id="1185481934">
      <w:marLeft w:val="0"/>
      <w:marRight w:val="0"/>
      <w:marTop w:val="10"/>
      <w:marBottom w:val="10"/>
      <w:divBdr>
        <w:top w:val="none" w:sz="0" w:space="0" w:color="auto"/>
        <w:left w:val="none" w:sz="0" w:space="0" w:color="auto"/>
        <w:bottom w:val="none" w:sz="0" w:space="0" w:color="auto"/>
        <w:right w:val="none" w:sz="0" w:space="0" w:color="auto"/>
      </w:divBdr>
    </w:div>
    <w:div w:id="1185946567">
      <w:marLeft w:val="0"/>
      <w:marRight w:val="0"/>
      <w:marTop w:val="10"/>
      <w:marBottom w:val="10"/>
      <w:divBdr>
        <w:top w:val="none" w:sz="0" w:space="0" w:color="auto"/>
        <w:left w:val="none" w:sz="0" w:space="0" w:color="auto"/>
        <w:bottom w:val="none" w:sz="0" w:space="0" w:color="auto"/>
        <w:right w:val="none" w:sz="0" w:space="0" w:color="auto"/>
      </w:divBdr>
    </w:div>
    <w:div w:id="1212957673">
      <w:marLeft w:val="0"/>
      <w:marRight w:val="0"/>
      <w:marTop w:val="10"/>
      <w:marBottom w:val="10"/>
      <w:divBdr>
        <w:top w:val="none" w:sz="0" w:space="0" w:color="auto"/>
        <w:left w:val="none" w:sz="0" w:space="0" w:color="auto"/>
        <w:bottom w:val="none" w:sz="0" w:space="0" w:color="auto"/>
        <w:right w:val="none" w:sz="0" w:space="0" w:color="auto"/>
      </w:divBdr>
    </w:div>
    <w:div w:id="1310860117">
      <w:marLeft w:val="0"/>
      <w:marRight w:val="0"/>
      <w:marTop w:val="10"/>
      <w:marBottom w:val="10"/>
      <w:divBdr>
        <w:top w:val="none" w:sz="0" w:space="0" w:color="auto"/>
        <w:left w:val="none" w:sz="0" w:space="0" w:color="auto"/>
        <w:bottom w:val="none" w:sz="0" w:space="0" w:color="auto"/>
        <w:right w:val="none" w:sz="0" w:space="0" w:color="auto"/>
      </w:divBdr>
    </w:div>
    <w:div w:id="1331719601">
      <w:marLeft w:val="0"/>
      <w:marRight w:val="0"/>
      <w:marTop w:val="10"/>
      <w:marBottom w:val="10"/>
      <w:divBdr>
        <w:top w:val="none" w:sz="0" w:space="0" w:color="auto"/>
        <w:left w:val="none" w:sz="0" w:space="0" w:color="auto"/>
        <w:bottom w:val="none" w:sz="0" w:space="0" w:color="auto"/>
        <w:right w:val="none" w:sz="0" w:space="0" w:color="auto"/>
      </w:divBdr>
    </w:div>
    <w:div w:id="1336104576">
      <w:marLeft w:val="0"/>
      <w:marRight w:val="0"/>
      <w:marTop w:val="10"/>
      <w:marBottom w:val="10"/>
      <w:divBdr>
        <w:top w:val="none" w:sz="0" w:space="0" w:color="auto"/>
        <w:left w:val="none" w:sz="0" w:space="0" w:color="auto"/>
        <w:bottom w:val="none" w:sz="0" w:space="0" w:color="auto"/>
        <w:right w:val="none" w:sz="0" w:space="0" w:color="auto"/>
      </w:divBdr>
    </w:div>
    <w:div w:id="1365211999">
      <w:marLeft w:val="0"/>
      <w:marRight w:val="0"/>
      <w:marTop w:val="10"/>
      <w:marBottom w:val="10"/>
      <w:divBdr>
        <w:top w:val="none" w:sz="0" w:space="0" w:color="auto"/>
        <w:left w:val="none" w:sz="0" w:space="0" w:color="auto"/>
        <w:bottom w:val="none" w:sz="0" w:space="0" w:color="auto"/>
        <w:right w:val="none" w:sz="0" w:space="0" w:color="auto"/>
      </w:divBdr>
    </w:div>
    <w:div w:id="1377195243">
      <w:marLeft w:val="0"/>
      <w:marRight w:val="0"/>
      <w:marTop w:val="10"/>
      <w:marBottom w:val="10"/>
      <w:divBdr>
        <w:top w:val="none" w:sz="0" w:space="0" w:color="auto"/>
        <w:left w:val="none" w:sz="0" w:space="0" w:color="auto"/>
        <w:bottom w:val="none" w:sz="0" w:space="0" w:color="auto"/>
        <w:right w:val="none" w:sz="0" w:space="0" w:color="auto"/>
      </w:divBdr>
    </w:div>
    <w:div w:id="1397901426">
      <w:marLeft w:val="0"/>
      <w:marRight w:val="0"/>
      <w:marTop w:val="10"/>
      <w:marBottom w:val="10"/>
      <w:divBdr>
        <w:top w:val="none" w:sz="0" w:space="0" w:color="auto"/>
        <w:left w:val="none" w:sz="0" w:space="0" w:color="auto"/>
        <w:bottom w:val="none" w:sz="0" w:space="0" w:color="auto"/>
        <w:right w:val="none" w:sz="0" w:space="0" w:color="auto"/>
      </w:divBdr>
    </w:div>
    <w:div w:id="1412118637">
      <w:marLeft w:val="0"/>
      <w:marRight w:val="0"/>
      <w:marTop w:val="10"/>
      <w:marBottom w:val="10"/>
      <w:divBdr>
        <w:top w:val="none" w:sz="0" w:space="0" w:color="auto"/>
        <w:left w:val="none" w:sz="0" w:space="0" w:color="auto"/>
        <w:bottom w:val="none" w:sz="0" w:space="0" w:color="auto"/>
        <w:right w:val="none" w:sz="0" w:space="0" w:color="auto"/>
      </w:divBdr>
    </w:div>
    <w:div w:id="1519156275">
      <w:marLeft w:val="0"/>
      <w:marRight w:val="0"/>
      <w:marTop w:val="10"/>
      <w:marBottom w:val="10"/>
      <w:divBdr>
        <w:top w:val="none" w:sz="0" w:space="0" w:color="auto"/>
        <w:left w:val="none" w:sz="0" w:space="0" w:color="auto"/>
        <w:bottom w:val="none" w:sz="0" w:space="0" w:color="auto"/>
        <w:right w:val="none" w:sz="0" w:space="0" w:color="auto"/>
      </w:divBdr>
    </w:div>
    <w:div w:id="1628312746">
      <w:marLeft w:val="0"/>
      <w:marRight w:val="720"/>
      <w:marTop w:val="10"/>
      <w:marBottom w:val="10"/>
      <w:divBdr>
        <w:top w:val="none" w:sz="0" w:space="0" w:color="auto"/>
        <w:left w:val="none" w:sz="0" w:space="0" w:color="auto"/>
        <w:bottom w:val="none" w:sz="0" w:space="0" w:color="auto"/>
        <w:right w:val="none" w:sz="0" w:space="0" w:color="auto"/>
      </w:divBdr>
    </w:div>
    <w:div w:id="1647465473">
      <w:marLeft w:val="0"/>
      <w:marRight w:val="0"/>
      <w:marTop w:val="10"/>
      <w:marBottom w:val="10"/>
      <w:divBdr>
        <w:top w:val="none" w:sz="0" w:space="0" w:color="auto"/>
        <w:left w:val="none" w:sz="0" w:space="0" w:color="auto"/>
        <w:bottom w:val="none" w:sz="0" w:space="0" w:color="auto"/>
        <w:right w:val="none" w:sz="0" w:space="0" w:color="auto"/>
      </w:divBdr>
    </w:div>
    <w:div w:id="1651444492">
      <w:marLeft w:val="0"/>
      <w:marRight w:val="0"/>
      <w:marTop w:val="10"/>
      <w:marBottom w:val="10"/>
      <w:divBdr>
        <w:top w:val="none" w:sz="0" w:space="0" w:color="auto"/>
        <w:left w:val="none" w:sz="0" w:space="0" w:color="auto"/>
        <w:bottom w:val="none" w:sz="0" w:space="0" w:color="auto"/>
        <w:right w:val="none" w:sz="0" w:space="0" w:color="auto"/>
      </w:divBdr>
    </w:div>
    <w:div w:id="1734504817">
      <w:marLeft w:val="0"/>
      <w:marRight w:val="0"/>
      <w:marTop w:val="10"/>
      <w:marBottom w:val="10"/>
      <w:divBdr>
        <w:top w:val="none" w:sz="0" w:space="0" w:color="auto"/>
        <w:left w:val="none" w:sz="0" w:space="0" w:color="auto"/>
        <w:bottom w:val="none" w:sz="0" w:space="0" w:color="auto"/>
        <w:right w:val="none" w:sz="0" w:space="0" w:color="auto"/>
      </w:divBdr>
    </w:div>
    <w:div w:id="1771971623">
      <w:marLeft w:val="0"/>
      <w:marRight w:val="0"/>
      <w:marTop w:val="10"/>
      <w:marBottom w:val="10"/>
      <w:divBdr>
        <w:top w:val="none" w:sz="0" w:space="0" w:color="auto"/>
        <w:left w:val="none" w:sz="0" w:space="0" w:color="auto"/>
        <w:bottom w:val="none" w:sz="0" w:space="0" w:color="auto"/>
        <w:right w:val="none" w:sz="0" w:space="0" w:color="auto"/>
      </w:divBdr>
    </w:div>
    <w:div w:id="1804343223">
      <w:marLeft w:val="0"/>
      <w:marRight w:val="720"/>
      <w:marTop w:val="10"/>
      <w:marBottom w:val="10"/>
      <w:divBdr>
        <w:top w:val="none" w:sz="0" w:space="0" w:color="auto"/>
        <w:left w:val="none" w:sz="0" w:space="0" w:color="auto"/>
        <w:bottom w:val="none" w:sz="0" w:space="0" w:color="auto"/>
        <w:right w:val="none" w:sz="0" w:space="0" w:color="auto"/>
      </w:divBdr>
    </w:div>
    <w:div w:id="1816949745">
      <w:marLeft w:val="0"/>
      <w:marRight w:val="0"/>
      <w:marTop w:val="10"/>
      <w:marBottom w:val="10"/>
      <w:divBdr>
        <w:top w:val="none" w:sz="0" w:space="0" w:color="auto"/>
        <w:left w:val="none" w:sz="0" w:space="0" w:color="auto"/>
        <w:bottom w:val="none" w:sz="0" w:space="0" w:color="auto"/>
        <w:right w:val="none" w:sz="0" w:space="0" w:color="auto"/>
      </w:divBdr>
    </w:div>
    <w:div w:id="1857187149">
      <w:marLeft w:val="0"/>
      <w:marRight w:val="0"/>
      <w:marTop w:val="10"/>
      <w:marBottom w:val="10"/>
      <w:divBdr>
        <w:top w:val="none" w:sz="0" w:space="0" w:color="auto"/>
        <w:left w:val="none" w:sz="0" w:space="0" w:color="auto"/>
        <w:bottom w:val="none" w:sz="0" w:space="0" w:color="auto"/>
        <w:right w:val="none" w:sz="0" w:space="0" w:color="auto"/>
      </w:divBdr>
    </w:div>
    <w:div w:id="1912157718">
      <w:marLeft w:val="0"/>
      <w:marRight w:val="0"/>
      <w:marTop w:val="10"/>
      <w:marBottom w:val="10"/>
      <w:divBdr>
        <w:top w:val="none" w:sz="0" w:space="0" w:color="auto"/>
        <w:left w:val="none" w:sz="0" w:space="0" w:color="auto"/>
        <w:bottom w:val="none" w:sz="0" w:space="0" w:color="auto"/>
        <w:right w:val="none" w:sz="0" w:space="0" w:color="auto"/>
      </w:divBdr>
    </w:div>
    <w:div w:id="1916354464">
      <w:marLeft w:val="0"/>
      <w:marRight w:val="0"/>
      <w:marTop w:val="10"/>
      <w:marBottom w:val="10"/>
      <w:divBdr>
        <w:top w:val="none" w:sz="0" w:space="0" w:color="auto"/>
        <w:left w:val="none" w:sz="0" w:space="0" w:color="auto"/>
        <w:bottom w:val="none" w:sz="0" w:space="0" w:color="auto"/>
        <w:right w:val="none" w:sz="0" w:space="0" w:color="auto"/>
      </w:divBdr>
    </w:div>
    <w:div w:id="1930192469">
      <w:marLeft w:val="0"/>
      <w:marRight w:val="0"/>
      <w:marTop w:val="10"/>
      <w:marBottom w:val="10"/>
      <w:divBdr>
        <w:top w:val="none" w:sz="0" w:space="0" w:color="auto"/>
        <w:left w:val="none" w:sz="0" w:space="0" w:color="auto"/>
        <w:bottom w:val="none" w:sz="0" w:space="0" w:color="auto"/>
        <w:right w:val="none" w:sz="0" w:space="0" w:color="auto"/>
      </w:divBdr>
    </w:div>
    <w:div w:id="1948386670">
      <w:marLeft w:val="0"/>
      <w:marRight w:val="0"/>
      <w:marTop w:val="10"/>
      <w:marBottom w:val="10"/>
      <w:divBdr>
        <w:top w:val="none" w:sz="0" w:space="0" w:color="auto"/>
        <w:left w:val="none" w:sz="0" w:space="0" w:color="auto"/>
        <w:bottom w:val="none" w:sz="0" w:space="0" w:color="auto"/>
        <w:right w:val="none" w:sz="0" w:space="0" w:color="auto"/>
      </w:divBdr>
    </w:div>
    <w:div w:id="1952009586">
      <w:marLeft w:val="0"/>
      <w:marRight w:val="0"/>
      <w:marTop w:val="10"/>
      <w:marBottom w:val="10"/>
      <w:divBdr>
        <w:top w:val="none" w:sz="0" w:space="0" w:color="auto"/>
        <w:left w:val="none" w:sz="0" w:space="0" w:color="auto"/>
        <w:bottom w:val="none" w:sz="0" w:space="0" w:color="auto"/>
        <w:right w:val="none" w:sz="0" w:space="0" w:color="auto"/>
      </w:divBdr>
    </w:div>
    <w:div w:id="1988001501">
      <w:marLeft w:val="0"/>
      <w:marRight w:val="0"/>
      <w:marTop w:val="10"/>
      <w:marBottom w:val="10"/>
      <w:divBdr>
        <w:top w:val="none" w:sz="0" w:space="0" w:color="auto"/>
        <w:left w:val="none" w:sz="0" w:space="0" w:color="auto"/>
        <w:bottom w:val="none" w:sz="0" w:space="0" w:color="auto"/>
        <w:right w:val="none" w:sz="0" w:space="0" w:color="auto"/>
      </w:divBdr>
    </w:div>
    <w:div w:id="2010130386">
      <w:marLeft w:val="0"/>
      <w:marRight w:val="0"/>
      <w:marTop w:val="10"/>
      <w:marBottom w:val="10"/>
      <w:divBdr>
        <w:top w:val="none" w:sz="0" w:space="0" w:color="auto"/>
        <w:left w:val="none" w:sz="0" w:space="0" w:color="auto"/>
        <w:bottom w:val="none" w:sz="0" w:space="0" w:color="auto"/>
        <w:right w:val="none" w:sz="0" w:space="0" w:color="auto"/>
      </w:divBdr>
    </w:div>
    <w:div w:id="20195048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2025-04-30T04:34:00Z</dcterms:created>
  <dcterms:modified xsi:type="dcterms:W3CDTF">2025-04-30T04:34:00Z</dcterms:modified>
</cp:coreProperties>
</file>