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9EC" w:rsidRDefault="00CE79EC">
      <w:pPr>
        <w:spacing w:line="500" w:lineRule="atLeast"/>
        <w:ind w:firstLine="600"/>
        <w:divId w:val="198325664"/>
        <w:rPr>
          <w:sz w:val="30"/>
          <w:szCs w:val="30"/>
        </w:rPr>
      </w:pPr>
      <w:r>
        <w:rPr>
          <w:rFonts w:hint="eastAsia"/>
          <w:sz w:val="30"/>
          <w:szCs w:val="30"/>
        </w:rPr>
        <w:t> </w:t>
      </w:r>
    </w:p>
    <w:p w:rsidR="00CE79EC" w:rsidRDefault="00CE79EC">
      <w:pPr>
        <w:spacing w:line="500" w:lineRule="atLeast"/>
        <w:jc w:val="center"/>
        <w:divId w:val="1260455995"/>
        <w:rPr>
          <w:rFonts w:ascii="黑体" w:eastAsia="黑体" w:hAnsi="黑体" w:hint="eastAsia"/>
          <w:sz w:val="36"/>
          <w:szCs w:val="36"/>
        </w:rPr>
      </w:pPr>
      <w:r>
        <w:rPr>
          <w:rFonts w:ascii="黑体" w:eastAsia="黑体" w:hAnsi="黑体" w:hint="eastAsia"/>
          <w:sz w:val="36"/>
          <w:szCs w:val="36"/>
        </w:rPr>
        <w:t>深圳市罗湖区人民法院</w:t>
      </w:r>
    </w:p>
    <w:p w:rsidR="00CE79EC" w:rsidRDefault="00CE79EC">
      <w:pPr>
        <w:spacing w:line="500" w:lineRule="atLeast"/>
        <w:jc w:val="center"/>
        <w:divId w:val="12089075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79EC" w:rsidRDefault="00CE79EC">
      <w:pPr>
        <w:spacing w:line="500" w:lineRule="atLeast"/>
        <w:jc w:val="right"/>
        <w:divId w:val="559747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1839</w:t>
      </w:r>
      <w:r>
        <w:rPr>
          <w:rFonts w:hint="eastAsia"/>
          <w:sz w:val="30"/>
          <w:szCs w:val="30"/>
        </w:rPr>
        <w:t>号</w:t>
      </w:r>
    </w:p>
    <w:p w:rsidR="00CE79EC" w:rsidRDefault="00CE79EC">
      <w:pPr>
        <w:spacing w:line="500" w:lineRule="atLeast"/>
        <w:ind w:firstLine="600"/>
        <w:divId w:val="917979948"/>
        <w:rPr>
          <w:rFonts w:hint="eastAsia"/>
          <w:sz w:val="30"/>
          <w:szCs w:val="30"/>
        </w:rPr>
      </w:pPr>
      <w:r>
        <w:rPr>
          <w:rFonts w:hint="eastAsia"/>
          <w:sz w:val="30"/>
          <w:szCs w:val="30"/>
        </w:rPr>
        <w:t>公诉机关深圳市罗湖区人民检察院。</w:t>
      </w:r>
    </w:p>
    <w:p w:rsidR="00CE79EC" w:rsidRDefault="00CE79EC">
      <w:pPr>
        <w:spacing w:line="500" w:lineRule="atLeast"/>
        <w:ind w:firstLine="600"/>
        <w:divId w:val="214513685"/>
        <w:rPr>
          <w:rFonts w:hint="eastAsia"/>
          <w:sz w:val="30"/>
          <w:szCs w:val="30"/>
        </w:rPr>
      </w:pPr>
      <w:r>
        <w:rPr>
          <w:rFonts w:hint="eastAsia"/>
          <w:sz w:val="30"/>
          <w:szCs w:val="30"/>
        </w:rPr>
        <w:t>被告单位深圳市长信实业发展有限公司，统一社会信用代码</w:t>
      </w:r>
      <w:r>
        <w:rPr>
          <w:rFonts w:hint="eastAsia"/>
          <w:sz w:val="30"/>
          <w:szCs w:val="30"/>
        </w:rPr>
        <w:t>xxx</w:t>
      </w:r>
      <w:r>
        <w:rPr>
          <w:rFonts w:hint="eastAsia"/>
          <w:sz w:val="30"/>
          <w:szCs w:val="30"/>
        </w:rPr>
        <w:t>，住所地深圳市福田区，法定代表人陈钦宣，任董事长。</w:t>
      </w:r>
    </w:p>
    <w:p w:rsidR="00CE79EC" w:rsidRDefault="00CE79EC">
      <w:pPr>
        <w:spacing w:line="500" w:lineRule="atLeast"/>
        <w:ind w:firstLine="600"/>
        <w:divId w:val="322007444"/>
        <w:rPr>
          <w:rFonts w:hint="eastAsia"/>
          <w:sz w:val="30"/>
          <w:szCs w:val="30"/>
        </w:rPr>
      </w:pPr>
      <w:r>
        <w:rPr>
          <w:rFonts w:hint="eastAsia"/>
          <w:sz w:val="30"/>
          <w:szCs w:val="30"/>
        </w:rPr>
        <w:t>诉讼代表人：姚海宣，男，深圳市长信实业发展有限公司员工。</w:t>
      </w:r>
    </w:p>
    <w:p w:rsidR="00CE79EC" w:rsidRDefault="00CE79EC">
      <w:pPr>
        <w:spacing w:line="500" w:lineRule="atLeast"/>
        <w:ind w:firstLine="600"/>
        <w:divId w:val="1564411922"/>
        <w:rPr>
          <w:rFonts w:hint="eastAsia"/>
          <w:sz w:val="30"/>
          <w:szCs w:val="30"/>
        </w:rPr>
      </w:pPr>
      <w:r>
        <w:rPr>
          <w:rFonts w:hint="eastAsia"/>
          <w:sz w:val="30"/>
          <w:szCs w:val="30"/>
        </w:rPr>
        <w:t>辩护人庄洁萍、莫业江，广东联建律师事务所律师。</w:t>
      </w:r>
    </w:p>
    <w:p w:rsidR="00CE79EC" w:rsidRDefault="00CE79EC">
      <w:pPr>
        <w:spacing w:line="500" w:lineRule="atLeast"/>
        <w:ind w:firstLine="600"/>
        <w:divId w:val="798842725"/>
        <w:rPr>
          <w:rFonts w:hint="eastAsia"/>
          <w:sz w:val="30"/>
          <w:szCs w:val="30"/>
        </w:rPr>
      </w:pPr>
      <w:r>
        <w:rPr>
          <w:rFonts w:hint="eastAsia"/>
          <w:sz w:val="30"/>
          <w:szCs w:val="30"/>
        </w:rPr>
        <w:t>被告人陈钦宣，男，汉族，初中文化，深圳市长信实业发展有限公司法定代表人，户籍所在地广东省深圳市福田区，住福田区。因本案，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w:t>
      </w:r>
    </w:p>
    <w:p w:rsidR="00CE79EC" w:rsidRDefault="00CE79EC">
      <w:pPr>
        <w:spacing w:line="500" w:lineRule="atLeast"/>
        <w:ind w:firstLine="600"/>
        <w:divId w:val="1476877166"/>
        <w:rPr>
          <w:rFonts w:hint="eastAsia"/>
          <w:sz w:val="30"/>
          <w:szCs w:val="30"/>
        </w:rPr>
      </w:pPr>
      <w:r>
        <w:rPr>
          <w:rFonts w:hint="eastAsia"/>
          <w:sz w:val="30"/>
          <w:szCs w:val="30"/>
        </w:rPr>
        <w:t>辩护人陈旭明，广东联建律师事务所律师；辩护人朱卫政，广东创基律师事务所律师。</w:t>
      </w:r>
    </w:p>
    <w:p w:rsidR="00CE79EC" w:rsidRDefault="00CE79EC">
      <w:pPr>
        <w:spacing w:line="500" w:lineRule="atLeast"/>
        <w:ind w:firstLine="600"/>
        <w:divId w:val="726338946"/>
        <w:rPr>
          <w:rFonts w:hint="eastAsia"/>
          <w:sz w:val="30"/>
          <w:szCs w:val="30"/>
        </w:rPr>
      </w:pPr>
      <w:r>
        <w:rPr>
          <w:rFonts w:hint="eastAsia"/>
          <w:sz w:val="30"/>
          <w:szCs w:val="30"/>
        </w:rPr>
        <w:t>深圳市罗湖区人民检察院以深罗检刑诉</w:t>
      </w:r>
      <w:r>
        <w:rPr>
          <w:rFonts w:hint="eastAsia"/>
          <w:sz w:val="30"/>
          <w:szCs w:val="30"/>
        </w:rPr>
        <w:t>[2017]2045</w:t>
      </w:r>
      <w:r>
        <w:rPr>
          <w:rFonts w:hint="eastAsia"/>
          <w:sz w:val="30"/>
          <w:szCs w:val="30"/>
        </w:rPr>
        <w:t>号起诉书指控被告单位深圳市长信实业发展有限公司、被告人陈钦宣犯单位行贿罪，于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深圳市罗湖区人民检察院指派检察员刘炜烽出庭支持公诉。被告单位深圳市长信实业发展有限公司诉讼代表人姚海宣及其辩护人庄洁萍、被告人陈钦宣及其辩护人到庭参加诉讼。本案现已审理终结。</w:t>
      </w:r>
    </w:p>
    <w:p w:rsidR="00CE79EC" w:rsidRDefault="00CE79EC">
      <w:pPr>
        <w:spacing w:line="500" w:lineRule="atLeast"/>
        <w:ind w:firstLine="600"/>
        <w:divId w:val="1132403732"/>
        <w:rPr>
          <w:rFonts w:hint="eastAsia"/>
          <w:sz w:val="30"/>
          <w:szCs w:val="30"/>
        </w:rPr>
      </w:pPr>
      <w:r>
        <w:rPr>
          <w:rFonts w:hint="eastAsia"/>
          <w:sz w:val="30"/>
          <w:szCs w:val="30"/>
        </w:rPr>
        <w:t>深圳市罗湖区人民检察院指控：</w:t>
      </w:r>
    </w:p>
    <w:p w:rsidR="00CE79EC" w:rsidRDefault="00CE79EC">
      <w:pPr>
        <w:spacing w:line="500" w:lineRule="atLeast"/>
        <w:ind w:firstLine="600"/>
        <w:divId w:val="1221481070"/>
        <w:rPr>
          <w:rFonts w:hint="eastAsia"/>
          <w:sz w:val="30"/>
          <w:szCs w:val="30"/>
        </w:rPr>
      </w:pPr>
      <w:r>
        <w:rPr>
          <w:rFonts w:hint="eastAsia"/>
          <w:sz w:val="30"/>
          <w:szCs w:val="30"/>
        </w:rPr>
        <w:t>深圳市投资控股公司（以下简称投控公司）是中国深圳对外贸易（集团）有限公司（以下简称外贸集团）的股东；深圳</w:t>
      </w:r>
      <w:r>
        <w:rPr>
          <w:rFonts w:hint="eastAsia"/>
          <w:sz w:val="30"/>
          <w:szCs w:val="30"/>
        </w:rPr>
        <w:lastRenderedPageBreak/>
        <w:t>五金矿产进出口公司（以下简称五矿公司）是外贸集团的下属独资公司。</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时任被告单位深圳市长信实业发展有限公司（以下简称长信公司）法定代表人的被告人陈钦宣为了顺利承租五矿公司清水河物流用地、延长清水河物流用地租赁期限、谋求不经公开招商程序直接和五矿公司合作，以及在推进合作开发清水河项目进展上获得关照和帮助，分别送给外贸集团原总经理犯罪嫌疑人许某林（另案处理）人民币</w:t>
      </w:r>
      <w:r>
        <w:rPr>
          <w:rFonts w:hint="eastAsia"/>
          <w:sz w:val="30"/>
          <w:szCs w:val="30"/>
        </w:rPr>
        <w:t>430</w:t>
      </w:r>
      <w:r>
        <w:rPr>
          <w:rFonts w:hint="eastAsia"/>
          <w:sz w:val="30"/>
          <w:szCs w:val="30"/>
        </w:rPr>
        <w:t>万元、外贸集团原副总经理犯罪嫌疑人吴某喻（另案处理）人民币</w:t>
      </w:r>
      <w:r>
        <w:rPr>
          <w:rFonts w:hint="eastAsia"/>
          <w:sz w:val="30"/>
          <w:szCs w:val="30"/>
        </w:rPr>
        <w:t>150</w:t>
      </w:r>
      <w:r>
        <w:rPr>
          <w:rFonts w:hint="eastAsia"/>
          <w:sz w:val="30"/>
          <w:szCs w:val="30"/>
        </w:rPr>
        <w:t>万元、五矿公司原总经理犯罪嫌疑人曾某（另案处理）人民币</w:t>
      </w:r>
      <w:r>
        <w:rPr>
          <w:rFonts w:hint="eastAsia"/>
          <w:sz w:val="30"/>
          <w:szCs w:val="30"/>
        </w:rPr>
        <w:t>60</w:t>
      </w:r>
      <w:r>
        <w:rPr>
          <w:rFonts w:hint="eastAsia"/>
          <w:sz w:val="30"/>
          <w:szCs w:val="30"/>
        </w:rPr>
        <w:t>万元，合计共行贿人民币现金</w:t>
      </w:r>
      <w:r>
        <w:rPr>
          <w:rFonts w:hint="eastAsia"/>
          <w:sz w:val="30"/>
          <w:szCs w:val="30"/>
        </w:rPr>
        <w:t>640</w:t>
      </w:r>
      <w:r>
        <w:rPr>
          <w:rFonts w:hint="eastAsia"/>
          <w:sz w:val="30"/>
          <w:szCs w:val="30"/>
        </w:rPr>
        <w:t>万元。具体事实如下：</w:t>
      </w:r>
    </w:p>
    <w:p w:rsidR="00CE79EC" w:rsidRDefault="00CE79EC">
      <w:pPr>
        <w:spacing w:line="500" w:lineRule="atLeast"/>
        <w:ind w:firstLine="600"/>
        <w:divId w:val="1688562773"/>
        <w:rPr>
          <w:rFonts w:hint="eastAsia"/>
          <w:sz w:val="30"/>
          <w:szCs w:val="30"/>
        </w:rPr>
      </w:pPr>
      <w:r>
        <w:rPr>
          <w:rFonts w:hint="eastAsia"/>
          <w:sz w:val="30"/>
          <w:szCs w:val="30"/>
        </w:rPr>
        <w:t>2005</w:t>
      </w:r>
      <w:r>
        <w:rPr>
          <w:rFonts w:hint="eastAsia"/>
          <w:sz w:val="30"/>
          <w:szCs w:val="30"/>
        </w:rPr>
        <w:t>年，时任长信公司总经理、法定代表人的被告人陈钦宣得知外贸集团下属五矿公司在清水河片区有块闲置物流用地，便找到外贸集团原总经理犯罪嫌疑人许某林，希望犯罪嫌疑人许某林帮助长信公司顺利租下这块地。在犯罪嫌疑人许某林支持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月长信公司与五矿公司签订租赁合同（清水河物流用地占地</w:t>
      </w:r>
      <w:r>
        <w:rPr>
          <w:rFonts w:hint="eastAsia"/>
          <w:sz w:val="30"/>
          <w:szCs w:val="30"/>
        </w:rPr>
        <w:t>10496</w:t>
      </w:r>
      <w:r>
        <w:rPr>
          <w:rFonts w:hint="eastAsia"/>
          <w:sz w:val="30"/>
          <w:szCs w:val="30"/>
        </w:rPr>
        <w:t>平方、建筑面积</w:t>
      </w:r>
      <w:r>
        <w:rPr>
          <w:rFonts w:hint="eastAsia"/>
          <w:sz w:val="30"/>
          <w:szCs w:val="30"/>
        </w:rPr>
        <w:t>2000</w:t>
      </w:r>
      <w:r>
        <w:rPr>
          <w:rFonts w:hint="eastAsia"/>
          <w:sz w:val="30"/>
          <w:szCs w:val="30"/>
        </w:rPr>
        <w:t>平方），租赁期限为</w:t>
      </w:r>
      <w:r>
        <w:rPr>
          <w:rFonts w:hint="eastAsia"/>
          <w:sz w:val="30"/>
          <w:szCs w:val="30"/>
        </w:rPr>
        <w:t>6</w:t>
      </w:r>
      <w:r>
        <w:rPr>
          <w:rFonts w:hint="eastAsia"/>
          <w:sz w:val="30"/>
          <w:szCs w:val="30"/>
        </w:rPr>
        <w:t>年，自</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2007</w:t>
      </w:r>
      <w:r>
        <w:rPr>
          <w:rFonts w:hint="eastAsia"/>
          <w:sz w:val="30"/>
          <w:szCs w:val="30"/>
        </w:rPr>
        <w:t>年，长信公司建成</w:t>
      </w:r>
      <w:r>
        <w:rPr>
          <w:rFonts w:hint="eastAsia"/>
          <w:sz w:val="30"/>
          <w:szCs w:val="30"/>
        </w:rPr>
        <w:t>7000</w:t>
      </w:r>
      <w:r>
        <w:rPr>
          <w:rFonts w:hint="eastAsia"/>
          <w:sz w:val="30"/>
          <w:szCs w:val="30"/>
        </w:rPr>
        <w:t>多平方的物流园，并于</w:t>
      </w:r>
      <w:r>
        <w:rPr>
          <w:rFonts w:hint="eastAsia"/>
          <w:sz w:val="30"/>
          <w:szCs w:val="30"/>
        </w:rPr>
        <w:t>2007</w:t>
      </w:r>
      <w:r>
        <w:rPr>
          <w:rFonts w:hint="eastAsia"/>
          <w:sz w:val="30"/>
          <w:szCs w:val="30"/>
        </w:rPr>
        <w:t>年下半年正式开业。</w:t>
      </w:r>
    </w:p>
    <w:p w:rsidR="00CE79EC" w:rsidRDefault="00CE79EC">
      <w:pPr>
        <w:spacing w:line="500" w:lineRule="atLeast"/>
        <w:ind w:firstLine="600"/>
        <w:divId w:val="516192973"/>
        <w:rPr>
          <w:rFonts w:hint="eastAsia"/>
          <w:sz w:val="30"/>
          <w:szCs w:val="30"/>
        </w:rPr>
      </w:pPr>
      <w:r>
        <w:rPr>
          <w:rFonts w:hint="eastAsia"/>
          <w:sz w:val="30"/>
          <w:szCs w:val="30"/>
        </w:rPr>
        <w:t>长信公司有意和五矿公司合作开发清水河物流用地，期间被告人陈钦宣偶然听到奥康德公司也有意对清水河片区进行整体开发，奥康德公司与外贸集团下属天俊公司合作开发过坪山大东城项目，而长信公司没有房地产开发的资质和相关的开发经验，为了延长租赁期限和使长信公司可以在不经过公开招商的情况下尽快直接与五矿公司合作开发清水河物流用地，被告人陈钦宣多次请托犯罪嫌疑人许某林、吴某喻、曾某帮忙，犯罪嫌疑人许某林让其去找外贸集团副总犯罪嫌疑人吴某喻商量。被告人陈钦宣“以这块清水河的物流用地还在租赁期间，不能对外公开招商为由”，使长信公司和五矿公司直接合作开发，并承诺在事成之后感谢犯罪嫌疑人许某林、吴某喻，犯罪嫌疑人许某林、吴某喻遂答应帮忙。</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月，长信公司向外贸集团递交延长租赁期限和土地合作申请。在犯罪嫌疑人许某林、吴某喻的帮助下，</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月，长信公司和五矿公司正式签订了协议同意清水河物流用地延长租期至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日，并约定双方合作开发。</w:t>
      </w:r>
      <w:r>
        <w:rPr>
          <w:rFonts w:hint="eastAsia"/>
          <w:sz w:val="30"/>
          <w:szCs w:val="30"/>
        </w:rPr>
        <w:t>2009</w:t>
      </w:r>
      <w:r>
        <w:rPr>
          <w:rFonts w:hint="eastAsia"/>
          <w:sz w:val="30"/>
          <w:szCs w:val="30"/>
        </w:rPr>
        <w:t>年，长信公司向外贸集团、五矿公司提交合作意向书。</w:t>
      </w:r>
      <w:r>
        <w:rPr>
          <w:rFonts w:hint="eastAsia"/>
          <w:sz w:val="30"/>
          <w:szCs w:val="30"/>
        </w:rPr>
        <w:t>2009</w:t>
      </w:r>
      <w:r>
        <w:rPr>
          <w:rFonts w:hint="eastAsia"/>
          <w:sz w:val="30"/>
          <w:szCs w:val="30"/>
        </w:rPr>
        <w:t>年外贸集团成立五矿清水河项目谈判小组，犯罪嫌疑人曾某作为总经理参与了多轮谈判。</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月，在犯罪嫌疑人许某林主持召开的经营班子扩大会研究清水河项目合作问题上，犯罪嫌疑人许某林、吴某喻表态支持了资产处置评审小组对清水河物流用地直接合作开发的意见，合作项目也在会上顺利通过。</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未取得投控公司同意的情况下，长信公司和犯罪嫌疑人曾某代表的五矿公司提前签订了清水河物流用地《项目合作合同》。后《项目合作合同》议案上报给外贸集团审批。随后，在犯罪嫌疑人许某林主持召开经营班子扩大会议对项目合作合同进行研究时，犯罪嫌疑人许某林表态同意，合作合同也在经营班子扩大会议获通过。投控公司派往外贸集团的董事项某国安排下属周某晖将议案就清水河土地和民营企业合作的相关问题向投控公司投资部咨询，投资部文某对议案审议后提出“关于合作开发清水</w:t>
      </w:r>
      <w:r>
        <w:rPr>
          <w:rFonts w:hint="eastAsia"/>
          <w:sz w:val="30"/>
          <w:szCs w:val="30"/>
        </w:rPr>
        <w:t>河土地的议案，企业未提供自行开发、转让、合作开发的方案进行比较，对合作方的选择也未进行公开征集，合作分成比例也无法评估作价依据，建议要求企业完善相关工作后再决策”的意见，犯罪嫌疑人吴某喻向犯罪嫌疑人许某林进行了汇报，犯嫌疑人许某林指示犯罪嫌疑人吴某喻要自己去向投控公司做好解释工作并争取让项某国帮忙去找文某沟通，而且要将投控公司的意见告诉被告人陈钦宣，犯罪嫌疑人吴某喻将意见告诉被告人陈钦宣，并专门和外贸集团资产部负责人古某珺找文某沟通。后合作议案就没有按照事先安排好的议程上报外贸集团董事会。被告人陈钦宣在得知投控公司提出了意见后非常担心，害怕清水河项目的合作合同无法通过审核，希望犯罪嫌疑人许某林、吴某喻帮忙争取外贸集团董事会、投控公司的支持，使长信公司和五矿公司直接开发合作清水河物流项目的合作议案在董事会得到顺利通过，犯罪嫌疑人许某林、吴某喻答应帮忙。犯罪嫌疑人吴某喻找到董事项某国希望让他支持这个合作议案并让其帮忙去协调文某的关系，项某国表示答应。</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月，犯罪嫌疑人许某林再次提请董事会对五矿公司清水河历史用地合作开发议案进行审议。</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月，外贸集团召开董事会对该议案进行审议，犯罪嫌疑人许某林、</w:t>
      </w:r>
      <w:r>
        <w:rPr>
          <w:rFonts w:hint="eastAsia"/>
          <w:sz w:val="30"/>
          <w:szCs w:val="30"/>
        </w:rPr>
        <w:t>吴某喻以及项某国也表态支持议案，议案获得一致通过，外贸集团正式批复同意长信公司和五矿公司直接开发合作清水河物流项目合作方案。方案通过后，犯罪嫌疑人吴某喻告诉被告人陈钦宣投控公司派到外贸集团的董事项某国开始提出了意见，后面也支持长信公司和五矿公司的直接合作开发清水河物流用地的项目，要找机会感谢他，后经犯罪嫌疑人吴某喻介绍，被告人陈钦宣与项某国一起吃了饭。五矿公司与长信公司的清水河项目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月取得建筑许可证，清水河城市更新项目正式开工建设。</w:t>
      </w:r>
    </w:p>
    <w:p w:rsidR="00CE79EC" w:rsidRDefault="00CE79EC">
      <w:pPr>
        <w:spacing w:line="500" w:lineRule="atLeast"/>
        <w:ind w:firstLine="600"/>
        <w:divId w:val="715161156"/>
        <w:rPr>
          <w:rFonts w:hint="eastAsia"/>
          <w:sz w:val="30"/>
          <w:szCs w:val="30"/>
        </w:rPr>
      </w:pPr>
      <w:r>
        <w:rPr>
          <w:rFonts w:hint="eastAsia"/>
          <w:sz w:val="30"/>
          <w:szCs w:val="30"/>
        </w:rPr>
        <w:t>在此过程中，为了感谢犯罪嫌疑人许某林、吴某喻、曾某的支持和帮助：</w:t>
      </w:r>
    </w:p>
    <w:p w:rsidR="00CE79EC" w:rsidRDefault="00CE79EC">
      <w:pPr>
        <w:spacing w:line="500" w:lineRule="atLeast"/>
        <w:ind w:firstLine="600"/>
        <w:divId w:val="83187510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月，被告人陈钦宣送给犯罪嫌疑人许某林现金人民币</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年中秋节前，被告人陈钦宣送给犯罪嫌疑人许某林现金人民币</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年春节前，被告人陈钦宣送给犯罪嫌疑人许某林现金人民币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年春节前，被告人陈钦宣送给犯罪嫌疑人许某林现金人民币</w:t>
      </w:r>
      <w:r>
        <w:rPr>
          <w:rFonts w:hint="eastAsia"/>
          <w:sz w:val="30"/>
          <w:szCs w:val="30"/>
        </w:rPr>
        <w:t>100</w:t>
      </w:r>
      <w:r>
        <w:rPr>
          <w:rFonts w:hint="eastAsia"/>
          <w:sz w:val="30"/>
          <w:szCs w:val="30"/>
        </w:rPr>
        <w:t>万元；</w:t>
      </w:r>
      <w:r>
        <w:rPr>
          <w:rFonts w:hint="eastAsia"/>
          <w:sz w:val="30"/>
          <w:szCs w:val="30"/>
        </w:rPr>
        <w:t>2013</w:t>
      </w:r>
      <w:r>
        <w:rPr>
          <w:rFonts w:hint="eastAsia"/>
          <w:sz w:val="30"/>
          <w:szCs w:val="30"/>
        </w:rPr>
        <w:t>年中秋节前，被告人陈钦宣送给犯罪嫌疑人许某林现金人民币</w:t>
      </w:r>
      <w:r>
        <w:rPr>
          <w:rFonts w:hint="eastAsia"/>
          <w:sz w:val="30"/>
          <w:szCs w:val="30"/>
        </w:rPr>
        <w:t>50</w:t>
      </w:r>
      <w:r>
        <w:rPr>
          <w:rFonts w:hint="eastAsia"/>
          <w:sz w:val="30"/>
          <w:szCs w:val="30"/>
        </w:rPr>
        <w:t>万元；</w:t>
      </w:r>
      <w:r>
        <w:rPr>
          <w:rFonts w:hint="eastAsia"/>
          <w:sz w:val="30"/>
          <w:szCs w:val="30"/>
        </w:rPr>
        <w:t>2014</w:t>
      </w:r>
      <w:r>
        <w:rPr>
          <w:rFonts w:hint="eastAsia"/>
          <w:sz w:val="30"/>
          <w:szCs w:val="30"/>
        </w:rPr>
        <w:t>年春节前，被告人陈钦宣送给犯罪嫌疑人许某林现金人民币</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年春节前，被告人陈钦宣送给犯罪嫌疑人许某林现金人民币</w:t>
      </w:r>
      <w:r>
        <w:rPr>
          <w:rFonts w:hint="eastAsia"/>
          <w:sz w:val="30"/>
          <w:szCs w:val="30"/>
        </w:rPr>
        <w:t>30</w:t>
      </w:r>
      <w:r>
        <w:rPr>
          <w:rFonts w:hint="eastAsia"/>
          <w:sz w:val="30"/>
          <w:szCs w:val="30"/>
        </w:rPr>
        <w:t>万元；以上合计送给犯罪嫌疑人许某林人民币</w:t>
      </w:r>
      <w:r>
        <w:rPr>
          <w:rFonts w:hint="eastAsia"/>
          <w:sz w:val="30"/>
          <w:szCs w:val="30"/>
        </w:rPr>
        <w:t>430</w:t>
      </w:r>
      <w:r>
        <w:rPr>
          <w:rFonts w:hint="eastAsia"/>
          <w:sz w:val="30"/>
          <w:szCs w:val="30"/>
        </w:rPr>
        <w:t>万元。</w:t>
      </w:r>
    </w:p>
    <w:p w:rsidR="00CE79EC" w:rsidRDefault="00CE79EC">
      <w:pPr>
        <w:spacing w:line="500" w:lineRule="atLeast"/>
        <w:ind w:firstLine="600"/>
        <w:divId w:val="133098516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年中秋节前，被告人陈钦宣送给犯罪嫌疑人吴某喻现金人民币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年春节前，被告人陈钦宣送给犯罪嫌疑人吴某喻现金人民币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年中秋节前，被告人陈钦宣送给犯罪嫌疑人吴某喻现金人民币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年春节前，被告人陈钦宣送给犯罪嫌疑人吴某喻现金人民币</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年中秋节前，被告人陈钦宣送给犯罪嫌疑人吴某喻现金人民币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年春节前，被告人陈钦宣送给犯罪嫌疑人吴某喻现金人民币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年春节前），被告人陈钦宣送给犯罪嫌疑人吴某喻现金人民币</w:t>
      </w:r>
      <w:r>
        <w:rPr>
          <w:rFonts w:hint="eastAsia"/>
          <w:sz w:val="30"/>
          <w:szCs w:val="30"/>
        </w:rPr>
        <w:t>20</w:t>
      </w:r>
      <w:r>
        <w:rPr>
          <w:rFonts w:hint="eastAsia"/>
          <w:sz w:val="30"/>
          <w:szCs w:val="30"/>
        </w:rPr>
        <w:t>万元；以上合计送给犯罪嫌疑人吴某喻人民币</w:t>
      </w:r>
      <w:r>
        <w:rPr>
          <w:rFonts w:hint="eastAsia"/>
          <w:sz w:val="30"/>
          <w:szCs w:val="30"/>
        </w:rPr>
        <w:t>150</w:t>
      </w:r>
      <w:r>
        <w:rPr>
          <w:rFonts w:hint="eastAsia"/>
          <w:sz w:val="30"/>
          <w:szCs w:val="30"/>
        </w:rPr>
        <w:t>万元。</w:t>
      </w:r>
    </w:p>
    <w:p w:rsidR="00CE79EC" w:rsidRDefault="00CE79EC">
      <w:pPr>
        <w:spacing w:line="500" w:lineRule="atLeast"/>
        <w:ind w:firstLine="600"/>
        <w:divId w:val="138405966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月，被告人陈钦宣送给犯罪嫌疑人曾某现金人民币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月，被告人陈钦宣送给犯罪嫌疑人曾某现金人民币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月，被告人陈钦宣送给犯罪嫌疑人曾某现金人民币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月，被告人陈钦宣送给犯罪嫌疑人曾某现金人民币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月，被告人陈钦宣送给犯罪嫌疑人曾某现金人民币</w:t>
      </w:r>
      <w:r>
        <w:rPr>
          <w:rFonts w:hint="eastAsia"/>
          <w:sz w:val="30"/>
          <w:szCs w:val="30"/>
        </w:rPr>
        <w:t>10</w:t>
      </w:r>
      <w:r>
        <w:rPr>
          <w:rFonts w:hint="eastAsia"/>
          <w:sz w:val="30"/>
          <w:szCs w:val="30"/>
        </w:rPr>
        <w:t>万元，以上合计送给犯罪嫌疑人曾某人民币</w:t>
      </w:r>
      <w:r>
        <w:rPr>
          <w:rFonts w:hint="eastAsia"/>
          <w:sz w:val="30"/>
          <w:szCs w:val="30"/>
        </w:rPr>
        <w:t>60</w:t>
      </w:r>
      <w:r>
        <w:rPr>
          <w:rFonts w:hint="eastAsia"/>
          <w:sz w:val="30"/>
          <w:szCs w:val="30"/>
        </w:rPr>
        <w:t>万元。</w:t>
      </w:r>
    </w:p>
    <w:p w:rsidR="00CE79EC" w:rsidRDefault="00CE79EC">
      <w:pPr>
        <w:spacing w:line="500" w:lineRule="atLeast"/>
        <w:ind w:firstLine="600"/>
        <w:divId w:val="955480248"/>
        <w:rPr>
          <w:rFonts w:hint="eastAsia"/>
          <w:sz w:val="30"/>
          <w:szCs w:val="30"/>
        </w:rPr>
      </w:pPr>
      <w:r>
        <w:rPr>
          <w:rFonts w:hint="eastAsia"/>
          <w:sz w:val="30"/>
          <w:szCs w:val="30"/>
        </w:rPr>
        <w:t>为证明上述事实，公诉机关当庭宣读并提交了下列证据予以证实：</w:t>
      </w:r>
      <w:r>
        <w:rPr>
          <w:rFonts w:hint="eastAsia"/>
          <w:sz w:val="30"/>
          <w:szCs w:val="30"/>
        </w:rPr>
        <w:t>1</w:t>
      </w:r>
      <w:r>
        <w:rPr>
          <w:rFonts w:hint="eastAsia"/>
          <w:sz w:val="30"/>
          <w:szCs w:val="30"/>
        </w:rPr>
        <w:t>、书证：立案决定书、企业信息、人口信息、任职文件、干部任免审批表、项目合作合同等；</w:t>
      </w:r>
      <w:r>
        <w:rPr>
          <w:rFonts w:hint="eastAsia"/>
          <w:sz w:val="30"/>
          <w:szCs w:val="30"/>
        </w:rPr>
        <w:t>2</w:t>
      </w:r>
      <w:r>
        <w:rPr>
          <w:rFonts w:hint="eastAsia"/>
          <w:sz w:val="30"/>
          <w:szCs w:val="30"/>
        </w:rPr>
        <w:t>、证人证言：证人许某林等人的证言；</w:t>
      </w:r>
      <w:r>
        <w:rPr>
          <w:rFonts w:hint="eastAsia"/>
          <w:sz w:val="30"/>
          <w:szCs w:val="30"/>
        </w:rPr>
        <w:t>3</w:t>
      </w:r>
      <w:r>
        <w:rPr>
          <w:rFonts w:hint="eastAsia"/>
          <w:sz w:val="30"/>
          <w:szCs w:val="30"/>
        </w:rPr>
        <w:t>、被告人的供述与辩解：被告人陈钦宣的供述与辩解；</w:t>
      </w:r>
      <w:r>
        <w:rPr>
          <w:rFonts w:hint="eastAsia"/>
          <w:sz w:val="30"/>
          <w:szCs w:val="30"/>
        </w:rPr>
        <w:t>4</w:t>
      </w:r>
      <w:r>
        <w:rPr>
          <w:rFonts w:hint="eastAsia"/>
          <w:sz w:val="30"/>
          <w:szCs w:val="30"/>
        </w:rPr>
        <w:t>、视听资料：同步审讯录像。</w:t>
      </w:r>
    </w:p>
    <w:p w:rsidR="00CE79EC" w:rsidRDefault="00CE79EC">
      <w:pPr>
        <w:spacing w:line="500" w:lineRule="atLeast"/>
        <w:ind w:firstLine="600"/>
        <w:divId w:val="1684014148"/>
        <w:rPr>
          <w:rFonts w:hint="eastAsia"/>
          <w:sz w:val="30"/>
          <w:szCs w:val="30"/>
        </w:rPr>
      </w:pPr>
      <w:r>
        <w:rPr>
          <w:rFonts w:hint="eastAsia"/>
          <w:sz w:val="30"/>
          <w:szCs w:val="30"/>
        </w:rPr>
        <w:t>公诉机关认为，被告单位深圳市长信实业发展有限公司无视国家法律，为谋取不正当利益而行贿；被告人陈钦宣决策、实施了行贿行为，系公司直接负责的主管人员，犯罪事实清楚，证据确实充分，均应当以单位行贿罪追究其刑事责任。被告人陈钦宣如实供述自己的罪行，是坦白，可以从轻处罚。据此，诉请本院依法判处。</w:t>
      </w:r>
    </w:p>
    <w:p w:rsidR="00CE79EC" w:rsidRDefault="00CE79EC">
      <w:pPr>
        <w:spacing w:line="500" w:lineRule="atLeast"/>
        <w:ind w:firstLine="600"/>
        <w:divId w:val="929042301"/>
        <w:rPr>
          <w:rFonts w:hint="eastAsia"/>
          <w:sz w:val="30"/>
          <w:szCs w:val="30"/>
        </w:rPr>
      </w:pPr>
      <w:r>
        <w:rPr>
          <w:rFonts w:hint="eastAsia"/>
          <w:sz w:val="30"/>
          <w:szCs w:val="30"/>
        </w:rPr>
        <w:t>被告单位深圳市长信实业发展有限公司诉讼代表人姚海宣、被告人陈钦宣承认控罪，对指控的事实及证据无异议。</w:t>
      </w:r>
    </w:p>
    <w:p w:rsidR="00CE79EC" w:rsidRDefault="00CE79EC">
      <w:pPr>
        <w:spacing w:line="500" w:lineRule="atLeast"/>
        <w:ind w:firstLine="600"/>
        <w:divId w:val="1221290501"/>
        <w:rPr>
          <w:rFonts w:hint="eastAsia"/>
          <w:sz w:val="30"/>
          <w:szCs w:val="30"/>
        </w:rPr>
      </w:pPr>
      <w:r>
        <w:rPr>
          <w:rFonts w:hint="eastAsia"/>
          <w:sz w:val="30"/>
          <w:szCs w:val="30"/>
        </w:rPr>
        <w:t>被告单位深圳市长信实业发展有限公司对指控的罪名无异议，为其作罪轻辩护：被告单位获得清水河项目合作开发机会与被告人行贿关联性较小，且在清水河项目上没有取得收益；被告单位的法定代表人陈钦宣有坦白情节。请求从轻处罚。</w:t>
      </w:r>
    </w:p>
    <w:p w:rsidR="00CE79EC" w:rsidRDefault="00CE79EC">
      <w:pPr>
        <w:spacing w:line="500" w:lineRule="atLeast"/>
        <w:ind w:firstLine="600"/>
        <w:divId w:val="1537809954"/>
        <w:rPr>
          <w:rFonts w:hint="eastAsia"/>
          <w:sz w:val="30"/>
          <w:szCs w:val="30"/>
        </w:rPr>
      </w:pPr>
      <w:r>
        <w:rPr>
          <w:rFonts w:hint="eastAsia"/>
          <w:sz w:val="30"/>
          <w:szCs w:val="30"/>
        </w:rPr>
        <w:t>被告人陈钦宣的辩护人对指控的罪名无异议，为其作罪轻辩护：被告人在被追诉前主动交代犯罪事实，坦白，系初犯；其愿意预缴罚金；其行贿行为与选定被告单位为承租方、项目开发方的关联性较小，危害后果较小。请求对其判处缓刑。</w:t>
      </w:r>
    </w:p>
    <w:p w:rsidR="00CE79EC" w:rsidRDefault="00CE79EC">
      <w:pPr>
        <w:spacing w:line="500" w:lineRule="atLeast"/>
        <w:ind w:firstLine="600"/>
        <w:divId w:val="490372571"/>
        <w:rPr>
          <w:rFonts w:hint="eastAsia"/>
          <w:sz w:val="30"/>
          <w:szCs w:val="30"/>
        </w:rPr>
      </w:pPr>
      <w:r>
        <w:rPr>
          <w:rFonts w:hint="eastAsia"/>
          <w:sz w:val="30"/>
          <w:szCs w:val="30"/>
        </w:rPr>
        <w:t>经审理查明，公诉机关指控被告单位深圳市长信实业发展有限公司、被告人陈钦宣的上述犯罪事实客观、真实，上述证据来源合法，且经当庭质证，予以采信。</w:t>
      </w:r>
    </w:p>
    <w:p w:rsidR="00CE79EC" w:rsidRDefault="00CE79EC">
      <w:pPr>
        <w:spacing w:line="500" w:lineRule="atLeast"/>
        <w:ind w:firstLine="600"/>
        <w:divId w:val="1697316909"/>
        <w:rPr>
          <w:rFonts w:hint="eastAsia"/>
          <w:sz w:val="30"/>
          <w:szCs w:val="30"/>
        </w:rPr>
      </w:pPr>
      <w:r>
        <w:rPr>
          <w:rFonts w:hint="eastAsia"/>
          <w:sz w:val="30"/>
          <w:szCs w:val="30"/>
        </w:rPr>
        <w:t>另查明，被告单位深圳市长信实业发展有限公司于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日预缴罚金人民币</w:t>
      </w:r>
      <w:r>
        <w:rPr>
          <w:rFonts w:hint="eastAsia"/>
          <w:sz w:val="30"/>
          <w:szCs w:val="30"/>
        </w:rPr>
        <w:t>300</w:t>
      </w:r>
      <w:r>
        <w:rPr>
          <w:rFonts w:hint="eastAsia"/>
          <w:sz w:val="30"/>
          <w:szCs w:val="30"/>
        </w:rPr>
        <w:t>万元，被告人陈钦宣于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日预缴罚金人民币</w:t>
      </w:r>
      <w:r>
        <w:rPr>
          <w:rFonts w:hint="eastAsia"/>
          <w:sz w:val="30"/>
          <w:szCs w:val="30"/>
        </w:rPr>
        <w:t>50</w:t>
      </w:r>
      <w:r>
        <w:rPr>
          <w:rFonts w:hint="eastAsia"/>
          <w:sz w:val="30"/>
          <w:szCs w:val="30"/>
        </w:rPr>
        <w:t>万元。</w:t>
      </w:r>
    </w:p>
    <w:p w:rsidR="00CE79EC" w:rsidRDefault="00CE79EC">
      <w:pPr>
        <w:spacing w:line="500" w:lineRule="atLeast"/>
        <w:ind w:firstLine="600"/>
        <w:divId w:val="925190928"/>
        <w:rPr>
          <w:rFonts w:hint="eastAsia"/>
          <w:sz w:val="30"/>
          <w:szCs w:val="30"/>
        </w:rPr>
      </w:pPr>
      <w:r>
        <w:rPr>
          <w:rFonts w:hint="eastAsia"/>
          <w:sz w:val="30"/>
          <w:szCs w:val="30"/>
        </w:rPr>
        <w:t>本院认为，被告单位深圳市长信实业发展有限公司为谋取不正当利益而行贿；被告人陈钦宣决策、实施了行贿行为，系公司直接负责的主管人员。被告单位深圳市长信实业发展有限公司、被告人陈钦宣的行为已构成单位行贿罪。公诉机关对被告单位深圳市长信实业发展有限公司、被告人陈钦宣犯单位行贿罪的指控，事实清楚，证据确实、充分，本院予以支持。被告人陈钦宣归案后如实供述自己的罪行，是坦白，依法可以从轻处罚。被告人陈钦宣积极预缴罚金，悔罪表现较好，可对其适用缓刑。被告人陈钦宣的辩护人认为被告人陈钦宣有坦白情节，请求对其判处缓刑的辩护意见，有事实和法律依据，予以采纳。依照《中华人民共和国刑法》第三百九十三条、第六十七条第三款、第七十二条、第七十三条之规定，判决如下：</w:t>
      </w:r>
    </w:p>
    <w:p w:rsidR="00CE79EC" w:rsidRDefault="00CE79EC">
      <w:pPr>
        <w:spacing w:line="500" w:lineRule="atLeast"/>
        <w:ind w:firstLine="600"/>
        <w:divId w:val="827211768"/>
        <w:rPr>
          <w:rFonts w:hint="eastAsia"/>
          <w:sz w:val="30"/>
          <w:szCs w:val="30"/>
        </w:rPr>
      </w:pPr>
      <w:r>
        <w:rPr>
          <w:rFonts w:hint="eastAsia"/>
          <w:sz w:val="30"/>
          <w:szCs w:val="30"/>
        </w:rPr>
        <w:t>一、被告单位深圳市长信实业发展有限公司犯单位行贿罪，判处罚金人民币</w:t>
      </w:r>
      <w:r>
        <w:rPr>
          <w:rFonts w:hint="eastAsia"/>
          <w:sz w:val="30"/>
          <w:szCs w:val="30"/>
        </w:rPr>
        <w:t>300</w:t>
      </w:r>
      <w:r>
        <w:rPr>
          <w:rFonts w:hint="eastAsia"/>
          <w:sz w:val="30"/>
          <w:szCs w:val="30"/>
        </w:rPr>
        <w:t>万元（罚金已缴纳）。</w:t>
      </w:r>
    </w:p>
    <w:p w:rsidR="00CE79EC" w:rsidRDefault="00CE79EC">
      <w:pPr>
        <w:spacing w:line="500" w:lineRule="atLeast"/>
        <w:ind w:firstLine="600"/>
        <w:divId w:val="668096001"/>
        <w:rPr>
          <w:rFonts w:hint="eastAsia"/>
          <w:sz w:val="30"/>
          <w:szCs w:val="30"/>
        </w:rPr>
      </w:pPr>
      <w:r>
        <w:rPr>
          <w:rFonts w:hint="eastAsia"/>
          <w:sz w:val="30"/>
          <w:szCs w:val="30"/>
        </w:rPr>
        <w:t>二、被告人陈钦宣犯单位行贿罪，判处有期徒刑二年，缓刑二年，并处罚金人民币</w:t>
      </w:r>
      <w:r>
        <w:rPr>
          <w:rFonts w:hint="eastAsia"/>
          <w:sz w:val="30"/>
          <w:szCs w:val="30"/>
        </w:rPr>
        <w:t>50</w:t>
      </w:r>
      <w:r>
        <w:rPr>
          <w:rFonts w:hint="eastAsia"/>
          <w:sz w:val="30"/>
          <w:szCs w:val="30"/>
        </w:rPr>
        <w:t>万元（缓刑考验期限从判决确定之日起算；罚金已缴纳）。</w:t>
      </w:r>
    </w:p>
    <w:p w:rsidR="00CE79EC" w:rsidRDefault="00CE79EC">
      <w:pPr>
        <w:spacing w:line="500" w:lineRule="atLeast"/>
        <w:ind w:firstLine="600"/>
        <w:divId w:val="2093046823"/>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rsidR="00CE79EC" w:rsidRDefault="00CE79EC">
      <w:pPr>
        <w:spacing w:line="500" w:lineRule="atLeast"/>
        <w:jc w:val="right"/>
        <w:divId w:val="1987972701"/>
        <w:rPr>
          <w:rFonts w:hint="eastAsia"/>
          <w:sz w:val="30"/>
          <w:szCs w:val="30"/>
        </w:rPr>
      </w:pPr>
      <w:r>
        <w:rPr>
          <w:rFonts w:hint="eastAsia"/>
          <w:sz w:val="30"/>
          <w:szCs w:val="30"/>
        </w:rPr>
        <w:t>审　判　长　　李少平</w:t>
      </w:r>
    </w:p>
    <w:p w:rsidR="00CE79EC" w:rsidRDefault="00CE79EC">
      <w:pPr>
        <w:spacing w:line="500" w:lineRule="atLeast"/>
        <w:jc w:val="right"/>
        <w:divId w:val="109470490"/>
        <w:rPr>
          <w:rFonts w:hint="eastAsia"/>
          <w:sz w:val="30"/>
          <w:szCs w:val="30"/>
        </w:rPr>
      </w:pPr>
      <w:r>
        <w:rPr>
          <w:rFonts w:hint="eastAsia"/>
          <w:sz w:val="30"/>
          <w:szCs w:val="30"/>
        </w:rPr>
        <w:t>人民陪审员　　李丽慧</w:t>
      </w:r>
    </w:p>
    <w:p w:rsidR="00CE79EC" w:rsidRDefault="00CE79EC">
      <w:pPr>
        <w:spacing w:line="500" w:lineRule="atLeast"/>
        <w:jc w:val="right"/>
        <w:divId w:val="292103161"/>
        <w:rPr>
          <w:rFonts w:hint="eastAsia"/>
          <w:sz w:val="30"/>
          <w:szCs w:val="30"/>
        </w:rPr>
      </w:pPr>
      <w:r>
        <w:rPr>
          <w:rFonts w:hint="eastAsia"/>
          <w:sz w:val="30"/>
          <w:szCs w:val="30"/>
        </w:rPr>
        <w:t>人民陪审员　　魏光亮</w:t>
      </w:r>
    </w:p>
    <w:p w:rsidR="00CE79EC" w:rsidRDefault="00CE79EC">
      <w:pPr>
        <w:spacing w:line="500" w:lineRule="atLeast"/>
        <w:jc w:val="right"/>
        <w:divId w:val="373193050"/>
        <w:rPr>
          <w:rFonts w:hint="eastAsia"/>
          <w:sz w:val="30"/>
          <w:szCs w:val="30"/>
        </w:rPr>
      </w:pPr>
      <w:r>
        <w:rPr>
          <w:rFonts w:hint="eastAsia"/>
          <w:sz w:val="30"/>
          <w:szCs w:val="30"/>
        </w:rPr>
        <w:t>二〇一七年十二月五日</w:t>
      </w:r>
    </w:p>
    <w:p w:rsidR="00CE79EC" w:rsidRDefault="00CE79EC">
      <w:pPr>
        <w:spacing w:line="500" w:lineRule="atLeast"/>
        <w:divId w:val="701829631"/>
        <w:rPr>
          <w:rFonts w:hint="eastAsia"/>
          <w:sz w:val="30"/>
          <w:szCs w:val="30"/>
        </w:rPr>
      </w:pPr>
      <w:r>
        <w:rPr>
          <w:rFonts w:hint="eastAsia"/>
          <w:sz w:val="30"/>
          <w:szCs w:val="30"/>
        </w:rPr>
        <w:t>本件与原本核对无异</w:t>
      </w:r>
    </w:p>
    <w:p w:rsidR="00CE79EC" w:rsidRDefault="00CE79EC">
      <w:pPr>
        <w:spacing w:line="500" w:lineRule="atLeast"/>
        <w:jc w:val="right"/>
        <w:divId w:val="1717973878"/>
        <w:rPr>
          <w:rFonts w:hint="eastAsia"/>
          <w:sz w:val="30"/>
          <w:szCs w:val="30"/>
        </w:rPr>
      </w:pPr>
      <w:r>
        <w:rPr>
          <w:rFonts w:hint="eastAsia"/>
          <w:sz w:val="30"/>
          <w:szCs w:val="30"/>
        </w:rPr>
        <w:t>书　记　员　　邹碧琴</w:t>
      </w:r>
    </w:p>
    <w:p w:rsidR="00CE79EC" w:rsidRDefault="00CE79EC">
      <w:pPr>
        <w:spacing w:line="500" w:lineRule="atLeast"/>
        <w:ind w:firstLine="600"/>
        <w:divId w:val="1541818272"/>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9EC" w:rsidRDefault="00CE79EC" w:rsidP="00CE79EC">
      <w:pPr>
        <w:rPr>
          <w:rFonts w:hint="eastAsia"/>
        </w:rPr>
      </w:pPr>
      <w:r>
        <w:separator/>
      </w:r>
    </w:p>
  </w:endnote>
  <w:endnote w:type="continuationSeparator" w:id="0">
    <w:p w:rsidR="00CE79EC" w:rsidRDefault="00CE79EC" w:rsidP="00CE79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9EC" w:rsidRDefault="00CE79EC" w:rsidP="00CE79EC">
      <w:pPr>
        <w:rPr>
          <w:rFonts w:hint="eastAsia"/>
        </w:rPr>
      </w:pPr>
      <w:r>
        <w:separator/>
      </w:r>
    </w:p>
  </w:footnote>
  <w:footnote w:type="continuationSeparator" w:id="0">
    <w:p w:rsidR="00CE79EC" w:rsidRDefault="00CE79EC" w:rsidP="00CE79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79EC"/>
    <w:rsid w:val="007235DD"/>
    <w:rsid w:val="00CE7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79EC"/>
    <w:pPr>
      <w:tabs>
        <w:tab w:val="center" w:pos="4153"/>
        <w:tab w:val="right" w:pos="8306"/>
      </w:tabs>
      <w:snapToGrid w:val="0"/>
      <w:jc w:val="center"/>
    </w:pPr>
    <w:rPr>
      <w:sz w:val="18"/>
      <w:szCs w:val="18"/>
    </w:rPr>
  </w:style>
  <w:style w:type="character" w:customStyle="1" w:styleId="a5">
    <w:name w:val="页眉 字符"/>
    <w:basedOn w:val="a0"/>
    <w:link w:val="a4"/>
    <w:uiPriority w:val="99"/>
    <w:rsid w:val="00CE79EC"/>
    <w:rPr>
      <w:rFonts w:ascii="宋体" w:eastAsia="宋体" w:hAnsi="宋体" w:cs="宋体"/>
      <w:sz w:val="18"/>
      <w:szCs w:val="18"/>
    </w:rPr>
  </w:style>
  <w:style w:type="paragraph" w:styleId="a6">
    <w:name w:val="footer"/>
    <w:basedOn w:val="a"/>
    <w:link w:val="a7"/>
    <w:uiPriority w:val="99"/>
    <w:unhideWhenUsed/>
    <w:rsid w:val="00CE79EC"/>
    <w:pPr>
      <w:tabs>
        <w:tab w:val="center" w:pos="4153"/>
        <w:tab w:val="right" w:pos="8306"/>
      </w:tabs>
      <w:snapToGrid w:val="0"/>
    </w:pPr>
    <w:rPr>
      <w:sz w:val="18"/>
      <w:szCs w:val="18"/>
    </w:rPr>
  </w:style>
  <w:style w:type="character" w:customStyle="1" w:styleId="a7">
    <w:name w:val="页脚 字符"/>
    <w:basedOn w:val="a0"/>
    <w:link w:val="a6"/>
    <w:uiPriority w:val="99"/>
    <w:rsid w:val="00CE79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738">
      <w:marLeft w:val="0"/>
      <w:marRight w:val="0"/>
      <w:marTop w:val="10"/>
      <w:marBottom w:val="10"/>
      <w:divBdr>
        <w:top w:val="none" w:sz="0" w:space="0" w:color="auto"/>
        <w:left w:val="none" w:sz="0" w:space="0" w:color="auto"/>
        <w:bottom w:val="none" w:sz="0" w:space="0" w:color="auto"/>
        <w:right w:val="none" w:sz="0" w:space="0" w:color="auto"/>
      </w:divBdr>
    </w:div>
    <w:div w:id="109470490">
      <w:marLeft w:val="0"/>
      <w:marRight w:val="720"/>
      <w:marTop w:val="10"/>
      <w:marBottom w:val="10"/>
      <w:divBdr>
        <w:top w:val="none" w:sz="0" w:space="0" w:color="auto"/>
        <w:left w:val="none" w:sz="0" w:space="0" w:color="auto"/>
        <w:bottom w:val="none" w:sz="0" w:space="0" w:color="auto"/>
        <w:right w:val="none" w:sz="0" w:space="0" w:color="auto"/>
      </w:divBdr>
    </w:div>
    <w:div w:id="198325664">
      <w:marLeft w:val="0"/>
      <w:marRight w:val="0"/>
      <w:marTop w:val="10"/>
      <w:marBottom w:val="10"/>
      <w:divBdr>
        <w:top w:val="none" w:sz="0" w:space="0" w:color="auto"/>
        <w:left w:val="none" w:sz="0" w:space="0" w:color="auto"/>
        <w:bottom w:val="none" w:sz="0" w:space="0" w:color="auto"/>
        <w:right w:val="none" w:sz="0" w:space="0" w:color="auto"/>
      </w:divBdr>
    </w:div>
    <w:div w:id="214513685">
      <w:marLeft w:val="0"/>
      <w:marRight w:val="0"/>
      <w:marTop w:val="10"/>
      <w:marBottom w:val="10"/>
      <w:divBdr>
        <w:top w:val="none" w:sz="0" w:space="0" w:color="auto"/>
        <w:left w:val="none" w:sz="0" w:space="0" w:color="auto"/>
        <w:bottom w:val="none" w:sz="0" w:space="0" w:color="auto"/>
        <w:right w:val="none" w:sz="0" w:space="0" w:color="auto"/>
      </w:divBdr>
    </w:div>
    <w:div w:id="292103161">
      <w:marLeft w:val="0"/>
      <w:marRight w:val="720"/>
      <w:marTop w:val="10"/>
      <w:marBottom w:val="10"/>
      <w:divBdr>
        <w:top w:val="none" w:sz="0" w:space="0" w:color="auto"/>
        <w:left w:val="none" w:sz="0" w:space="0" w:color="auto"/>
        <w:bottom w:val="none" w:sz="0" w:space="0" w:color="auto"/>
        <w:right w:val="none" w:sz="0" w:space="0" w:color="auto"/>
      </w:divBdr>
    </w:div>
    <w:div w:id="322007444">
      <w:marLeft w:val="0"/>
      <w:marRight w:val="0"/>
      <w:marTop w:val="10"/>
      <w:marBottom w:val="10"/>
      <w:divBdr>
        <w:top w:val="none" w:sz="0" w:space="0" w:color="auto"/>
        <w:left w:val="none" w:sz="0" w:space="0" w:color="auto"/>
        <w:bottom w:val="none" w:sz="0" w:space="0" w:color="auto"/>
        <w:right w:val="none" w:sz="0" w:space="0" w:color="auto"/>
      </w:divBdr>
    </w:div>
    <w:div w:id="373193050">
      <w:marLeft w:val="0"/>
      <w:marRight w:val="720"/>
      <w:marTop w:val="10"/>
      <w:marBottom w:val="10"/>
      <w:divBdr>
        <w:top w:val="none" w:sz="0" w:space="0" w:color="auto"/>
        <w:left w:val="none" w:sz="0" w:space="0" w:color="auto"/>
        <w:bottom w:val="none" w:sz="0" w:space="0" w:color="auto"/>
        <w:right w:val="none" w:sz="0" w:space="0" w:color="auto"/>
      </w:divBdr>
    </w:div>
    <w:div w:id="490372571">
      <w:marLeft w:val="0"/>
      <w:marRight w:val="0"/>
      <w:marTop w:val="10"/>
      <w:marBottom w:val="10"/>
      <w:divBdr>
        <w:top w:val="none" w:sz="0" w:space="0" w:color="auto"/>
        <w:left w:val="none" w:sz="0" w:space="0" w:color="auto"/>
        <w:bottom w:val="none" w:sz="0" w:space="0" w:color="auto"/>
        <w:right w:val="none" w:sz="0" w:space="0" w:color="auto"/>
      </w:divBdr>
    </w:div>
    <w:div w:id="516192973">
      <w:marLeft w:val="0"/>
      <w:marRight w:val="0"/>
      <w:marTop w:val="10"/>
      <w:marBottom w:val="10"/>
      <w:divBdr>
        <w:top w:val="none" w:sz="0" w:space="0" w:color="auto"/>
        <w:left w:val="none" w:sz="0" w:space="0" w:color="auto"/>
        <w:bottom w:val="none" w:sz="0" w:space="0" w:color="auto"/>
        <w:right w:val="none" w:sz="0" w:space="0" w:color="auto"/>
      </w:divBdr>
    </w:div>
    <w:div w:id="668096001">
      <w:marLeft w:val="0"/>
      <w:marRight w:val="0"/>
      <w:marTop w:val="10"/>
      <w:marBottom w:val="10"/>
      <w:divBdr>
        <w:top w:val="none" w:sz="0" w:space="0" w:color="auto"/>
        <w:left w:val="none" w:sz="0" w:space="0" w:color="auto"/>
        <w:bottom w:val="none" w:sz="0" w:space="0" w:color="auto"/>
        <w:right w:val="none" w:sz="0" w:space="0" w:color="auto"/>
      </w:divBdr>
    </w:div>
    <w:div w:id="701829631">
      <w:marLeft w:val="0"/>
      <w:marRight w:val="0"/>
      <w:marTop w:val="10"/>
      <w:marBottom w:val="10"/>
      <w:divBdr>
        <w:top w:val="none" w:sz="0" w:space="0" w:color="auto"/>
        <w:left w:val="none" w:sz="0" w:space="0" w:color="auto"/>
        <w:bottom w:val="none" w:sz="0" w:space="0" w:color="auto"/>
        <w:right w:val="none" w:sz="0" w:space="0" w:color="auto"/>
      </w:divBdr>
    </w:div>
    <w:div w:id="715161156">
      <w:marLeft w:val="0"/>
      <w:marRight w:val="0"/>
      <w:marTop w:val="10"/>
      <w:marBottom w:val="10"/>
      <w:divBdr>
        <w:top w:val="none" w:sz="0" w:space="0" w:color="auto"/>
        <w:left w:val="none" w:sz="0" w:space="0" w:color="auto"/>
        <w:bottom w:val="none" w:sz="0" w:space="0" w:color="auto"/>
        <w:right w:val="none" w:sz="0" w:space="0" w:color="auto"/>
      </w:divBdr>
    </w:div>
    <w:div w:id="726338946">
      <w:marLeft w:val="0"/>
      <w:marRight w:val="0"/>
      <w:marTop w:val="10"/>
      <w:marBottom w:val="10"/>
      <w:divBdr>
        <w:top w:val="none" w:sz="0" w:space="0" w:color="auto"/>
        <w:left w:val="none" w:sz="0" w:space="0" w:color="auto"/>
        <w:bottom w:val="none" w:sz="0" w:space="0" w:color="auto"/>
        <w:right w:val="none" w:sz="0" w:space="0" w:color="auto"/>
      </w:divBdr>
    </w:div>
    <w:div w:id="798842725">
      <w:marLeft w:val="0"/>
      <w:marRight w:val="0"/>
      <w:marTop w:val="10"/>
      <w:marBottom w:val="10"/>
      <w:divBdr>
        <w:top w:val="none" w:sz="0" w:space="0" w:color="auto"/>
        <w:left w:val="none" w:sz="0" w:space="0" w:color="auto"/>
        <w:bottom w:val="none" w:sz="0" w:space="0" w:color="auto"/>
        <w:right w:val="none" w:sz="0" w:space="0" w:color="auto"/>
      </w:divBdr>
    </w:div>
    <w:div w:id="827211768">
      <w:marLeft w:val="0"/>
      <w:marRight w:val="0"/>
      <w:marTop w:val="10"/>
      <w:marBottom w:val="10"/>
      <w:divBdr>
        <w:top w:val="none" w:sz="0" w:space="0" w:color="auto"/>
        <w:left w:val="none" w:sz="0" w:space="0" w:color="auto"/>
        <w:bottom w:val="none" w:sz="0" w:space="0" w:color="auto"/>
        <w:right w:val="none" w:sz="0" w:space="0" w:color="auto"/>
      </w:divBdr>
    </w:div>
    <w:div w:id="831875105">
      <w:marLeft w:val="0"/>
      <w:marRight w:val="0"/>
      <w:marTop w:val="10"/>
      <w:marBottom w:val="10"/>
      <w:divBdr>
        <w:top w:val="none" w:sz="0" w:space="0" w:color="auto"/>
        <w:left w:val="none" w:sz="0" w:space="0" w:color="auto"/>
        <w:bottom w:val="none" w:sz="0" w:space="0" w:color="auto"/>
        <w:right w:val="none" w:sz="0" w:space="0" w:color="auto"/>
      </w:divBdr>
    </w:div>
    <w:div w:id="917979948">
      <w:marLeft w:val="0"/>
      <w:marRight w:val="0"/>
      <w:marTop w:val="10"/>
      <w:marBottom w:val="10"/>
      <w:divBdr>
        <w:top w:val="none" w:sz="0" w:space="0" w:color="auto"/>
        <w:left w:val="none" w:sz="0" w:space="0" w:color="auto"/>
        <w:bottom w:val="none" w:sz="0" w:space="0" w:color="auto"/>
        <w:right w:val="none" w:sz="0" w:space="0" w:color="auto"/>
      </w:divBdr>
    </w:div>
    <w:div w:id="925190928">
      <w:marLeft w:val="0"/>
      <w:marRight w:val="0"/>
      <w:marTop w:val="10"/>
      <w:marBottom w:val="10"/>
      <w:divBdr>
        <w:top w:val="none" w:sz="0" w:space="0" w:color="auto"/>
        <w:left w:val="none" w:sz="0" w:space="0" w:color="auto"/>
        <w:bottom w:val="none" w:sz="0" w:space="0" w:color="auto"/>
        <w:right w:val="none" w:sz="0" w:space="0" w:color="auto"/>
      </w:divBdr>
    </w:div>
    <w:div w:id="929042301">
      <w:marLeft w:val="0"/>
      <w:marRight w:val="0"/>
      <w:marTop w:val="10"/>
      <w:marBottom w:val="10"/>
      <w:divBdr>
        <w:top w:val="none" w:sz="0" w:space="0" w:color="auto"/>
        <w:left w:val="none" w:sz="0" w:space="0" w:color="auto"/>
        <w:bottom w:val="none" w:sz="0" w:space="0" w:color="auto"/>
        <w:right w:val="none" w:sz="0" w:space="0" w:color="auto"/>
      </w:divBdr>
    </w:div>
    <w:div w:id="955480248">
      <w:marLeft w:val="0"/>
      <w:marRight w:val="0"/>
      <w:marTop w:val="10"/>
      <w:marBottom w:val="10"/>
      <w:divBdr>
        <w:top w:val="none" w:sz="0" w:space="0" w:color="auto"/>
        <w:left w:val="none" w:sz="0" w:space="0" w:color="auto"/>
        <w:bottom w:val="none" w:sz="0" w:space="0" w:color="auto"/>
        <w:right w:val="none" w:sz="0" w:space="0" w:color="auto"/>
      </w:divBdr>
    </w:div>
    <w:div w:id="1132403732">
      <w:marLeft w:val="0"/>
      <w:marRight w:val="0"/>
      <w:marTop w:val="10"/>
      <w:marBottom w:val="10"/>
      <w:divBdr>
        <w:top w:val="none" w:sz="0" w:space="0" w:color="auto"/>
        <w:left w:val="none" w:sz="0" w:space="0" w:color="auto"/>
        <w:bottom w:val="none" w:sz="0" w:space="0" w:color="auto"/>
        <w:right w:val="none" w:sz="0" w:space="0" w:color="auto"/>
      </w:divBdr>
    </w:div>
    <w:div w:id="1208907567">
      <w:marLeft w:val="0"/>
      <w:marRight w:val="0"/>
      <w:marTop w:val="10"/>
      <w:marBottom w:val="10"/>
      <w:divBdr>
        <w:top w:val="none" w:sz="0" w:space="0" w:color="auto"/>
        <w:left w:val="none" w:sz="0" w:space="0" w:color="auto"/>
        <w:bottom w:val="none" w:sz="0" w:space="0" w:color="auto"/>
        <w:right w:val="none" w:sz="0" w:space="0" w:color="auto"/>
      </w:divBdr>
    </w:div>
    <w:div w:id="1221290501">
      <w:marLeft w:val="0"/>
      <w:marRight w:val="0"/>
      <w:marTop w:val="10"/>
      <w:marBottom w:val="10"/>
      <w:divBdr>
        <w:top w:val="none" w:sz="0" w:space="0" w:color="auto"/>
        <w:left w:val="none" w:sz="0" w:space="0" w:color="auto"/>
        <w:bottom w:val="none" w:sz="0" w:space="0" w:color="auto"/>
        <w:right w:val="none" w:sz="0" w:space="0" w:color="auto"/>
      </w:divBdr>
    </w:div>
    <w:div w:id="1221481070">
      <w:marLeft w:val="0"/>
      <w:marRight w:val="0"/>
      <w:marTop w:val="10"/>
      <w:marBottom w:val="10"/>
      <w:divBdr>
        <w:top w:val="none" w:sz="0" w:space="0" w:color="auto"/>
        <w:left w:val="none" w:sz="0" w:space="0" w:color="auto"/>
        <w:bottom w:val="none" w:sz="0" w:space="0" w:color="auto"/>
        <w:right w:val="none" w:sz="0" w:space="0" w:color="auto"/>
      </w:divBdr>
    </w:div>
    <w:div w:id="1260455995">
      <w:marLeft w:val="0"/>
      <w:marRight w:val="0"/>
      <w:marTop w:val="10"/>
      <w:marBottom w:val="10"/>
      <w:divBdr>
        <w:top w:val="none" w:sz="0" w:space="0" w:color="auto"/>
        <w:left w:val="none" w:sz="0" w:space="0" w:color="auto"/>
        <w:bottom w:val="none" w:sz="0" w:space="0" w:color="auto"/>
        <w:right w:val="none" w:sz="0" w:space="0" w:color="auto"/>
      </w:divBdr>
    </w:div>
    <w:div w:id="1330985169">
      <w:marLeft w:val="0"/>
      <w:marRight w:val="0"/>
      <w:marTop w:val="10"/>
      <w:marBottom w:val="10"/>
      <w:divBdr>
        <w:top w:val="none" w:sz="0" w:space="0" w:color="auto"/>
        <w:left w:val="none" w:sz="0" w:space="0" w:color="auto"/>
        <w:bottom w:val="none" w:sz="0" w:space="0" w:color="auto"/>
        <w:right w:val="none" w:sz="0" w:space="0" w:color="auto"/>
      </w:divBdr>
    </w:div>
    <w:div w:id="1384059666">
      <w:marLeft w:val="0"/>
      <w:marRight w:val="0"/>
      <w:marTop w:val="10"/>
      <w:marBottom w:val="10"/>
      <w:divBdr>
        <w:top w:val="none" w:sz="0" w:space="0" w:color="auto"/>
        <w:left w:val="none" w:sz="0" w:space="0" w:color="auto"/>
        <w:bottom w:val="none" w:sz="0" w:space="0" w:color="auto"/>
        <w:right w:val="none" w:sz="0" w:space="0" w:color="auto"/>
      </w:divBdr>
    </w:div>
    <w:div w:id="1476877166">
      <w:marLeft w:val="0"/>
      <w:marRight w:val="0"/>
      <w:marTop w:val="10"/>
      <w:marBottom w:val="10"/>
      <w:divBdr>
        <w:top w:val="none" w:sz="0" w:space="0" w:color="auto"/>
        <w:left w:val="none" w:sz="0" w:space="0" w:color="auto"/>
        <w:bottom w:val="none" w:sz="0" w:space="0" w:color="auto"/>
        <w:right w:val="none" w:sz="0" w:space="0" w:color="auto"/>
      </w:divBdr>
    </w:div>
    <w:div w:id="1537809954">
      <w:marLeft w:val="0"/>
      <w:marRight w:val="0"/>
      <w:marTop w:val="10"/>
      <w:marBottom w:val="10"/>
      <w:divBdr>
        <w:top w:val="none" w:sz="0" w:space="0" w:color="auto"/>
        <w:left w:val="none" w:sz="0" w:space="0" w:color="auto"/>
        <w:bottom w:val="none" w:sz="0" w:space="0" w:color="auto"/>
        <w:right w:val="none" w:sz="0" w:space="0" w:color="auto"/>
      </w:divBdr>
    </w:div>
    <w:div w:id="1541818272">
      <w:marLeft w:val="0"/>
      <w:marRight w:val="0"/>
      <w:marTop w:val="10"/>
      <w:marBottom w:val="10"/>
      <w:divBdr>
        <w:top w:val="none" w:sz="0" w:space="0" w:color="auto"/>
        <w:left w:val="none" w:sz="0" w:space="0" w:color="auto"/>
        <w:bottom w:val="none" w:sz="0" w:space="0" w:color="auto"/>
        <w:right w:val="none" w:sz="0" w:space="0" w:color="auto"/>
      </w:divBdr>
    </w:div>
    <w:div w:id="1564411922">
      <w:marLeft w:val="0"/>
      <w:marRight w:val="0"/>
      <w:marTop w:val="10"/>
      <w:marBottom w:val="10"/>
      <w:divBdr>
        <w:top w:val="none" w:sz="0" w:space="0" w:color="auto"/>
        <w:left w:val="none" w:sz="0" w:space="0" w:color="auto"/>
        <w:bottom w:val="none" w:sz="0" w:space="0" w:color="auto"/>
        <w:right w:val="none" w:sz="0" w:space="0" w:color="auto"/>
      </w:divBdr>
    </w:div>
    <w:div w:id="1684014148">
      <w:marLeft w:val="0"/>
      <w:marRight w:val="0"/>
      <w:marTop w:val="10"/>
      <w:marBottom w:val="10"/>
      <w:divBdr>
        <w:top w:val="none" w:sz="0" w:space="0" w:color="auto"/>
        <w:left w:val="none" w:sz="0" w:space="0" w:color="auto"/>
        <w:bottom w:val="none" w:sz="0" w:space="0" w:color="auto"/>
        <w:right w:val="none" w:sz="0" w:space="0" w:color="auto"/>
      </w:divBdr>
    </w:div>
    <w:div w:id="1688562773">
      <w:marLeft w:val="0"/>
      <w:marRight w:val="0"/>
      <w:marTop w:val="10"/>
      <w:marBottom w:val="10"/>
      <w:divBdr>
        <w:top w:val="none" w:sz="0" w:space="0" w:color="auto"/>
        <w:left w:val="none" w:sz="0" w:space="0" w:color="auto"/>
        <w:bottom w:val="none" w:sz="0" w:space="0" w:color="auto"/>
        <w:right w:val="none" w:sz="0" w:space="0" w:color="auto"/>
      </w:divBdr>
    </w:div>
    <w:div w:id="1697316909">
      <w:marLeft w:val="0"/>
      <w:marRight w:val="0"/>
      <w:marTop w:val="10"/>
      <w:marBottom w:val="10"/>
      <w:divBdr>
        <w:top w:val="none" w:sz="0" w:space="0" w:color="auto"/>
        <w:left w:val="none" w:sz="0" w:space="0" w:color="auto"/>
        <w:bottom w:val="none" w:sz="0" w:space="0" w:color="auto"/>
        <w:right w:val="none" w:sz="0" w:space="0" w:color="auto"/>
      </w:divBdr>
    </w:div>
    <w:div w:id="1717973878">
      <w:marLeft w:val="0"/>
      <w:marRight w:val="720"/>
      <w:marTop w:val="10"/>
      <w:marBottom w:val="10"/>
      <w:divBdr>
        <w:top w:val="none" w:sz="0" w:space="0" w:color="auto"/>
        <w:left w:val="none" w:sz="0" w:space="0" w:color="auto"/>
        <w:bottom w:val="none" w:sz="0" w:space="0" w:color="auto"/>
        <w:right w:val="none" w:sz="0" w:space="0" w:color="auto"/>
      </w:divBdr>
    </w:div>
    <w:div w:id="1987972701">
      <w:marLeft w:val="0"/>
      <w:marRight w:val="720"/>
      <w:marTop w:val="10"/>
      <w:marBottom w:val="10"/>
      <w:divBdr>
        <w:top w:val="none" w:sz="0" w:space="0" w:color="auto"/>
        <w:left w:val="none" w:sz="0" w:space="0" w:color="auto"/>
        <w:bottom w:val="none" w:sz="0" w:space="0" w:color="auto"/>
        <w:right w:val="none" w:sz="0" w:space="0" w:color="auto"/>
      </w:divBdr>
    </w:div>
    <w:div w:id="20930468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