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D6F3" w14:textId="77777777" w:rsidR="0093648A" w:rsidRDefault="0093648A">
      <w:pPr>
        <w:spacing w:line="500" w:lineRule="atLeast"/>
        <w:jc w:val="center"/>
        <w:divId w:val="1164970966"/>
        <w:rPr>
          <w:rFonts w:ascii="黑体" w:eastAsia="黑体" w:hAnsi="黑体"/>
          <w:sz w:val="36"/>
          <w:szCs w:val="36"/>
        </w:rPr>
      </w:pPr>
      <w:r>
        <w:rPr>
          <w:rFonts w:ascii="黑体" w:eastAsia="黑体" w:hAnsi="黑体" w:hint="eastAsia"/>
          <w:sz w:val="36"/>
          <w:szCs w:val="36"/>
        </w:rPr>
        <w:t>广东省广州市荔湾区人民法院</w:t>
      </w:r>
    </w:p>
    <w:p w14:paraId="5FB1E93D" w14:textId="77777777" w:rsidR="0093648A" w:rsidRDefault="0093648A">
      <w:pPr>
        <w:spacing w:line="500" w:lineRule="atLeast"/>
        <w:jc w:val="center"/>
        <w:divId w:val="2719816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4DB582" w14:textId="77777777" w:rsidR="0093648A" w:rsidRDefault="0093648A">
      <w:pPr>
        <w:spacing w:line="500" w:lineRule="atLeast"/>
        <w:jc w:val="right"/>
        <w:divId w:val="79652951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700</w:t>
      </w:r>
      <w:r>
        <w:rPr>
          <w:rFonts w:hint="eastAsia"/>
          <w:sz w:val="30"/>
          <w:szCs w:val="30"/>
        </w:rPr>
        <w:t>号</w:t>
      </w:r>
    </w:p>
    <w:p w14:paraId="0B3908BB" w14:textId="77777777" w:rsidR="0093648A" w:rsidRDefault="0093648A">
      <w:pPr>
        <w:spacing w:line="500" w:lineRule="atLeast"/>
        <w:ind w:firstLine="600"/>
        <w:divId w:val="1197622930"/>
        <w:rPr>
          <w:rFonts w:hint="eastAsia"/>
          <w:sz w:val="30"/>
          <w:szCs w:val="30"/>
        </w:rPr>
      </w:pPr>
      <w:r>
        <w:rPr>
          <w:rFonts w:hint="eastAsia"/>
          <w:sz w:val="30"/>
          <w:szCs w:val="30"/>
        </w:rPr>
        <w:t>公诉机关广州市荔湾区人民检察院。</w:t>
      </w:r>
    </w:p>
    <w:p w14:paraId="2610B2DF" w14:textId="77777777" w:rsidR="0093648A" w:rsidRDefault="0093648A">
      <w:pPr>
        <w:spacing w:line="500" w:lineRule="atLeast"/>
        <w:ind w:firstLine="600"/>
        <w:divId w:val="1857695622"/>
        <w:rPr>
          <w:rFonts w:hint="eastAsia"/>
          <w:sz w:val="30"/>
          <w:szCs w:val="30"/>
        </w:rPr>
      </w:pPr>
      <w:r>
        <w:rPr>
          <w:rFonts w:hint="eastAsia"/>
          <w:sz w:val="30"/>
          <w:szCs w:val="30"/>
        </w:rPr>
        <w:t>被告人万美洲，男，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日出生，汉族，文化程度中专，原任中国建筑第四工程局有限公司深圳总承包公司项目经理，常住地贵州省贵阳市云岩区</w:t>
      </w:r>
      <w:r>
        <w:rPr>
          <w:rFonts w:hint="eastAsia"/>
          <w:sz w:val="30"/>
          <w:szCs w:val="30"/>
        </w:rPr>
        <w:t>,</w:t>
      </w:r>
      <w:r>
        <w:rPr>
          <w:rFonts w:hint="eastAsia"/>
          <w:sz w:val="30"/>
          <w:szCs w:val="30"/>
        </w:rPr>
        <w:t>户籍所在地广东省广州市天河区。因本案于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日被广州市荔湾区监察委员会采取留置措施，</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日被逮捕。现羁押于广州市荔湾区看守所。</w:t>
      </w:r>
    </w:p>
    <w:p w14:paraId="69AACCAE" w14:textId="77777777" w:rsidR="0093648A" w:rsidRDefault="0093648A">
      <w:pPr>
        <w:spacing w:line="500" w:lineRule="atLeast"/>
        <w:ind w:firstLine="600"/>
        <w:divId w:val="1136492002"/>
        <w:rPr>
          <w:rFonts w:hint="eastAsia"/>
          <w:sz w:val="30"/>
          <w:szCs w:val="30"/>
        </w:rPr>
      </w:pPr>
      <w:r>
        <w:rPr>
          <w:rFonts w:hint="eastAsia"/>
          <w:sz w:val="30"/>
          <w:szCs w:val="30"/>
        </w:rPr>
        <w:t>辩护人石国文、石希敏，广东金桥百信律师事务所律师、实习律师。</w:t>
      </w:r>
    </w:p>
    <w:p w14:paraId="587B2DD7" w14:textId="77777777" w:rsidR="0093648A" w:rsidRDefault="0093648A">
      <w:pPr>
        <w:spacing w:line="500" w:lineRule="atLeast"/>
        <w:ind w:firstLine="600"/>
        <w:divId w:val="1797142757"/>
        <w:rPr>
          <w:rFonts w:hint="eastAsia"/>
          <w:sz w:val="30"/>
          <w:szCs w:val="30"/>
        </w:rPr>
      </w:pPr>
      <w:r>
        <w:rPr>
          <w:rFonts w:hint="eastAsia"/>
          <w:sz w:val="30"/>
          <w:szCs w:val="30"/>
        </w:rPr>
        <w:t>公诉机关以穗荔检二部刑诉〔</w:t>
      </w:r>
      <w:r>
        <w:rPr>
          <w:rFonts w:hint="eastAsia"/>
          <w:sz w:val="30"/>
          <w:szCs w:val="30"/>
        </w:rPr>
        <w:t>2020</w:t>
      </w:r>
      <w:r>
        <w:rPr>
          <w:rFonts w:hint="eastAsia"/>
          <w:sz w:val="30"/>
          <w:szCs w:val="30"/>
        </w:rPr>
        <w:t>〕</w:t>
      </w:r>
      <w:r>
        <w:rPr>
          <w:rFonts w:hint="eastAsia"/>
          <w:sz w:val="30"/>
          <w:szCs w:val="30"/>
        </w:rPr>
        <w:t>Z74</w:t>
      </w:r>
      <w:r>
        <w:rPr>
          <w:rFonts w:hint="eastAsia"/>
          <w:sz w:val="30"/>
          <w:szCs w:val="30"/>
        </w:rPr>
        <w:t>号起诉书指控被告人万美洲犯受贿罪，于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公诉机关指派检察员郑键婕出庭支持公诉，被告人万美洲及辩护人石国文到庭参加诉讼。经本院开庭审理，审判委员会讨论决定，现已审理终结。</w:t>
      </w:r>
    </w:p>
    <w:p w14:paraId="089A69E6" w14:textId="77777777" w:rsidR="0093648A" w:rsidRDefault="0093648A">
      <w:pPr>
        <w:spacing w:line="500" w:lineRule="atLeast"/>
        <w:ind w:firstLine="600"/>
        <w:divId w:val="1033503464"/>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年，被告人万美洲在担任中国建筑第四工程局华南分公司（住所地为广州市天河区黄埔大道中</w:t>
      </w:r>
      <w:r>
        <w:rPr>
          <w:rFonts w:hint="eastAsia"/>
          <w:sz w:val="30"/>
          <w:szCs w:val="30"/>
        </w:rPr>
        <w:t>199</w:t>
      </w:r>
      <w:r>
        <w:rPr>
          <w:rFonts w:hint="eastAsia"/>
          <w:sz w:val="30"/>
          <w:szCs w:val="30"/>
        </w:rPr>
        <w:t>号第</w:t>
      </w:r>
      <w:r>
        <w:rPr>
          <w:rFonts w:hint="eastAsia"/>
          <w:sz w:val="30"/>
          <w:szCs w:val="30"/>
        </w:rPr>
        <w:t>14</w:t>
      </w:r>
      <w:r>
        <w:rPr>
          <w:rFonts w:hint="eastAsia"/>
          <w:sz w:val="30"/>
          <w:szCs w:val="30"/>
        </w:rPr>
        <w:t>层）项目经理期间，利用其代表公司管理贵阳山水黔城项目、凯里未来城项目的职务便利，先后三次收受项目水电安装分包商黄某</w:t>
      </w:r>
      <w:r>
        <w:rPr>
          <w:rFonts w:hint="eastAsia"/>
          <w:sz w:val="30"/>
          <w:szCs w:val="30"/>
        </w:rPr>
        <w:t>1</w:t>
      </w:r>
      <w:r>
        <w:rPr>
          <w:rFonts w:hint="eastAsia"/>
          <w:sz w:val="30"/>
          <w:szCs w:val="30"/>
        </w:rPr>
        <w:t>（另案处理）的贿赂共计人民币</w:t>
      </w:r>
      <w:r>
        <w:rPr>
          <w:rFonts w:hint="eastAsia"/>
          <w:sz w:val="30"/>
          <w:szCs w:val="30"/>
        </w:rPr>
        <w:t>30</w:t>
      </w:r>
      <w:r>
        <w:rPr>
          <w:rFonts w:hint="eastAsia"/>
          <w:sz w:val="30"/>
          <w:szCs w:val="30"/>
        </w:rPr>
        <w:t>万元，为黄某</w:t>
      </w:r>
      <w:r>
        <w:rPr>
          <w:rFonts w:hint="eastAsia"/>
          <w:sz w:val="30"/>
          <w:szCs w:val="30"/>
        </w:rPr>
        <w:t>1</w:t>
      </w:r>
      <w:r>
        <w:rPr>
          <w:rFonts w:hint="eastAsia"/>
          <w:sz w:val="30"/>
          <w:szCs w:val="30"/>
        </w:rPr>
        <w:t>在工程款结算、项目质量评价等方面提供帮助。其中，黄某</w:t>
      </w:r>
      <w:r>
        <w:rPr>
          <w:rFonts w:hint="eastAsia"/>
          <w:sz w:val="30"/>
          <w:szCs w:val="30"/>
        </w:rPr>
        <w:t>1</w:t>
      </w:r>
      <w:r>
        <w:rPr>
          <w:rFonts w:hint="eastAsia"/>
          <w:sz w:val="30"/>
          <w:szCs w:val="30"/>
        </w:rPr>
        <w:t>在广州市海珠区通过银行转账至被告人万美洲建设银行账户人民币</w:t>
      </w:r>
      <w:r>
        <w:rPr>
          <w:rFonts w:hint="eastAsia"/>
          <w:sz w:val="30"/>
          <w:szCs w:val="30"/>
        </w:rPr>
        <w:t>10</w:t>
      </w:r>
      <w:r>
        <w:rPr>
          <w:rFonts w:hint="eastAsia"/>
          <w:sz w:val="30"/>
          <w:szCs w:val="30"/>
        </w:rPr>
        <w:t>万元、转账至被告人万美洲妻子建设</w:t>
      </w:r>
      <w:r>
        <w:rPr>
          <w:rFonts w:hint="eastAsia"/>
          <w:sz w:val="30"/>
          <w:szCs w:val="30"/>
        </w:rPr>
        <w:lastRenderedPageBreak/>
        <w:t>银行账户人民币</w:t>
      </w:r>
      <w:r>
        <w:rPr>
          <w:rFonts w:hint="eastAsia"/>
          <w:sz w:val="30"/>
          <w:szCs w:val="30"/>
        </w:rPr>
        <w:t>10</w:t>
      </w:r>
      <w:r>
        <w:rPr>
          <w:rFonts w:hint="eastAsia"/>
          <w:sz w:val="30"/>
          <w:szCs w:val="30"/>
        </w:rPr>
        <w:t>万元、通过现金交付人民币</w:t>
      </w:r>
      <w:r>
        <w:rPr>
          <w:rFonts w:hint="eastAsia"/>
          <w:sz w:val="30"/>
          <w:szCs w:val="30"/>
        </w:rPr>
        <w:t>10</w:t>
      </w:r>
      <w:r>
        <w:rPr>
          <w:rFonts w:hint="eastAsia"/>
          <w:sz w:val="30"/>
          <w:szCs w:val="30"/>
        </w:rPr>
        <w:t>万元。</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日，被告人万美洲被采取留置措施。</w:t>
      </w:r>
    </w:p>
    <w:p w14:paraId="26DD5966" w14:textId="77777777" w:rsidR="0093648A" w:rsidRDefault="0093648A">
      <w:pPr>
        <w:spacing w:line="500" w:lineRule="atLeast"/>
        <w:ind w:firstLine="600"/>
        <w:divId w:val="2008970022"/>
        <w:rPr>
          <w:rFonts w:hint="eastAsia"/>
          <w:sz w:val="30"/>
          <w:szCs w:val="30"/>
        </w:rPr>
      </w:pPr>
      <w:r>
        <w:rPr>
          <w:rFonts w:hint="eastAsia"/>
          <w:sz w:val="30"/>
          <w:szCs w:val="30"/>
        </w:rPr>
        <w:t>公诉机关提供了相关证据证实上述指控的事实，认为被告人万美洲无视国家法律，身为国家工作人员，利用职务上的便利，非法收受他人财物，为他人谋取利益，数额巨大，其行为已触犯《中华人民共和国刑法》第三百八十五条第一款、第三百八十六条、第三百八十三条第一款第（二）项之规定，犯罪事实清楚、证据确实充分，应以受贿罪追究其刑事责任。被告人万美洲如实供述自己的罪行，根据《中华人民共和国刑法》第六十七条第三款之规定，可以从轻处罚。根据本案的具体情节，建议对被告人万美洲判处有期徒刑三年至三年六个月间量刑。提请本院依法判处。</w:t>
      </w:r>
    </w:p>
    <w:p w14:paraId="14BB646A" w14:textId="77777777" w:rsidR="0093648A" w:rsidRDefault="0093648A">
      <w:pPr>
        <w:spacing w:line="500" w:lineRule="atLeast"/>
        <w:ind w:firstLine="600"/>
        <w:divId w:val="863061122"/>
        <w:rPr>
          <w:rFonts w:hint="eastAsia"/>
          <w:sz w:val="30"/>
          <w:szCs w:val="30"/>
        </w:rPr>
      </w:pPr>
      <w:r>
        <w:rPr>
          <w:rFonts w:hint="eastAsia"/>
          <w:sz w:val="30"/>
          <w:szCs w:val="30"/>
        </w:rPr>
        <w:t>被告人万美洲对公诉机关指控其犯受贿罪的事实、罪名均无异议，表示认罪认罚，并请求从轻处罚。</w:t>
      </w:r>
    </w:p>
    <w:p w14:paraId="7407FF7C" w14:textId="77777777" w:rsidR="0093648A" w:rsidRDefault="0093648A">
      <w:pPr>
        <w:spacing w:line="500" w:lineRule="atLeast"/>
        <w:ind w:firstLine="600"/>
        <w:divId w:val="1344088581"/>
        <w:rPr>
          <w:rFonts w:hint="eastAsia"/>
          <w:sz w:val="30"/>
          <w:szCs w:val="30"/>
        </w:rPr>
      </w:pPr>
      <w:r>
        <w:rPr>
          <w:rFonts w:hint="eastAsia"/>
          <w:sz w:val="30"/>
          <w:szCs w:val="30"/>
        </w:rPr>
        <w:t>被告人万美洲的辩护人的辩护意见如下：对本案的事实定性不持异议，量刑情节有：</w:t>
      </w:r>
      <w:r>
        <w:rPr>
          <w:rFonts w:hint="eastAsia"/>
          <w:sz w:val="30"/>
          <w:szCs w:val="30"/>
        </w:rPr>
        <w:t>1.</w:t>
      </w:r>
      <w:r>
        <w:rPr>
          <w:rFonts w:hint="eastAsia"/>
          <w:sz w:val="30"/>
          <w:szCs w:val="30"/>
        </w:rPr>
        <w:t>被告人受贿的具体行为方式表明其主观恶性较小，犯罪情节较轻，社会危害性小；</w:t>
      </w:r>
      <w:r>
        <w:rPr>
          <w:rFonts w:hint="eastAsia"/>
          <w:sz w:val="30"/>
          <w:szCs w:val="30"/>
        </w:rPr>
        <w:t>2.</w:t>
      </w:r>
      <w:r>
        <w:rPr>
          <w:rFonts w:hint="eastAsia"/>
          <w:sz w:val="30"/>
          <w:szCs w:val="30"/>
        </w:rPr>
        <w:t>被告人对犯罪事实如实供述，自愿认罪，确有悔罪表现，积极主动退回全部赃款；</w:t>
      </w:r>
      <w:r>
        <w:rPr>
          <w:rFonts w:hint="eastAsia"/>
          <w:sz w:val="30"/>
          <w:szCs w:val="30"/>
        </w:rPr>
        <w:t>3.</w:t>
      </w:r>
      <w:r>
        <w:rPr>
          <w:rFonts w:hint="eastAsia"/>
          <w:sz w:val="30"/>
          <w:szCs w:val="30"/>
        </w:rPr>
        <w:t>系初犯、偶犯，无前科劣迹，工作期间始终兢兢业业，始终以公司利益为主，且其身患疾病，家庭困难。综上，请求对被告人从轻处罚，建议对其判处有期徒刑三年并适用缓刑。</w:t>
      </w:r>
    </w:p>
    <w:p w14:paraId="71E13519" w14:textId="77777777" w:rsidR="0093648A" w:rsidRDefault="0093648A">
      <w:pPr>
        <w:spacing w:line="500" w:lineRule="atLeast"/>
        <w:ind w:firstLine="600"/>
        <w:divId w:val="240873184"/>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年，被告人万美洲在担任中国建筑第四工程局华南分公司（住所地为广州市天河区黄埔大道中</w:t>
      </w:r>
      <w:r>
        <w:rPr>
          <w:rFonts w:hint="eastAsia"/>
          <w:sz w:val="30"/>
          <w:szCs w:val="30"/>
        </w:rPr>
        <w:t>199</w:t>
      </w:r>
      <w:r>
        <w:rPr>
          <w:rFonts w:hint="eastAsia"/>
          <w:sz w:val="30"/>
          <w:szCs w:val="30"/>
        </w:rPr>
        <w:t>号第</w:t>
      </w:r>
      <w:r>
        <w:rPr>
          <w:rFonts w:hint="eastAsia"/>
          <w:sz w:val="30"/>
          <w:szCs w:val="30"/>
        </w:rPr>
        <w:t>14</w:t>
      </w:r>
      <w:r>
        <w:rPr>
          <w:rFonts w:hint="eastAsia"/>
          <w:sz w:val="30"/>
          <w:szCs w:val="30"/>
        </w:rPr>
        <w:t>层）项目经理期间，利用其代表公司管理贵阳山水黔城项目、凯里未来城项目的职务便利，先后三次收受项目水电安装分包商黄某</w:t>
      </w:r>
      <w:r>
        <w:rPr>
          <w:rFonts w:hint="eastAsia"/>
          <w:sz w:val="30"/>
          <w:szCs w:val="30"/>
        </w:rPr>
        <w:t>1</w:t>
      </w:r>
      <w:r>
        <w:rPr>
          <w:rFonts w:hint="eastAsia"/>
          <w:sz w:val="30"/>
          <w:szCs w:val="30"/>
        </w:rPr>
        <w:t>（另案处理）的贿赂共计人民币</w:t>
      </w:r>
      <w:r>
        <w:rPr>
          <w:rFonts w:hint="eastAsia"/>
          <w:sz w:val="30"/>
          <w:szCs w:val="30"/>
        </w:rPr>
        <w:t>30</w:t>
      </w:r>
      <w:r>
        <w:rPr>
          <w:rFonts w:hint="eastAsia"/>
          <w:sz w:val="30"/>
          <w:szCs w:val="30"/>
        </w:rPr>
        <w:t>万元，为黄某</w:t>
      </w:r>
      <w:r>
        <w:rPr>
          <w:rFonts w:hint="eastAsia"/>
          <w:sz w:val="30"/>
          <w:szCs w:val="30"/>
        </w:rPr>
        <w:t>1</w:t>
      </w:r>
      <w:r>
        <w:rPr>
          <w:rFonts w:hint="eastAsia"/>
          <w:sz w:val="30"/>
          <w:szCs w:val="30"/>
        </w:rPr>
        <w:t>在工程款结算、项目质量评价等方面提供帮助。其中，黄某</w:t>
      </w:r>
      <w:r>
        <w:rPr>
          <w:rFonts w:hint="eastAsia"/>
          <w:sz w:val="30"/>
          <w:szCs w:val="30"/>
        </w:rPr>
        <w:t>1</w:t>
      </w:r>
      <w:r>
        <w:rPr>
          <w:rFonts w:hint="eastAsia"/>
          <w:sz w:val="30"/>
          <w:szCs w:val="30"/>
        </w:rPr>
        <w:t>在广州市海珠区通过银行转账至被告人万美洲建设银行账户人民币</w:t>
      </w:r>
      <w:r>
        <w:rPr>
          <w:rFonts w:hint="eastAsia"/>
          <w:sz w:val="30"/>
          <w:szCs w:val="30"/>
        </w:rPr>
        <w:t>10</w:t>
      </w:r>
      <w:r>
        <w:rPr>
          <w:rFonts w:hint="eastAsia"/>
          <w:sz w:val="30"/>
          <w:szCs w:val="30"/>
        </w:rPr>
        <w:t>万元、转账至被告人万美洲妻子建设银行账户人民币</w:t>
      </w:r>
      <w:r>
        <w:rPr>
          <w:rFonts w:hint="eastAsia"/>
          <w:sz w:val="30"/>
          <w:szCs w:val="30"/>
        </w:rPr>
        <w:t>10</w:t>
      </w:r>
      <w:r>
        <w:rPr>
          <w:rFonts w:hint="eastAsia"/>
          <w:sz w:val="30"/>
          <w:szCs w:val="30"/>
        </w:rPr>
        <w:t>万元、通过现金交付人民币</w:t>
      </w:r>
      <w:r>
        <w:rPr>
          <w:rFonts w:hint="eastAsia"/>
          <w:sz w:val="30"/>
          <w:szCs w:val="30"/>
        </w:rPr>
        <w:t>10</w:t>
      </w:r>
      <w:r>
        <w:rPr>
          <w:rFonts w:hint="eastAsia"/>
          <w:sz w:val="30"/>
          <w:szCs w:val="30"/>
        </w:rPr>
        <w:t>万元。</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日，被告人万美洲被采取留置措施。</w:t>
      </w:r>
    </w:p>
    <w:p w14:paraId="67BF066D" w14:textId="77777777" w:rsidR="0093648A" w:rsidRDefault="0093648A">
      <w:pPr>
        <w:spacing w:line="500" w:lineRule="atLeast"/>
        <w:ind w:firstLine="600"/>
        <w:divId w:val="967667365"/>
        <w:rPr>
          <w:rFonts w:hint="eastAsia"/>
          <w:sz w:val="30"/>
          <w:szCs w:val="30"/>
        </w:rPr>
      </w:pPr>
      <w:r>
        <w:rPr>
          <w:rFonts w:hint="eastAsia"/>
          <w:sz w:val="30"/>
          <w:szCs w:val="30"/>
        </w:rPr>
        <w:t>另查明，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日，被告人万美洲的家属退出赃款人民币</w:t>
      </w:r>
      <w:r>
        <w:rPr>
          <w:rFonts w:hint="eastAsia"/>
          <w:sz w:val="30"/>
          <w:szCs w:val="30"/>
        </w:rPr>
        <w:t>30</w:t>
      </w:r>
      <w:r>
        <w:rPr>
          <w:rFonts w:hint="eastAsia"/>
          <w:sz w:val="30"/>
          <w:szCs w:val="30"/>
        </w:rPr>
        <w:t>万元，交至广州市荔湾区监察委员会代管。</w:t>
      </w:r>
    </w:p>
    <w:p w14:paraId="266677AA" w14:textId="77777777" w:rsidR="0093648A" w:rsidRDefault="0093648A">
      <w:pPr>
        <w:spacing w:line="500" w:lineRule="atLeast"/>
        <w:ind w:firstLine="600"/>
        <w:divId w:val="1338995633"/>
        <w:rPr>
          <w:rFonts w:hint="eastAsia"/>
          <w:sz w:val="30"/>
          <w:szCs w:val="30"/>
        </w:rPr>
      </w:pPr>
      <w:r>
        <w:rPr>
          <w:rFonts w:hint="eastAsia"/>
          <w:sz w:val="30"/>
          <w:szCs w:val="30"/>
        </w:rPr>
        <w:t>上述事实</w:t>
      </w:r>
      <w:r>
        <w:rPr>
          <w:rFonts w:hint="eastAsia"/>
          <w:sz w:val="30"/>
          <w:szCs w:val="30"/>
        </w:rPr>
        <w:t>,</w:t>
      </w:r>
      <w:r>
        <w:rPr>
          <w:rFonts w:hint="eastAsia"/>
          <w:sz w:val="30"/>
          <w:szCs w:val="30"/>
        </w:rPr>
        <w:t>被告人万美洲在开庭过程中亦无异议，并有公诉机关当庭举证，经法庭质证、查证属实的广东省监察委员会指定管辖决定书、广州市监察委员会指定管辖决定书、广州市荔湾区监察委员会《立案决定书》、广州市荔湾区监察委员会《留置决定书》、广州市荔湾区监察委员会出具的《关于万美洲违法案件的调查经过说明》证据、《营业执照》及工商登记材料、中共中国建筑第四工程局有限公司纪委出具的相关公司主体材料、劳动合同、情况说明、员工履历表、中国建筑第四工程局有限公司华南分公司出具的《关于成立中建四局有限公司华南分公司贵阳山厂水黔城高九区项目部的决定》、《关于成立中国建筑第四工程局有限公司凯里“未来城”二期</w:t>
      </w:r>
      <w:r>
        <w:rPr>
          <w:rFonts w:hint="eastAsia"/>
          <w:sz w:val="30"/>
          <w:szCs w:val="30"/>
        </w:rPr>
        <w:t>1-5</w:t>
      </w:r>
      <w:r>
        <w:rPr>
          <w:rFonts w:hint="eastAsia"/>
          <w:sz w:val="30"/>
          <w:szCs w:val="30"/>
        </w:rPr>
        <w:t>号首开地块项目部的批复》、《对项目部的授权委托书》以及相关项目岗位的说明、山水黔城项目合同、凯里未来城二期</w:t>
      </w:r>
      <w:r>
        <w:rPr>
          <w:rFonts w:hint="eastAsia"/>
          <w:sz w:val="30"/>
          <w:szCs w:val="30"/>
        </w:rPr>
        <w:t>1-5</w:t>
      </w:r>
      <w:r>
        <w:rPr>
          <w:rFonts w:hint="eastAsia"/>
          <w:sz w:val="30"/>
          <w:szCs w:val="30"/>
        </w:rPr>
        <w:t>号首开地块项目水电安装工程分包合同、银行账户明细、广东省暂扣、冻结财物收据等书证，证人黄某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的证言，被告人万美洲的供述及身份材料予以证实，足以认定。</w:t>
      </w:r>
    </w:p>
    <w:p w14:paraId="44097618" w14:textId="77777777" w:rsidR="0093648A" w:rsidRDefault="0093648A">
      <w:pPr>
        <w:spacing w:line="500" w:lineRule="atLeast"/>
        <w:ind w:firstLine="600"/>
        <w:divId w:val="6490517"/>
        <w:rPr>
          <w:rFonts w:hint="eastAsia"/>
          <w:sz w:val="30"/>
          <w:szCs w:val="30"/>
        </w:rPr>
      </w:pPr>
      <w:r>
        <w:rPr>
          <w:rFonts w:hint="eastAsia"/>
          <w:sz w:val="30"/>
          <w:szCs w:val="30"/>
        </w:rPr>
        <w:t>本院认为，被告人万美洲身为国家工作人员，利用职务上的便利，非法收受他人财物，为他人谋取利益，数额巨大，其行为已构成受贿罪，依法应予以惩处。公诉机关指控被告人万美洲犯受贿罪的事实清楚，证据确实、充分，指控罪名成立，本院予以支持。被告人万美洲归案后如实供述自己的罪行，依法予以从轻处罚。被告人万美洲在被留置后立即由其家属退出全部赃款，有悔罪表现，酌情予以从轻处罚。被告人自愿认罪认罚，本院依法适用认罪认罚从宽制度，在公诉机关的量刑建议的幅度范围内从宽处理。辩护人关于被告人具有坦白情节</w:t>
      </w:r>
      <w:r>
        <w:rPr>
          <w:rFonts w:hint="eastAsia"/>
          <w:sz w:val="30"/>
          <w:szCs w:val="30"/>
        </w:rPr>
        <w:t>,</w:t>
      </w:r>
      <w:r>
        <w:rPr>
          <w:rFonts w:hint="eastAsia"/>
          <w:sz w:val="30"/>
          <w:szCs w:val="30"/>
        </w:rPr>
        <w:t>认罪认罚，积极退赃，请求从轻处罚的辩护意见有理，本院予以采纳。综合本案的犯罪事实、情节、社会危害性及认罪态度，对其适用缓刑确实不致再危害社会，本院依法对其适用缓刑。公诉机关的量刑建议恰当，本院予以采纳。依照《中华人民共和国刑法》第三百八十五条第一款、第三百八十六条、第三百八十三条第一款第（二）项、第六十七条第三款、第五十二条、第五十三条、第六十四条、第七十二条第一款、第三款、第七十三条第二款、第三款以及《最高人民法院、最高人民检察院关于办理贪污贿赂刑事案件适用法律若干问题的解释》第二条、第十九条之规定，判决如下：</w:t>
      </w:r>
    </w:p>
    <w:p w14:paraId="3A045F8B" w14:textId="77777777" w:rsidR="0093648A" w:rsidRDefault="0093648A">
      <w:pPr>
        <w:spacing w:line="500" w:lineRule="atLeast"/>
        <w:ind w:firstLine="600"/>
        <w:divId w:val="607735478"/>
        <w:rPr>
          <w:rFonts w:hint="eastAsia"/>
          <w:sz w:val="30"/>
          <w:szCs w:val="30"/>
        </w:rPr>
      </w:pPr>
      <w:r>
        <w:rPr>
          <w:rFonts w:hint="eastAsia"/>
          <w:sz w:val="30"/>
          <w:szCs w:val="30"/>
        </w:rPr>
        <w:t>一、被告人万美洲犯受贿罪，判处有期徒刑三年，缓刑四年，并处罚金人民币二十万元。</w:t>
      </w:r>
    </w:p>
    <w:p w14:paraId="54D235C1" w14:textId="77777777" w:rsidR="0093648A" w:rsidRDefault="0093648A">
      <w:pPr>
        <w:spacing w:line="500" w:lineRule="atLeast"/>
        <w:ind w:firstLine="600"/>
        <w:divId w:val="952708252"/>
        <w:rPr>
          <w:rFonts w:hint="eastAsia"/>
          <w:sz w:val="30"/>
          <w:szCs w:val="30"/>
        </w:rPr>
      </w:pPr>
      <w:r>
        <w:rPr>
          <w:rFonts w:hint="eastAsia"/>
          <w:sz w:val="30"/>
          <w:szCs w:val="30"/>
        </w:rPr>
        <w:t>（缓刑考验期，自判决确定之日起计算。罚金应自判决发生法律效力第二日起十日内一次性向本院缴纳，上缴国库。）</w:t>
      </w:r>
    </w:p>
    <w:p w14:paraId="1F651A49" w14:textId="77777777" w:rsidR="0093648A" w:rsidRDefault="0093648A">
      <w:pPr>
        <w:spacing w:line="500" w:lineRule="atLeast"/>
        <w:ind w:firstLine="600"/>
        <w:divId w:val="2117627144"/>
        <w:rPr>
          <w:rFonts w:hint="eastAsia"/>
          <w:sz w:val="30"/>
          <w:szCs w:val="30"/>
        </w:rPr>
      </w:pPr>
      <w:r>
        <w:rPr>
          <w:rFonts w:hint="eastAsia"/>
          <w:sz w:val="30"/>
          <w:szCs w:val="30"/>
        </w:rPr>
        <w:t>二、被告人万美洲退缴的受贿违法所得人民币</w:t>
      </w:r>
      <w:r>
        <w:rPr>
          <w:rFonts w:hint="eastAsia"/>
          <w:sz w:val="30"/>
          <w:szCs w:val="30"/>
        </w:rPr>
        <w:t>30</w:t>
      </w:r>
      <w:r>
        <w:rPr>
          <w:rFonts w:hint="eastAsia"/>
          <w:sz w:val="30"/>
          <w:szCs w:val="30"/>
        </w:rPr>
        <w:t>万元（暂扣于广州市荔湾区监察委员会），予以没收，上缴国库。（由广州市荔湾区监察委员会执行）</w:t>
      </w:r>
    </w:p>
    <w:p w14:paraId="04AE2EF3" w14:textId="77777777" w:rsidR="0093648A" w:rsidRDefault="0093648A">
      <w:pPr>
        <w:spacing w:line="500" w:lineRule="atLeast"/>
        <w:ind w:firstLine="600"/>
        <w:divId w:val="62069001"/>
        <w:rPr>
          <w:rFonts w:hint="eastAsia"/>
          <w:sz w:val="30"/>
          <w:szCs w:val="30"/>
        </w:rPr>
      </w:pPr>
      <w:r>
        <w:rPr>
          <w:rFonts w:hint="eastAsia"/>
          <w:sz w:val="30"/>
          <w:szCs w:val="30"/>
        </w:rPr>
        <w:t>如不服本判决，可在接到判决书的第二日起十日内，通过本院或者直接向广东省广州市中级人民法院提出上诉。书面上诉的。</w:t>
      </w:r>
    </w:p>
    <w:p w14:paraId="294BDE3F" w14:textId="77777777" w:rsidR="0093648A" w:rsidRDefault="0093648A">
      <w:pPr>
        <w:spacing w:line="500" w:lineRule="atLeast"/>
        <w:ind w:firstLine="600"/>
        <w:divId w:val="54547426"/>
        <w:rPr>
          <w:rFonts w:hint="eastAsia"/>
          <w:sz w:val="30"/>
          <w:szCs w:val="30"/>
        </w:rPr>
      </w:pPr>
      <w:r>
        <w:rPr>
          <w:rFonts w:hint="eastAsia"/>
          <w:sz w:val="30"/>
          <w:szCs w:val="30"/>
        </w:rPr>
        <w:t>应当提交上诉状正本一份，副本二份。</w:t>
      </w:r>
    </w:p>
    <w:p w14:paraId="5E99D2AE" w14:textId="77777777" w:rsidR="0093648A" w:rsidRDefault="0093648A">
      <w:pPr>
        <w:spacing w:line="500" w:lineRule="atLeast"/>
        <w:jc w:val="right"/>
        <w:divId w:val="834422822"/>
        <w:rPr>
          <w:rFonts w:hint="eastAsia"/>
          <w:sz w:val="30"/>
          <w:szCs w:val="30"/>
        </w:rPr>
      </w:pPr>
      <w:r>
        <w:rPr>
          <w:rFonts w:hint="eastAsia"/>
          <w:sz w:val="30"/>
          <w:szCs w:val="30"/>
        </w:rPr>
        <w:t>审　判　长　　陈　枫</w:t>
      </w:r>
    </w:p>
    <w:p w14:paraId="4E34351A" w14:textId="77777777" w:rsidR="0093648A" w:rsidRDefault="0093648A">
      <w:pPr>
        <w:spacing w:line="500" w:lineRule="atLeast"/>
        <w:jc w:val="right"/>
        <w:divId w:val="161941609"/>
        <w:rPr>
          <w:rFonts w:hint="eastAsia"/>
          <w:sz w:val="30"/>
          <w:szCs w:val="30"/>
        </w:rPr>
      </w:pPr>
      <w:r>
        <w:rPr>
          <w:rFonts w:hint="eastAsia"/>
          <w:sz w:val="30"/>
          <w:szCs w:val="30"/>
        </w:rPr>
        <w:t>人民陪审员　　陈小清</w:t>
      </w:r>
    </w:p>
    <w:p w14:paraId="43E602C2" w14:textId="77777777" w:rsidR="0093648A" w:rsidRDefault="0093648A">
      <w:pPr>
        <w:spacing w:line="500" w:lineRule="atLeast"/>
        <w:jc w:val="right"/>
        <w:divId w:val="833687637"/>
        <w:rPr>
          <w:rFonts w:hint="eastAsia"/>
          <w:sz w:val="30"/>
          <w:szCs w:val="30"/>
        </w:rPr>
      </w:pPr>
      <w:r>
        <w:rPr>
          <w:rFonts w:hint="eastAsia"/>
          <w:sz w:val="30"/>
          <w:szCs w:val="30"/>
        </w:rPr>
        <w:t>人民陪审员　　李志安</w:t>
      </w:r>
    </w:p>
    <w:p w14:paraId="6A049DEC" w14:textId="77777777" w:rsidR="0093648A" w:rsidRDefault="0093648A">
      <w:pPr>
        <w:spacing w:line="500" w:lineRule="atLeast"/>
        <w:jc w:val="right"/>
        <w:divId w:val="251548080"/>
        <w:rPr>
          <w:rFonts w:hint="eastAsia"/>
          <w:sz w:val="30"/>
          <w:szCs w:val="30"/>
        </w:rPr>
      </w:pPr>
      <w:r>
        <w:rPr>
          <w:rFonts w:hint="eastAsia"/>
          <w:sz w:val="30"/>
          <w:szCs w:val="30"/>
        </w:rPr>
        <w:t>二〇二〇年十一月二日</w:t>
      </w:r>
    </w:p>
    <w:p w14:paraId="4E2B5195" w14:textId="77777777" w:rsidR="0093648A" w:rsidRDefault="0093648A">
      <w:pPr>
        <w:spacing w:line="500" w:lineRule="atLeast"/>
        <w:jc w:val="right"/>
        <w:divId w:val="1667827638"/>
        <w:rPr>
          <w:rFonts w:hint="eastAsia"/>
          <w:sz w:val="30"/>
          <w:szCs w:val="30"/>
        </w:rPr>
      </w:pPr>
      <w:r>
        <w:rPr>
          <w:rFonts w:hint="eastAsia"/>
          <w:sz w:val="30"/>
          <w:szCs w:val="30"/>
        </w:rPr>
        <w:t>书　记　员　　钟健涛</w:t>
      </w:r>
    </w:p>
    <w:p w14:paraId="6EE59BB7" w14:textId="77777777" w:rsidR="0093648A" w:rsidRDefault="0093648A">
      <w:pPr>
        <w:spacing w:line="500" w:lineRule="atLeast"/>
        <w:ind w:firstLine="600"/>
        <w:divId w:val="1745057665"/>
        <w:rPr>
          <w:rFonts w:hint="eastAsia"/>
          <w:sz w:val="30"/>
          <w:szCs w:val="30"/>
        </w:rPr>
      </w:pPr>
      <w:r>
        <w:rPr>
          <w:rFonts w:hint="eastAsia"/>
          <w:sz w:val="30"/>
          <w:szCs w:val="30"/>
        </w:rPr>
        <w:t>司徒晓君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C7C37" w14:textId="77777777" w:rsidR="0093648A" w:rsidRDefault="0093648A" w:rsidP="0093648A">
      <w:pPr>
        <w:rPr>
          <w:rFonts w:hint="eastAsia"/>
        </w:rPr>
      </w:pPr>
      <w:r>
        <w:separator/>
      </w:r>
    </w:p>
  </w:endnote>
  <w:endnote w:type="continuationSeparator" w:id="0">
    <w:p w14:paraId="0B71B749" w14:textId="77777777" w:rsidR="0093648A" w:rsidRDefault="0093648A" w:rsidP="009364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C7480" w14:textId="77777777" w:rsidR="0093648A" w:rsidRDefault="0093648A" w:rsidP="0093648A">
      <w:pPr>
        <w:rPr>
          <w:rFonts w:hint="eastAsia"/>
        </w:rPr>
      </w:pPr>
      <w:r>
        <w:separator/>
      </w:r>
    </w:p>
  </w:footnote>
  <w:footnote w:type="continuationSeparator" w:id="0">
    <w:p w14:paraId="686CE4BA" w14:textId="77777777" w:rsidR="0093648A" w:rsidRDefault="0093648A" w:rsidP="009364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648A"/>
    <w:rsid w:val="002A784C"/>
    <w:rsid w:val="00936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0103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648A"/>
    <w:pPr>
      <w:tabs>
        <w:tab w:val="center" w:pos="4153"/>
        <w:tab w:val="right" w:pos="8306"/>
      </w:tabs>
      <w:snapToGrid w:val="0"/>
      <w:jc w:val="center"/>
    </w:pPr>
    <w:rPr>
      <w:sz w:val="18"/>
      <w:szCs w:val="18"/>
    </w:rPr>
  </w:style>
  <w:style w:type="character" w:customStyle="1" w:styleId="a4">
    <w:name w:val="页眉 字符"/>
    <w:basedOn w:val="a0"/>
    <w:link w:val="a3"/>
    <w:uiPriority w:val="99"/>
    <w:rsid w:val="0093648A"/>
    <w:rPr>
      <w:rFonts w:ascii="宋体" w:eastAsia="宋体" w:hAnsi="宋体" w:cs="宋体"/>
      <w:sz w:val="18"/>
      <w:szCs w:val="18"/>
    </w:rPr>
  </w:style>
  <w:style w:type="paragraph" w:styleId="a5">
    <w:name w:val="footer"/>
    <w:basedOn w:val="a"/>
    <w:link w:val="a6"/>
    <w:uiPriority w:val="99"/>
    <w:unhideWhenUsed/>
    <w:rsid w:val="0093648A"/>
    <w:pPr>
      <w:tabs>
        <w:tab w:val="center" w:pos="4153"/>
        <w:tab w:val="right" w:pos="8306"/>
      </w:tabs>
      <w:snapToGrid w:val="0"/>
    </w:pPr>
    <w:rPr>
      <w:sz w:val="18"/>
      <w:szCs w:val="18"/>
    </w:rPr>
  </w:style>
  <w:style w:type="character" w:customStyle="1" w:styleId="a6">
    <w:name w:val="页脚 字符"/>
    <w:basedOn w:val="a0"/>
    <w:link w:val="a5"/>
    <w:uiPriority w:val="99"/>
    <w:rsid w:val="009364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0517">
      <w:marLeft w:val="0"/>
      <w:marRight w:val="0"/>
      <w:marTop w:val="10"/>
      <w:marBottom w:val="10"/>
      <w:divBdr>
        <w:top w:val="none" w:sz="0" w:space="0" w:color="auto"/>
        <w:left w:val="none" w:sz="0" w:space="0" w:color="auto"/>
        <w:bottom w:val="none" w:sz="0" w:space="0" w:color="auto"/>
        <w:right w:val="none" w:sz="0" w:space="0" w:color="auto"/>
      </w:divBdr>
    </w:div>
    <w:div w:id="54547426">
      <w:marLeft w:val="0"/>
      <w:marRight w:val="0"/>
      <w:marTop w:val="10"/>
      <w:marBottom w:val="10"/>
      <w:divBdr>
        <w:top w:val="none" w:sz="0" w:space="0" w:color="auto"/>
        <w:left w:val="none" w:sz="0" w:space="0" w:color="auto"/>
        <w:bottom w:val="none" w:sz="0" w:space="0" w:color="auto"/>
        <w:right w:val="none" w:sz="0" w:space="0" w:color="auto"/>
      </w:divBdr>
    </w:div>
    <w:div w:id="62069001">
      <w:marLeft w:val="0"/>
      <w:marRight w:val="0"/>
      <w:marTop w:val="10"/>
      <w:marBottom w:val="10"/>
      <w:divBdr>
        <w:top w:val="none" w:sz="0" w:space="0" w:color="auto"/>
        <w:left w:val="none" w:sz="0" w:space="0" w:color="auto"/>
        <w:bottom w:val="none" w:sz="0" w:space="0" w:color="auto"/>
        <w:right w:val="none" w:sz="0" w:space="0" w:color="auto"/>
      </w:divBdr>
    </w:div>
    <w:div w:id="161941609">
      <w:marLeft w:val="0"/>
      <w:marRight w:val="720"/>
      <w:marTop w:val="10"/>
      <w:marBottom w:val="10"/>
      <w:divBdr>
        <w:top w:val="none" w:sz="0" w:space="0" w:color="auto"/>
        <w:left w:val="none" w:sz="0" w:space="0" w:color="auto"/>
        <w:bottom w:val="none" w:sz="0" w:space="0" w:color="auto"/>
        <w:right w:val="none" w:sz="0" w:space="0" w:color="auto"/>
      </w:divBdr>
    </w:div>
    <w:div w:id="240873184">
      <w:marLeft w:val="0"/>
      <w:marRight w:val="0"/>
      <w:marTop w:val="10"/>
      <w:marBottom w:val="10"/>
      <w:divBdr>
        <w:top w:val="none" w:sz="0" w:space="0" w:color="auto"/>
        <w:left w:val="none" w:sz="0" w:space="0" w:color="auto"/>
        <w:bottom w:val="none" w:sz="0" w:space="0" w:color="auto"/>
        <w:right w:val="none" w:sz="0" w:space="0" w:color="auto"/>
      </w:divBdr>
    </w:div>
    <w:div w:id="251548080">
      <w:marLeft w:val="0"/>
      <w:marRight w:val="720"/>
      <w:marTop w:val="10"/>
      <w:marBottom w:val="10"/>
      <w:divBdr>
        <w:top w:val="none" w:sz="0" w:space="0" w:color="auto"/>
        <w:left w:val="none" w:sz="0" w:space="0" w:color="auto"/>
        <w:bottom w:val="none" w:sz="0" w:space="0" w:color="auto"/>
        <w:right w:val="none" w:sz="0" w:space="0" w:color="auto"/>
      </w:divBdr>
    </w:div>
    <w:div w:id="271981648">
      <w:marLeft w:val="0"/>
      <w:marRight w:val="0"/>
      <w:marTop w:val="10"/>
      <w:marBottom w:val="10"/>
      <w:divBdr>
        <w:top w:val="none" w:sz="0" w:space="0" w:color="auto"/>
        <w:left w:val="none" w:sz="0" w:space="0" w:color="auto"/>
        <w:bottom w:val="none" w:sz="0" w:space="0" w:color="auto"/>
        <w:right w:val="none" w:sz="0" w:space="0" w:color="auto"/>
      </w:divBdr>
    </w:div>
    <w:div w:id="607735478">
      <w:marLeft w:val="0"/>
      <w:marRight w:val="0"/>
      <w:marTop w:val="10"/>
      <w:marBottom w:val="10"/>
      <w:divBdr>
        <w:top w:val="none" w:sz="0" w:space="0" w:color="auto"/>
        <w:left w:val="none" w:sz="0" w:space="0" w:color="auto"/>
        <w:bottom w:val="none" w:sz="0" w:space="0" w:color="auto"/>
        <w:right w:val="none" w:sz="0" w:space="0" w:color="auto"/>
      </w:divBdr>
    </w:div>
    <w:div w:id="796529514">
      <w:marLeft w:val="0"/>
      <w:marRight w:val="0"/>
      <w:marTop w:val="10"/>
      <w:marBottom w:val="10"/>
      <w:divBdr>
        <w:top w:val="none" w:sz="0" w:space="0" w:color="auto"/>
        <w:left w:val="none" w:sz="0" w:space="0" w:color="auto"/>
        <w:bottom w:val="none" w:sz="0" w:space="0" w:color="auto"/>
        <w:right w:val="none" w:sz="0" w:space="0" w:color="auto"/>
      </w:divBdr>
    </w:div>
    <w:div w:id="833687637">
      <w:marLeft w:val="0"/>
      <w:marRight w:val="720"/>
      <w:marTop w:val="10"/>
      <w:marBottom w:val="10"/>
      <w:divBdr>
        <w:top w:val="none" w:sz="0" w:space="0" w:color="auto"/>
        <w:left w:val="none" w:sz="0" w:space="0" w:color="auto"/>
        <w:bottom w:val="none" w:sz="0" w:space="0" w:color="auto"/>
        <w:right w:val="none" w:sz="0" w:space="0" w:color="auto"/>
      </w:divBdr>
    </w:div>
    <w:div w:id="834422822">
      <w:marLeft w:val="0"/>
      <w:marRight w:val="720"/>
      <w:marTop w:val="10"/>
      <w:marBottom w:val="10"/>
      <w:divBdr>
        <w:top w:val="none" w:sz="0" w:space="0" w:color="auto"/>
        <w:left w:val="none" w:sz="0" w:space="0" w:color="auto"/>
        <w:bottom w:val="none" w:sz="0" w:space="0" w:color="auto"/>
        <w:right w:val="none" w:sz="0" w:space="0" w:color="auto"/>
      </w:divBdr>
    </w:div>
    <w:div w:id="863061122">
      <w:marLeft w:val="0"/>
      <w:marRight w:val="0"/>
      <w:marTop w:val="10"/>
      <w:marBottom w:val="10"/>
      <w:divBdr>
        <w:top w:val="none" w:sz="0" w:space="0" w:color="auto"/>
        <w:left w:val="none" w:sz="0" w:space="0" w:color="auto"/>
        <w:bottom w:val="none" w:sz="0" w:space="0" w:color="auto"/>
        <w:right w:val="none" w:sz="0" w:space="0" w:color="auto"/>
      </w:divBdr>
    </w:div>
    <w:div w:id="952708252">
      <w:marLeft w:val="0"/>
      <w:marRight w:val="0"/>
      <w:marTop w:val="10"/>
      <w:marBottom w:val="10"/>
      <w:divBdr>
        <w:top w:val="none" w:sz="0" w:space="0" w:color="auto"/>
        <w:left w:val="none" w:sz="0" w:space="0" w:color="auto"/>
        <w:bottom w:val="none" w:sz="0" w:space="0" w:color="auto"/>
        <w:right w:val="none" w:sz="0" w:space="0" w:color="auto"/>
      </w:divBdr>
    </w:div>
    <w:div w:id="967667365">
      <w:marLeft w:val="0"/>
      <w:marRight w:val="0"/>
      <w:marTop w:val="10"/>
      <w:marBottom w:val="10"/>
      <w:divBdr>
        <w:top w:val="none" w:sz="0" w:space="0" w:color="auto"/>
        <w:left w:val="none" w:sz="0" w:space="0" w:color="auto"/>
        <w:bottom w:val="none" w:sz="0" w:space="0" w:color="auto"/>
        <w:right w:val="none" w:sz="0" w:space="0" w:color="auto"/>
      </w:divBdr>
    </w:div>
    <w:div w:id="1033503464">
      <w:marLeft w:val="0"/>
      <w:marRight w:val="0"/>
      <w:marTop w:val="10"/>
      <w:marBottom w:val="10"/>
      <w:divBdr>
        <w:top w:val="none" w:sz="0" w:space="0" w:color="auto"/>
        <w:left w:val="none" w:sz="0" w:space="0" w:color="auto"/>
        <w:bottom w:val="none" w:sz="0" w:space="0" w:color="auto"/>
        <w:right w:val="none" w:sz="0" w:space="0" w:color="auto"/>
      </w:divBdr>
    </w:div>
    <w:div w:id="1136492002">
      <w:marLeft w:val="0"/>
      <w:marRight w:val="0"/>
      <w:marTop w:val="10"/>
      <w:marBottom w:val="10"/>
      <w:divBdr>
        <w:top w:val="none" w:sz="0" w:space="0" w:color="auto"/>
        <w:left w:val="none" w:sz="0" w:space="0" w:color="auto"/>
        <w:bottom w:val="none" w:sz="0" w:space="0" w:color="auto"/>
        <w:right w:val="none" w:sz="0" w:space="0" w:color="auto"/>
      </w:divBdr>
    </w:div>
    <w:div w:id="1164970966">
      <w:marLeft w:val="0"/>
      <w:marRight w:val="0"/>
      <w:marTop w:val="10"/>
      <w:marBottom w:val="10"/>
      <w:divBdr>
        <w:top w:val="none" w:sz="0" w:space="0" w:color="auto"/>
        <w:left w:val="none" w:sz="0" w:space="0" w:color="auto"/>
        <w:bottom w:val="none" w:sz="0" w:space="0" w:color="auto"/>
        <w:right w:val="none" w:sz="0" w:space="0" w:color="auto"/>
      </w:divBdr>
    </w:div>
    <w:div w:id="1197622930">
      <w:marLeft w:val="0"/>
      <w:marRight w:val="0"/>
      <w:marTop w:val="10"/>
      <w:marBottom w:val="10"/>
      <w:divBdr>
        <w:top w:val="none" w:sz="0" w:space="0" w:color="auto"/>
        <w:left w:val="none" w:sz="0" w:space="0" w:color="auto"/>
        <w:bottom w:val="none" w:sz="0" w:space="0" w:color="auto"/>
        <w:right w:val="none" w:sz="0" w:space="0" w:color="auto"/>
      </w:divBdr>
    </w:div>
    <w:div w:id="1338995633">
      <w:marLeft w:val="0"/>
      <w:marRight w:val="0"/>
      <w:marTop w:val="10"/>
      <w:marBottom w:val="10"/>
      <w:divBdr>
        <w:top w:val="none" w:sz="0" w:space="0" w:color="auto"/>
        <w:left w:val="none" w:sz="0" w:space="0" w:color="auto"/>
        <w:bottom w:val="none" w:sz="0" w:space="0" w:color="auto"/>
        <w:right w:val="none" w:sz="0" w:space="0" w:color="auto"/>
      </w:divBdr>
    </w:div>
    <w:div w:id="1344088581">
      <w:marLeft w:val="0"/>
      <w:marRight w:val="0"/>
      <w:marTop w:val="10"/>
      <w:marBottom w:val="10"/>
      <w:divBdr>
        <w:top w:val="none" w:sz="0" w:space="0" w:color="auto"/>
        <w:left w:val="none" w:sz="0" w:space="0" w:color="auto"/>
        <w:bottom w:val="none" w:sz="0" w:space="0" w:color="auto"/>
        <w:right w:val="none" w:sz="0" w:space="0" w:color="auto"/>
      </w:divBdr>
    </w:div>
    <w:div w:id="1667827638">
      <w:marLeft w:val="0"/>
      <w:marRight w:val="720"/>
      <w:marTop w:val="10"/>
      <w:marBottom w:val="10"/>
      <w:divBdr>
        <w:top w:val="none" w:sz="0" w:space="0" w:color="auto"/>
        <w:left w:val="none" w:sz="0" w:space="0" w:color="auto"/>
        <w:bottom w:val="none" w:sz="0" w:space="0" w:color="auto"/>
        <w:right w:val="none" w:sz="0" w:space="0" w:color="auto"/>
      </w:divBdr>
    </w:div>
    <w:div w:id="1745057665">
      <w:marLeft w:val="0"/>
      <w:marRight w:val="0"/>
      <w:marTop w:val="10"/>
      <w:marBottom w:val="10"/>
      <w:divBdr>
        <w:top w:val="none" w:sz="0" w:space="0" w:color="auto"/>
        <w:left w:val="none" w:sz="0" w:space="0" w:color="auto"/>
        <w:bottom w:val="none" w:sz="0" w:space="0" w:color="auto"/>
        <w:right w:val="none" w:sz="0" w:space="0" w:color="auto"/>
      </w:divBdr>
    </w:div>
    <w:div w:id="1797142757">
      <w:marLeft w:val="0"/>
      <w:marRight w:val="0"/>
      <w:marTop w:val="10"/>
      <w:marBottom w:val="10"/>
      <w:divBdr>
        <w:top w:val="none" w:sz="0" w:space="0" w:color="auto"/>
        <w:left w:val="none" w:sz="0" w:space="0" w:color="auto"/>
        <w:bottom w:val="none" w:sz="0" w:space="0" w:color="auto"/>
        <w:right w:val="none" w:sz="0" w:space="0" w:color="auto"/>
      </w:divBdr>
    </w:div>
    <w:div w:id="1857695622">
      <w:marLeft w:val="0"/>
      <w:marRight w:val="0"/>
      <w:marTop w:val="10"/>
      <w:marBottom w:val="10"/>
      <w:divBdr>
        <w:top w:val="none" w:sz="0" w:space="0" w:color="auto"/>
        <w:left w:val="none" w:sz="0" w:space="0" w:color="auto"/>
        <w:bottom w:val="none" w:sz="0" w:space="0" w:color="auto"/>
        <w:right w:val="none" w:sz="0" w:space="0" w:color="auto"/>
      </w:divBdr>
    </w:div>
    <w:div w:id="2008970022">
      <w:marLeft w:val="0"/>
      <w:marRight w:val="0"/>
      <w:marTop w:val="10"/>
      <w:marBottom w:val="10"/>
      <w:divBdr>
        <w:top w:val="none" w:sz="0" w:space="0" w:color="auto"/>
        <w:left w:val="none" w:sz="0" w:space="0" w:color="auto"/>
        <w:bottom w:val="none" w:sz="0" w:space="0" w:color="auto"/>
        <w:right w:val="none" w:sz="0" w:space="0" w:color="auto"/>
      </w:divBdr>
    </w:div>
    <w:div w:id="21176271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