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8941" w14:textId="77777777" w:rsidR="00233A38" w:rsidRDefault="00233A38">
      <w:pPr>
        <w:spacing w:line="500" w:lineRule="atLeast"/>
        <w:jc w:val="center"/>
        <w:divId w:val="1044064668"/>
        <w:rPr>
          <w:rFonts w:ascii="黑体" w:eastAsia="黑体" w:hAnsi="黑体"/>
          <w:sz w:val="36"/>
          <w:szCs w:val="36"/>
        </w:rPr>
      </w:pPr>
      <w:r>
        <w:rPr>
          <w:rFonts w:ascii="黑体" w:eastAsia="黑体" w:hAnsi="黑体" w:hint="eastAsia"/>
          <w:sz w:val="36"/>
          <w:szCs w:val="36"/>
        </w:rPr>
        <w:t>广东省清远市中级人民法院</w:t>
      </w:r>
    </w:p>
    <w:p w14:paraId="07DB3C29" w14:textId="77777777" w:rsidR="00233A38" w:rsidRDefault="00233A38">
      <w:pPr>
        <w:spacing w:line="500" w:lineRule="atLeast"/>
        <w:jc w:val="center"/>
        <w:divId w:val="15855263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9FB78E" w14:textId="77777777" w:rsidR="00233A38" w:rsidRDefault="00233A38">
      <w:pPr>
        <w:spacing w:line="500" w:lineRule="atLeast"/>
        <w:jc w:val="right"/>
        <w:divId w:val="511576308"/>
        <w:rPr>
          <w:rFonts w:hint="eastAsia"/>
          <w:sz w:val="30"/>
          <w:szCs w:val="30"/>
        </w:rPr>
      </w:pP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82</w:t>
      </w:r>
      <w:r>
        <w:rPr>
          <w:rFonts w:hint="eastAsia"/>
          <w:sz w:val="30"/>
          <w:szCs w:val="30"/>
        </w:rPr>
        <w:t>号</w:t>
      </w:r>
    </w:p>
    <w:p w14:paraId="0A518114" w14:textId="77777777" w:rsidR="00233A38" w:rsidRDefault="00233A38">
      <w:pPr>
        <w:spacing w:line="500" w:lineRule="atLeast"/>
        <w:ind w:firstLine="600"/>
        <w:divId w:val="2074035298"/>
        <w:rPr>
          <w:rFonts w:hint="eastAsia"/>
          <w:sz w:val="30"/>
          <w:szCs w:val="30"/>
        </w:rPr>
      </w:pPr>
      <w:r>
        <w:rPr>
          <w:rFonts w:hint="eastAsia"/>
          <w:sz w:val="30"/>
          <w:szCs w:val="30"/>
        </w:rPr>
        <w:t>原公诉机关</w:t>
      </w:r>
      <w:r>
        <w:rPr>
          <w:rFonts w:hint="eastAsia"/>
          <w:sz w:val="30"/>
          <w:szCs w:val="30"/>
        </w:rPr>
        <w:t>(</w:t>
      </w:r>
      <w:r>
        <w:rPr>
          <w:rFonts w:hint="eastAsia"/>
          <w:sz w:val="30"/>
          <w:szCs w:val="30"/>
        </w:rPr>
        <w:t>抗诉机关</w:t>
      </w:r>
      <w:r>
        <w:rPr>
          <w:rFonts w:hint="eastAsia"/>
          <w:sz w:val="30"/>
          <w:szCs w:val="30"/>
        </w:rPr>
        <w:t>)</w:t>
      </w:r>
      <w:r>
        <w:rPr>
          <w:rFonts w:hint="eastAsia"/>
          <w:sz w:val="30"/>
          <w:szCs w:val="30"/>
        </w:rPr>
        <w:t>连州市人民检察院。</w:t>
      </w:r>
    </w:p>
    <w:p w14:paraId="73D1A279" w14:textId="77777777" w:rsidR="00233A38" w:rsidRDefault="00233A38">
      <w:pPr>
        <w:spacing w:line="500" w:lineRule="atLeast"/>
        <w:ind w:firstLine="600"/>
        <w:divId w:val="2019044515"/>
        <w:rPr>
          <w:rFonts w:hint="eastAsia"/>
          <w:sz w:val="30"/>
          <w:szCs w:val="30"/>
        </w:rPr>
      </w:pPr>
      <w:r>
        <w:rPr>
          <w:rFonts w:hint="eastAsia"/>
          <w:sz w:val="30"/>
          <w:szCs w:val="30"/>
        </w:rPr>
        <w:t>原审被告人严存满，男，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日出生于广东省连州市，汉族，小学文化，住连州市，原系连州市连州镇协民村委会陈巷村民小组组长。因本案于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日被逮捕。现羁押于连州市看守所。</w:t>
      </w:r>
    </w:p>
    <w:p w14:paraId="4C52E8DD" w14:textId="77777777" w:rsidR="00233A38" w:rsidRDefault="00233A38">
      <w:pPr>
        <w:spacing w:line="500" w:lineRule="atLeast"/>
        <w:ind w:firstLine="600"/>
        <w:divId w:val="2079475634"/>
        <w:rPr>
          <w:rFonts w:hint="eastAsia"/>
          <w:sz w:val="30"/>
          <w:szCs w:val="30"/>
        </w:rPr>
      </w:pPr>
      <w:r>
        <w:rPr>
          <w:rFonts w:hint="eastAsia"/>
          <w:sz w:val="30"/>
          <w:szCs w:val="30"/>
        </w:rPr>
        <w:t>连州市人民法院审理连州市人民检察院指控原审被告人严存满犯挪用公款罪一案，连州市人民法院于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184</w:t>
      </w:r>
      <w:r>
        <w:rPr>
          <w:rFonts w:hint="eastAsia"/>
          <w:sz w:val="30"/>
          <w:szCs w:val="30"/>
        </w:rPr>
        <w:t>号刑事判决。连州市人民检察院以原判认定事实准确，但适用法律错误，量刑畸重提出抗诉。清远市人民检察院支持抗诉。</w:t>
      </w:r>
    </w:p>
    <w:p w14:paraId="23BC53E8" w14:textId="77777777" w:rsidR="00233A38" w:rsidRDefault="00233A38">
      <w:pPr>
        <w:spacing w:line="500" w:lineRule="atLeast"/>
        <w:ind w:firstLine="600"/>
        <w:divId w:val="240333443"/>
        <w:rPr>
          <w:rFonts w:hint="eastAsia"/>
          <w:sz w:val="30"/>
          <w:szCs w:val="30"/>
        </w:rPr>
      </w:pPr>
      <w:r>
        <w:rPr>
          <w:rFonts w:hint="eastAsia"/>
          <w:sz w:val="30"/>
          <w:szCs w:val="30"/>
        </w:rPr>
        <w:t>本院受理后，依法组成合议庭，于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日公开开庭审理了本案，清远市人民检察院代理检察员卢扬奕出庭履行职务，原审被告人严存满到庭参加诉讼。现已审理终结。</w:t>
      </w:r>
    </w:p>
    <w:p w14:paraId="0AEBBB29" w14:textId="77777777" w:rsidR="00233A38" w:rsidRDefault="00233A38">
      <w:pPr>
        <w:spacing w:line="500" w:lineRule="atLeast"/>
        <w:ind w:firstLine="600"/>
        <w:divId w:val="1627277556"/>
        <w:rPr>
          <w:rFonts w:hint="eastAsia"/>
          <w:sz w:val="30"/>
          <w:szCs w:val="30"/>
        </w:rPr>
      </w:pPr>
      <w:r>
        <w:rPr>
          <w:rFonts w:hint="eastAsia"/>
          <w:sz w:val="30"/>
          <w:szCs w:val="30"/>
        </w:rPr>
        <w:t>原判认定，连州市连州镇人民政府和连南瑶族自治县三江镇人民政府于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月期间因国道</w:t>
      </w:r>
      <w:r>
        <w:rPr>
          <w:rFonts w:hint="eastAsia"/>
          <w:sz w:val="30"/>
          <w:szCs w:val="30"/>
        </w:rPr>
        <w:t>G323</w:t>
      </w:r>
      <w:r>
        <w:rPr>
          <w:rFonts w:hint="eastAsia"/>
          <w:sz w:val="30"/>
          <w:szCs w:val="30"/>
        </w:rPr>
        <w:t>线连南县城路段改建的需要，在连州市连州镇协民村委会陈巷村征收土地。由时任连州市连州镇协民村委会陈巷村民小组组长的被告人严存满代表陈巷村民小组负责办理该村征地事项。期间，被告人严存满利用管理和发放政府征地补偿款、青苗补偿款的职务便利，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月份，先后多次挪用政府用于发放给陈巷村民小组</w:t>
      </w:r>
      <w:r>
        <w:rPr>
          <w:rFonts w:hint="eastAsia"/>
          <w:sz w:val="30"/>
          <w:szCs w:val="30"/>
        </w:rPr>
        <w:t>7</w:t>
      </w:r>
      <w:r>
        <w:rPr>
          <w:rFonts w:hint="eastAsia"/>
          <w:sz w:val="30"/>
          <w:szCs w:val="30"/>
        </w:rPr>
        <w:t>、</w:t>
      </w:r>
      <w:r>
        <w:rPr>
          <w:rFonts w:hint="eastAsia"/>
          <w:sz w:val="30"/>
          <w:szCs w:val="30"/>
        </w:rPr>
        <w:t>8</w:t>
      </w:r>
      <w:r>
        <w:rPr>
          <w:rFonts w:hint="eastAsia"/>
          <w:sz w:val="30"/>
          <w:szCs w:val="30"/>
        </w:rPr>
        <w:t>队村民的征地补偿款、青苗补偿款共计人民币</w:t>
      </w:r>
      <w:r>
        <w:rPr>
          <w:rFonts w:hint="eastAsia"/>
          <w:sz w:val="30"/>
          <w:szCs w:val="30"/>
        </w:rPr>
        <w:t>2783112.17</w:t>
      </w:r>
      <w:r>
        <w:rPr>
          <w:rFonts w:hint="eastAsia"/>
          <w:sz w:val="30"/>
          <w:szCs w:val="30"/>
        </w:rPr>
        <w:t>元用于赌博非法活动，无法归还。</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日，被告人严存满主动到连州市人民检察院投案，并如实供述其犯罪事实。</w:t>
      </w:r>
    </w:p>
    <w:p w14:paraId="1077B923" w14:textId="77777777" w:rsidR="00233A38" w:rsidRDefault="00233A38">
      <w:pPr>
        <w:spacing w:line="500" w:lineRule="atLeast"/>
        <w:ind w:firstLine="600"/>
        <w:divId w:val="1648167752"/>
        <w:rPr>
          <w:rFonts w:hint="eastAsia"/>
          <w:sz w:val="30"/>
          <w:szCs w:val="30"/>
        </w:rPr>
      </w:pPr>
      <w:r>
        <w:rPr>
          <w:rFonts w:hint="eastAsia"/>
          <w:sz w:val="30"/>
          <w:szCs w:val="30"/>
        </w:rPr>
        <w:lastRenderedPageBreak/>
        <w:t>原判认定上述事实，有到案经过，自首情况说明，任职证明，征地签名表，征地协议，征地结算表，银行流水明细表、出入境信息表，被告人严存满的供述及辩解，证人严某</w:t>
      </w:r>
      <w:r>
        <w:rPr>
          <w:rFonts w:hint="eastAsia"/>
          <w:sz w:val="30"/>
          <w:szCs w:val="30"/>
        </w:rPr>
        <w:t>3</w:t>
      </w:r>
      <w:r>
        <w:rPr>
          <w:rFonts w:hint="eastAsia"/>
          <w:sz w:val="30"/>
          <w:szCs w:val="30"/>
        </w:rPr>
        <w:t>、潘某、梁某、严某</w:t>
      </w:r>
      <w:r>
        <w:rPr>
          <w:rFonts w:hint="eastAsia"/>
          <w:sz w:val="30"/>
          <w:szCs w:val="30"/>
        </w:rPr>
        <w:t>1</w:t>
      </w:r>
      <w:r>
        <w:rPr>
          <w:rFonts w:hint="eastAsia"/>
          <w:sz w:val="30"/>
          <w:szCs w:val="30"/>
        </w:rPr>
        <w:t>、严某</w:t>
      </w:r>
      <w:r>
        <w:rPr>
          <w:rFonts w:hint="eastAsia"/>
          <w:sz w:val="30"/>
          <w:szCs w:val="30"/>
        </w:rPr>
        <w:t>2</w:t>
      </w:r>
      <w:r>
        <w:rPr>
          <w:rFonts w:hint="eastAsia"/>
          <w:sz w:val="30"/>
          <w:szCs w:val="30"/>
        </w:rPr>
        <w:t>、蔡某等人的证言，被告人严存满的户籍及无犯罪记录证明等证据证实。</w:t>
      </w:r>
    </w:p>
    <w:p w14:paraId="5C0631C1" w14:textId="77777777" w:rsidR="00233A38" w:rsidRDefault="00233A38">
      <w:pPr>
        <w:spacing w:line="500" w:lineRule="atLeast"/>
        <w:ind w:firstLine="600"/>
        <w:divId w:val="1200823342"/>
        <w:rPr>
          <w:rFonts w:hint="eastAsia"/>
          <w:sz w:val="30"/>
          <w:szCs w:val="30"/>
        </w:rPr>
      </w:pPr>
      <w:r>
        <w:rPr>
          <w:rFonts w:hint="eastAsia"/>
          <w:sz w:val="30"/>
          <w:szCs w:val="30"/>
        </w:rPr>
        <w:t>原判认为，被告人严存满身为村民小组组长，利用其管理政府征地补偿款、青苗补偿款的工作便利，挪用公款共计人民币</w:t>
      </w:r>
      <w:r>
        <w:rPr>
          <w:rFonts w:hint="eastAsia"/>
          <w:sz w:val="30"/>
          <w:szCs w:val="30"/>
        </w:rPr>
        <w:t>2783112.17</w:t>
      </w:r>
      <w:r>
        <w:rPr>
          <w:rFonts w:hint="eastAsia"/>
          <w:sz w:val="30"/>
          <w:szCs w:val="30"/>
        </w:rPr>
        <w:t>元用于赌博非法活动，情节严重，其行为构成挪用公款罪</w:t>
      </w:r>
      <w:r>
        <w:rPr>
          <w:rFonts w:hint="eastAsia"/>
          <w:sz w:val="30"/>
          <w:szCs w:val="30"/>
        </w:rPr>
        <w:t>,</w:t>
      </w:r>
      <w:r>
        <w:rPr>
          <w:rFonts w:hint="eastAsia"/>
          <w:sz w:val="30"/>
          <w:szCs w:val="30"/>
        </w:rPr>
        <w:t>应依法追究其刑事责任。被告人严存满犯罪后主动投案，如实供述了其上述挪用公款的罪行，是自首，依法可以从轻处罚。鉴于被告人严存满认罪态度较好，酌情予以从轻处罚。依照《中华人民共和国刑法》第三百八十四条第一款、第六十七条第一款、第六十四条和《最高人民法院、最高人民检察院关于办理贪污贿赂刑事案件适用法律若干问题的解释》第六条（一）的规定，作出判决如下：</w:t>
      </w:r>
    </w:p>
    <w:p w14:paraId="74AFA23C" w14:textId="77777777" w:rsidR="00233A38" w:rsidRDefault="00233A38">
      <w:pPr>
        <w:spacing w:line="500" w:lineRule="atLeast"/>
        <w:ind w:firstLine="600"/>
        <w:divId w:val="287780056"/>
        <w:rPr>
          <w:rFonts w:hint="eastAsia"/>
          <w:sz w:val="30"/>
          <w:szCs w:val="30"/>
        </w:rPr>
      </w:pPr>
      <w:r>
        <w:rPr>
          <w:rFonts w:hint="eastAsia"/>
          <w:sz w:val="30"/>
          <w:szCs w:val="30"/>
        </w:rPr>
        <w:t>一、被告人严存满犯挪用公款罪，判处有期徒刑十二年。</w:t>
      </w:r>
    </w:p>
    <w:p w14:paraId="10EFD1EF" w14:textId="77777777" w:rsidR="00233A38" w:rsidRDefault="00233A38">
      <w:pPr>
        <w:spacing w:line="500" w:lineRule="atLeast"/>
        <w:ind w:firstLine="600"/>
        <w:divId w:val="1665863230"/>
        <w:rPr>
          <w:rFonts w:hint="eastAsia"/>
          <w:sz w:val="30"/>
          <w:szCs w:val="30"/>
        </w:rPr>
      </w:pPr>
      <w:r>
        <w:rPr>
          <w:rFonts w:hint="eastAsia"/>
          <w:sz w:val="30"/>
          <w:szCs w:val="30"/>
        </w:rPr>
        <w:t>二、责令被告人严存满于判决发生法律效力后十日内退还其挪用的征地款、青苗补偿款共计人民币</w:t>
      </w:r>
      <w:r>
        <w:rPr>
          <w:rFonts w:hint="eastAsia"/>
          <w:sz w:val="30"/>
          <w:szCs w:val="30"/>
        </w:rPr>
        <w:t>2783112.17</w:t>
      </w:r>
      <w:r>
        <w:rPr>
          <w:rFonts w:hint="eastAsia"/>
          <w:sz w:val="30"/>
          <w:szCs w:val="30"/>
        </w:rPr>
        <w:t>元给连州市连州镇协民村委会陈巷村民小组</w:t>
      </w:r>
      <w:r>
        <w:rPr>
          <w:rFonts w:hint="eastAsia"/>
          <w:sz w:val="30"/>
          <w:szCs w:val="30"/>
        </w:rPr>
        <w:t>7</w:t>
      </w:r>
      <w:r>
        <w:rPr>
          <w:rFonts w:hint="eastAsia"/>
          <w:sz w:val="30"/>
          <w:szCs w:val="30"/>
        </w:rPr>
        <w:t>、</w:t>
      </w:r>
      <w:r>
        <w:rPr>
          <w:rFonts w:hint="eastAsia"/>
          <w:sz w:val="30"/>
          <w:szCs w:val="30"/>
        </w:rPr>
        <w:t>8</w:t>
      </w:r>
      <w:r>
        <w:rPr>
          <w:rFonts w:hint="eastAsia"/>
          <w:sz w:val="30"/>
          <w:szCs w:val="30"/>
        </w:rPr>
        <w:t>队的村民。</w:t>
      </w:r>
    </w:p>
    <w:p w14:paraId="5B55744C" w14:textId="77777777" w:rsidR="00233A38" w:rsidRDefault="00233A38">
      <w:pPr>
        <w:spacing w:line="500" w:lineRule="atLeast"/>
        <w:ind w:firstLine="600"/>
        <w:divId w:val="2089302181"/>
        <w:rPr>
          <w:rFonts w:hint="eastAsia"/>
          <w:sz w:val="30"/>
          <w:szCs w:val="30"/>
        </w:rPr>
      </w:pPr>
      <w:r>
        <w:rPr>
          <w:rFonts w:hint="eastAsia"/>
          <w:sz w:val="30"/>
          <w:szCs w:val="30"/>
        </w:rPr>
        <w:t>连州市人民检察院抗诉提出，原判认定事实准确，但适用法律错误，量刑畸重。主要理由：</w:t>
      </w:r>
      <w:r>
        <w:rPr>
          <w:rFonts w:hint="eastAsia"/>
          <w:sz w:val="30"/>
          <w:szCs w:val="30"/>
        </w:rPr>
        <w:t>1</w:t>
      </w:r>
      <w:r>
        <w:rPr>
          <w:rFonts w:hint="eastAsia"/>
          <w:sz w:val="30"/>
          <w:szCs w:val="30"/>
        </w:rPr>
        <w:t>、被告人严存满身为村民小组组长，利用管理征地补偿款、青苗补偿款的工作便利，挪用公款共计人民币</w:t>
      </w:r>
      <w:r>
        <w:rPr>
          <w:rFonts w:hint="eastAsia"/>
          <w:sz w:val="30"/>
          <w:szCs w:val="30"/>
        </w:rPr>
        <w:t>2783112.17</w:t>
      </w:r>
      <w:r>
        <w:rPr>
          <w:rFonts w:hint="eastAsia"/>
          <w:sz w:val="30"/>
          <w:szCs w:val="30"/>
        </w:rPr>
        <w:t>元用于赌博非法活动，情节严重，不应适用《最高人民法院、最高人民检察院关于办理贪污贿赂刑事案件适用法律若干问题的解释》第六条（一）的规定，而应适用该解释第五条（一）的规定；</w:t>
      </w:r>
      <w:r>
        <w:rPr>
          <w:rFonts w:hint="eastAsia"/>
          <w:sz w:val="30"/>
          <w:szCs w:val="30"/>
        </w:rPr>
        <w:t>2</w:t>
      </w:r>
      <w:r>
        <w:rPr>
          <w:rFonts w:hint="eastAsia"/>
          <w:sz w:val="30"/>
          <w:szCs w:val="30"/>
        </w:rPr>
        <w:t>、根据《中华人民共和国刑法》第三百八十四条的规定，被告人严存满的行为属于挪用公款情节严重，其法定刑应处五年以上有期徒刑，但不属于挪用公款数额巨大不退还，处十年以上有期徒刑或者无期徒刑的情形。其在犯罪后自动投案并如实供述自己的罪行，根据《中华人民共和国刑法》第六十七条第一款的规定，可以从轻处罚。连州市人民法院对其判处有期徒刑十二年，量刑畸重。</w:t>
      </w:r>
    </w:p>
    <w:p w14:paraId="785B6378" w14:textId="77777777" w:rsidR="00233A38" w:rsidRDefault="00233A38">
      <w:pPr>
        <w:spacing w:line="500" w:lineRule="atLeast"/>
        <w:ind w:firstLine="600"/>
        <w:divId w:val="803737165"/>
        <w:rPr>
          <w:rFonts w:hint="eastAsia"/>
          <w:sz w:val="30"/>
          <w:szCs w:val="30"/>
        </w:rPr>
      </w:pPr>
      <w:r>
        <w:rPr>
          <w:rFonts w:hint="eastAsia"/>
          <w:sz w:val="30"/>
          <w:szCs w:val="30"/>
        </w:rPr>
        <w:t>清远市人民检察院支持抗诉提出与连州市人民检察院抗诉理由一致的意见。</w:t>
      </w:r>
    </w:p>
    <w:p w14:paraId="6503E6F5" w14:textId="77777777" w:rsidR="00233A38" w:rsidRDefault="00233A38">
      <w:pPr>
        <w:spacing w:line="500" w:lineRule="atLeast"/>
        <w:ind w:firstLine="600"/>
        <w:divId w:val="837111109"/>
        <w:rPr>
          <w:rFonts w:hint="eastAsia"/>
          <w:sz w:val="30"/>
          <w:szCs w:val="30"/>
        </w:rPr>
      </w:pPr>
      <w:r>
        <w:rPr>
          <w:rFonts w:hint="eastAsia"/>
          <w:sz w:val="30"/>
          <w:szCs w:val="30"/>
        </w:rPr>
        <w:t>原审被告人严存满二审开庭时认为，其对原判认定的事实和证据没有异议，认为原审量刑过重。请求二审从轻处罚。</w:t>
      </w:r>
    </w:p>
    <w:p w14:paraId="61C0224A" w14:textId="77777777" w:rsidR="00233A38" w:rsidRDefault="00233A38">
      <w:pPr>
        <w:spacing w:line="500" w:lineRule="atLeast"/>
        <w:ind w:firstLine="600"/>
        <w:divId w:val="1869683472"/>
        <w:rPr>
          <w:rFonts w:hint="eastAsia"/>
          <w:sz w:val="30"/>
          <w:szCs w:val="30"/>
        </w:rPr>
      </w:pPr>
      <w:r>
        <w:rPr>
          <w:rFonts w:hint="eastAsia"/>
          <w:sz w:val="30"/>
          <w:szCs w:val="30"/>
        </w:rPr>
        <w:t>经本院二审开庭审理查明的事实、证据与一审查明的事实和证据一致。</w:t>
      </w:r>
    </w:p>
    <w:p w14:paraId="22F05032" w14:textId="77777777" w:rsidR="00233A38" w:rsidRDefault="00233A38">
      <w:pPr>
        <w:spacing w:line="500" w:lineRule="atLeast"/>
        <w:ind w:firstLine="600"/>
        <w:divId w:val="1113591612"/>
        <w:rPr>
          <w:rFonts w:hint="eastAsia"/>
          <w:sz w:val="30"/>
          <w:szCs w:val="30"/>
        </w:rPr>
      </w:pPr>
      <w:r>
        <w:rPr>
          <w:rFonts w:hint="eastAsia"/>
          <w:sz w:val="30"/>
          <w:szCs w:val="30"/>
        </w:rPr>
        <w:t>对于连州市人民检察院抗诉及清远市人民检察院支持抗诉提出的理由、意见，综合评判如下：</w:t>
      </w:r>
    </w:p>
    <w:p w14:paraId="7841436F" w14:textId="77777777" w:rsidR="00233A38" w:rsidRDefault="00233A38">
      <w:pPr>
        <w:spacing w:line="500" w:lineRule="atLeast"/>
        <w:ind w:firstLine="600"/>
        <w:divId w:val="1976831911"/>
        <w:rPr>
          <w:rFonts w:hint="eastAsia"/>
          <w:sz w:val="30"/>
          <w:szCs w:val="30"/>
        </w:rPr>
      </w:pPr>
      <w:r>
        <w:rPr>
          <w:rFonts w:hint="eastAsia"/>
          <w:sz w:val="30"/>
          <w:szCs w:val="30"/>
        </w:rPr>
        <w:t>1</w:t>
      </w:r>
      <w:r>
        <w:rPr>
          <w:rFonts w:hint="eastAsia"/>
          <w:sz w:val="30"/>
          <w:szCs w:val="30"/>
        </w:rPr>
        <w:t>、本案原审被告人严存满挪用公款情节严重的适用法律问题。经查，原审被告人严存满担任村民小组组长，利用管理征地补偿款、青苗补偿款的工作便利，挪用公款共计人民币</w:t>
      </w:r>
      <w:r>
        <w:rPr>
          <w:rFonts w:hint="eastAsia"/>
          <w:sz w:val="30"/>
          <w:szCs w:val="30"/>
        </w:rPr>
        <w:t>2783112.17</w:t>
      </w:r>
      <w:r>
        <w:rPr>
          <w:rFonts w:hint="eastAsia"/>
          <w:sz w:val="30"/>
          <w:szCs w:val="30"/>
        </w:rPr>
        <w:t>元用于赌博非法活动，情节严重，应适用《最高人民法院、最高人民检察院关于办理贪污贿赂刑事案件适用法律若干问题的解释》第五条（一）的规定。原审适用该解释第六条</w:t>
      </w:r>
      <w:r>
        <w:rPr>
          <w:rFonts w:hint="eastAsia"/>
          <w:sz w:val="30"/>
          <w:szCs w:val="30"/>
        </w:rPr>
        <w:t>(</w:t>
      </w:r>
      <w:r>
        <w:rPr>
          <w:rFonts w:hint="eastAsia"/>
          <w:sz w:val="30"/>
          <w:szCs w:val="30"/>
        </w:rPr>
        <w:t>一</w:t>
      </w:r>
      <w:r>
        <w:rPr>
          <w:rFonts w:hint="eastAsia"/>
          <w:sz w:val="30"/>
          <w:szCs w:val="30"/>
        </w:rPr>
        <w:t>)</w:t>
      </w:r>
      <w:r>
        <w:rPr>
          <w:rFonts w:hint="eastAsia"/>
          <w:sz w:val="30"/>
          <w:szCs w:val="30"/>
        </w:rPr>
        <w:t>的规定不当，应予纠正。</w:t>
      </w:r>
    </w:p>
    <w:p w14:paraId="7AC4FF25" w14:textId="77777777" w:rsidR="00233A38" w:rsidRDefault="00233A38">
      <w:pPr>
        <w:spacing w:line="500" w:lineRule="atLeast"/>
        <w:ind w:firstLine="600"/>
        <w:divId w:val="156189064"/>
        <w:rPr>
          <w:rFonts w:hint="eastAsia"/>
          <w:sz w:val="30"/>
          <w:szCs w:val="30"/>
        </w:rPr>
      </w:pPr>
      <w:r>
        <w:rPr>
          <w:rFonts w:hint="eastAsia"/>
          <w:sz w:val="30"/>
          <w:szCs w:val="30"/>
        </w:rPr>
        <w:t>2</w:t>
      </w:r>
      <w:r>
        <w:rPr>
          <w:rFonts w:hint="eastAsia"/>
          <w:sz w:val="30"/>
          <w:szCs w:val="30"/>
        </w:rPr>
        <w:t>、关于量刑问题。经查，原审被告人严存满挪用公款属于情节严重，依法应处五年以上有期徒刑。原审被告人严存满挪用农民的征地补偿款、青苗补偿款，并用于赌博非法活动，案发后也没有退还。原审量刑时已对严存满自首及认罪态度较好等情节进行综合评价，并在法律规定的量刑幅度范围内判处严存满有期徒刑十二年，原判量刑并无不当。</w:t>
      </w:r>
    </w:p>
    <w:p w14:paraId="727D182A" w14:textId="77777777" w:rsidR="00233A38" w:rsidRDefault="00233A38">
      <w:pPr>
        <w:spacing w:line="500" w:lineRule="atLeast"/>
        <w:ind w:firstLine="600"/>
        <w:divId w:val="594479402"/>
        <w:rPr>
          <w:rFonts w:hint="eastAsia"/>
          <w:sz w:val="30"/>
          <w:szCs w:val="30"/>
        </w:rPr>
      </w:pPr>
      <w:r>
        <w:rPr>
          <w:rFonts w:hint="eastAsia"/>
          <w:sz w:val="30"/>
          <w:szCs w:val="30"/>
        </w:rPr>
        <w:t>综上所述，抗诉机关及清远市人民检察院支持抗诉认为原判对原审被告人严存满挪用公款情节严重属于适用法律不当的意见，理由成立，予以采纳。抗诉机关及清远市人民检察院支持抗诉提出原判对原审被告人严存满量刑畸重的意见，理由不充分，不予支持。</w:t>
      </w:r>
    </w:p>
    <w:p w14:paraId="4414E87C" w14:textId="77777777" w:rsidR="00233A38" w:rsidRDefault="00233A38">
      <w:pPr>
        <w:spacing w:line="500" w:lineRule="atLeast"/>
        <w:ind w:firstLine="600"/>
        <w:divId w:val="556362463"/>
        <w:rPr>
          <w:rFonts w:hint="eastAsia"/>
          <w:sz w:val="30"/>
          <w:szCs w:val="30"/>
        </w:rPr>
      </w:pPr>
      <w:r>
        <w:rPr>
          <w:rFonts w:hint="eastAsia"/>
          <w:sz w:val="30"/>
          <w:szCs w:val="30"/>
        </w:rPr>
        <w:t>本院认为，原审被告人严存满身为村民小组组长，利用管理政府征地补偿款、青苗补偿款的工作便利，挪用公款共计人民币</w:t>
      </w:r>
      <w:r>
        <w:rPr>
          <w:rFonts w:hint="eastAsia"/>
          <w:sz w:val="30"/>
          <w:szCs w:val="30"/>
        </w:rPr>
        <w:t>2783112.17</w:t>
      </w:r>
      <w:r>
        <w:rPr>
          <w:rFonts w:hint="eastAsia"/>
          <w:sz w:val="30"/>
          <w:szCs w:val="30"/>
        </w:rPr>
        <w:t>元用于赌博非法活动，情节严重，其行为构成挪用公款罪。原审被告人严存满犯罪后主动投案，如实供述罪行，是自首，依法可以从轻处罚；原审被告人严存满认罪态度较好，可酌情从轻处罚。原判认定事实清楚，证据确实、充分，定罪准确，量刑适当，但适用法律不当，应予纠正。依照《中华人民共和国刑法》第三百八十四条第一款、第六十七条第一款、第六十四条，《最高人民法院、最高人民检察院关于办理贪污贿赂刑事案件适用法律若干问题的解释》第五条（一）及《中华人民共和国刑事诉讼法》第二百二十五条第一款第（二）项的规定，判决如下：</w:t>
      </w:r>
    </w:p>
    <w:p w14:paraId="7127C62B" w14:textId="77777777" w:rsidR="00233A38" w:rsidRDefault="00233A38">
      <w:pPr>
        <w:spacing w:line="500" w:lineRule="atLeast"/>
        <w:ind w:firstLine="600"/>
        <w:divId w:val="574434731"/>
        <w:rPr>
          <w:rFonts w:hint="eastAsia"/>
          <w:sz w:val="30"/>
          <w:szCs w:val="30"/>
        </w:rPr>
      </w:pPr>
      <w:r>
        <w:rPr>
          <w:rFonts w:hint="eastAsia"/>
          <w:sz w:val="30"/>
          <w:szCs w:val="30"/>
        </w:rPr>
        <w:t>一、撤销连州市人民法院</w:t>
      </w: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184</w:t>
      </w:r>
      <w:r>
        <w:rPr>
          <w:rFonts w:hint="eastAsia"/>
          <w:sz w:val="30"/>
          <w:szCs w:val="30"/>
        </w:rPr>
        <w:t>号刑事判决。</w:t>
      </w:r>
    </w:p>
    <w:p w14:paraId="1DEA59C2" w14:textId="77777777" w:rsidR="00233A38" w:rsidRDefault="00233A38">
      <w:pPr>
        <w:spacing w:line="500" w:lineRule="atLeast"/>
        <w:ind w:firstLine="600"/>
        <w:divId w:val="47653983"/>
        <w:rPr>
          <w:rFonts w:hint="eastAsia"/>
          <w:sz w:val="30"/>
          <w:szCs w:val="30"/>
        </w:rPr>
      </w:pPr>
      <w:r>
        <w:rPr>
          <w:rFonts w:hint="eastAsia"/>
          <w:sz w:val="30"/>
          <w:szCs w:val="30"/>
        </w:rPr>
        <w:t>二、原审被告人严存满犯挪用公款罪，判处有期徒刑十二年。（刑期从判决执行之日起计算。判决执行以前先行羁押的，羁押一日折抵刑期一日，即自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w:t>
      </w:r>
    </w:p>
    <w:p w14:paraId="42821DF3" w14:textId="77777777" w:rsidR="00233A38" w:rsidRDefault="00233A38">
      <w:pPr>
        <w:spacing w:line="500" w:lineRule="atLeast"/>
        <w:ind w:firstLine="600"/>
        <w:divId w:val="1601571080"/>
        <w:rPr>
          <w:rFonts w:hint="eastAsia"/>
          <w:sz w:val="30"/>
          <w:szCs w:val="30"/>
        </w:rPr>
      </w:pPr>
      <w:r>
        <w:rPr>
          <w:rFonts w:hint="eastAsia"/>
          <w:sz w:val="30"/>
          <w:szCs w:val="30"/>
        </w:rPr>
        <w:t>三、责令原审被告人严存满于判决发生法律效力后十日内退还其挪用的征地款、青苗补偿款共计人民币</w:t>
      </w:r>
      <w:r>
        <w:rPr>
          <w:rFonts w:hint="eastAsia"/>
          <w:sz w:val="30"/>
          <w:szCs w:val="30"/>
        </w:rPr>
        <w:t>2783112.17</w:t>
      </w:r>
      <w:r>
        <w:rPr>
          <w:rFonts w:hint="eastAsia"/>
          <w:sz w:val="30"/>
          <w:szCs w:val="30"/>
        </w:rPr>
        <w:t>元给连州市连州镇协民村委会陈巷村民小组</w:t>
      </w:r>
      <w:r>
        <w:rPr>
          <w:rFonts w:hint="eastAsia"/>
          <w:sz w:val="30"/>
          <w:szCs w:val="30"/>
        </w:rPr>
        <w:t>7</w:t>
      </w:r>
      <w:r>
        <w:rPr>
          <w:rFonts w:hint="eastAsia"/>
          <w:sz w:val="30"/>
          <w:szCs w:val="30"/>
        </w:rPr>
        <w:t>、</w:t>
      </w:r>
      <w:r>
        <w:rPr>
          <w:rFonts w:hint="eastAsia"/>
          <w:sz w:val="30"/>
          <w:szCs w:val="30"/>
        </w:rPr>
        <w:t>8</w:t>
      </w:r>
      <w:r>
        <w:rPr>
          <w:rFonts w:hint="eastAsia"/>
          <w:sz w:val="30"/>
          <w:szCs w:val="30"/>
        </w:rPr>
        <w:t>队的村民。</w:t>
      </w:r>
    </w:p>
    <w:p w14:paraId="14C3CF24" w14:textId="77777777" w:rsidR="00233A38" w:rsidRDefault="00233A38">
      <w:pPr>
        <w:spacing w:line="500" w:lineRule="atLeast"/>
        <w:ind w:firstLine="600"/>
        <w:divId w:val="161438899"/>
        <w:rPr>
          <w:rFonts w:hint="eastAsia"/>
          <w:sz w:val="30"/>
          <w:szCs w:val="30"/>
        </w:rPr>
      </w:pPr>
      <w:r>
        <w:rPr>
          <w:rFonts w:hint="eastAsia"/>
          <w:sz w:val="30"/>
          <w:szCs w:val="30"/>
        </w:rPr>
        <w:t>本判决为终审判决。</w:t>
      </w:r>
    </w:p>
    <w:p w14:paraId="36EE6614" w14:textId="77777777" w:rsidR="00233A38" w:rsidRDefault="00233A38">
      <w:pPr>
        <w:spacing w:line="500" w:lineRule="atLeast"/>
        <w:jc w:val="right"/>
        <w:divId w:val="1770002142"/>
        <w:rPr>
          <w:rFonts w:hint="eastAsia"/>
          <w:sz w:val="30"/>
          <w:szCs w:val="30"/>
        </w:rPr>
      </w:pPr>
      <w:r>
        <w:rPr>
          <w:rFonts w:hint="eastAsia"/>
          <w:sz w:val="30"/>
          <w:szCs w:val="30"/>
        </w:rPr>
        <w:t>审判长　　黄有星</w:t>
      </w:r>
    </w:p>
    <w:p w14:paraId="72CEEA79" w14:textId="77777777" w:rsidR="00233A38" w:rsidRDefault="00233A38">
      <w:pPr>
        <w:spacing w:line="500" w:lineRule="atLeast"/>
        <w:jc w:val="right"/>
        <w:divId w:val="1455825853"/>
        <w:rPr>
          <w:rFonts w:hint="eastAsia"/>
          <w:sz w:val="30"/>
          <w:szCs w:val="30"/>
        </w:rPr>
      </w:pPr>
      <w:r>
        <w:rPr>
          <w:rFonts w:hint="eastAsia"/>
          <w:sz w:val="30"/>
          <w:szCs w:val="30"/>
        </w:rPr>
        <w:t>审判员　　谭灿科</w:t>
      </w:r>
    </w:p>
    <w:p w14:paraId="070622AA" w14:textId="77777777" w:rsidR="00233A38" w:rsidRDefault="00233A38">
      <w:pPr>
        <w:spacing w:line="500" w:lineRule="atLeast"/>
        <w:jc w:val="right"/>
        <w:divId w:val="241840250"/>
        <w:rPr>
          <w:rFonts w:hint="eastAsia"/>
          <w:sz w:val="30"/>
          <w:szCs w:val="30"/>
        </w:rPr>
      </w:pPr>
      <w:r>
        <w:rPr>
          <w:rFonts w:hint="eastAsia"/>
          <w:sz w:val="30"/>
          <w:szCs w:val="30"/>
        </w:rPr>
        <w:t>审判员　　胡巧玲</w:t>
      </w:r>
    </w:p>
    <w:p w14:paraId="116C8D3B" w14:textId="77777777" w:rsidR="00233A38" w:rsidRDefault="00233A38">
      <w:pPr>
        <w:spacing w:line="500" w:lineRule="atLeast"/>
        <w:jc w:val="right"/>
        <w:divId w:val="1426419822"/>
        <w:rPr>
          <w:rFonts w:hint="eastAsia"/>
          <w:sz w:val="30"/>
          <w:szCs w:val="30"/>
        </w:rPr>
      </w:pPr>
      <w:r>
        <w:rPr>
          <w:rFonts w:hint="eastAsia"/>
          <w:sz w:val="30"/>
          <w:szCs w:val="30"/>
        </w:rPr>
        <w:t>二〇一七年五月九日</w:t>
      </w:r>
    </w:p>
    <w:p w14:paraId="0C72D020" w14:textId="77777777" w:rsidR="00233A38" w:rsidRDefault="00233A38">
      <w:pPr>
        <w:spacing w:line="500" w:lineRule="atLeast"/>
        <w:jc w:val="right"/>
        <w:divId w:val="1434591537"/>
        <w:rPr>
          <w:rFonts w:hint="eastAsia"/>
          <w:sz w:val="30"/>
          <w:szCs w:val="30"/>
        </w:rPr>
      </w:pPr>
      <w:r>
        <w:rPr>
          <w:rFonts w:hint="eastAsia"/>
          <w:sz w:val="30"/>
          <w:szCs w:val="30"/>
        </w:rPr>
        <w:t>书记员　　张斯荷</w:t>
      </w:r>
    </w:p>
    <w:p w14:paraId="2BA71E3D" w14:textId="77777777" w:rsidR="00233A38" w:rsidRDefault="00233A38">
      <w:pPr>
        <w:spacing w:line="500" w:lineRule="atLeast"/>
        <w:ind w:firstLine="600"/>
        <w:divId w:val="1753434183"/>
        <w:rPr>
          <w:rFonts w:hint="eastAsia"/>
          <w:sz w:val="30"/>
          <w:szCs w:val="30"/>
        </w:rPr>
      </w:pPr>
      <w:r>
        <w:rPr>
          <w:rFonts w:hint="eastAsia"/>
          <w:sz w:val="30"/>
          <w:szCs w:val="30"/>
        </w:rPr>
        <w:t>附：相关法律条文</w:t>
      </w:r>
    </w:p>
    <w:p w14:paraId="453FCFFE" w14:textId="77777777" w:rsidR="00233A38" w:rsidRDefault="00233A38">
      <w:pPr>
        <w:spacing w:line="500" w:lineRule="atLeast"/>
        <w:ind w:firstLine="600"/>
        <w:divId w:val="1783303689"/>
        <w:rPr>
          <w:rFonts w:hint="eastAsia"/>
          <w:sz w:val="30"/>
          <w:szCs w:val="30"/>
        </w:rPr>
      </w:pPr>
      <w:r>
        <w:rPr>
          <w:rFonts w:hint="eastAsia"/>
          <w:sz w:val="30"/>
          <w:szCs w:val="30"/>
        </w:rPr>
        <w:t>《中华人民共和国刑法》</w:t>
      </w:r>
    </w:p>
    <w:p w14:paraId="3C1B2834" w14:textId="77777777" w:rsidR="00233A38" w:rsidRDefault="00233A38">
      <w:pPr>
        <w:spacing w:line="500" w:lineRule="atLeast"/>
        <w:ind w:firstLine="600"/>
        <w:divId w:val="190633136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8E22010" w14:textId="77777777" w:rsidR="00233A38" w:rsidRDefault="00233A38">
      <w:pPr>
        <w:spacing w:line="500" w:lineRule="atLeast"/>
        <w:ind w:firstLine="600"/>
        <w:divId w:val="1895311269"/>
        <w:rPr>
          <w:rFonts w:hint="eastAsia"/>
          <w:sz w:val="30"/>
          <w:szCs w:val="30"/>
        </w:rPr>
      </w:pPr>
      <w:r>
        <w:rPr>
          <w:rFonts w:hint="eastAsia"/>
          <w:sz w:val="30"/>
          <w:szCs w:val="30"/>
        </w:rPr>
        <w:t>挪用用于救灾、抢险、防汛、优抚、扶贫、移民、救济款物归个人使用的，从重处罚。</w:t>
      </w:r>
    </w:p>
    <w:p w14:paraId="15F50977" w14:textId="77777777" w:rsidR="00233A38" w:rsidRDefault="00233A38">
      <w:pPr>
        <w:spacing w:line="500" w:lineRule="atLeast"/>
        <w:ind w:firstLine="600"/>
        <w:divId w:val="18158272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78D33F" w14:textId="77777777" w:rsidR="00233A38" w:rsidRDefault="00233A38">
      <w:pPr>
        <w:spacing w:line="500" w:lineRule="atLeast"/>
        <w:ind w:firstLine="600"/>
        <w:divId w:val="9084214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4D20DB" w14:textId="77777777" w:rsidR="00233A38" w:rsidRDefault="00233A38">
      <w:pPr>
        <w:spacing w:line="500" w:lineRule="atLeast"/>
        <w:ind w:firstLine="600"/>
        <w:divId w:val="3991816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BF24CE5" w14:textId="77777777" w:rsidR="00233A38" w:rsidRDefault="00233A38">
      <w:pPr>
        <w:spacing w:line="500" w:lineRule="atLeast"/>
        <w:ind w:firstLine="600"/>
        <w:divId w:val="14870906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7CD723" w14:textId="77777777" w:rsidR="00233A38" w:rsidRDefault="00233A38">
      <w:pPr>
        <w:spacing w:line="500" w:lineRule="atLeast"/>
        <w:ind w:firstLine="600"/>
        <w:divId w:val="2026203803"/>
        <w:rPr>
          <w:rFonts w:hint="eastAsia"/>
          <w:sz w:val="30"/>
          <w:szCs w:val="30"/>
        </w:rPr>
      </w:pPr>
      <w:r>
        <w:rPr>
          <w:rFonts w:hint="eastAsia"/>
          <w:sz w:val="30"/>
          <w:szCs w:val="30"/>
        </w:rPr>
        <w:t>《最高人民法院、最高人民检察院关于办理贪污贿赂刑事案件适用法律若干问题的解释</w:t>
      </w:r>
    </w:p>
    <w:p w14:paraId="455653C6" w14:textId="77777777" w:rsidR="00233A38" w:rsidRDefault="00233A38">
      <w:pPr>
        <w:spacing w:line="500" w:lineRule="atLeast"/>
        <w:ind w:firstLine="600"/>
        <w:divId w:val="1403219041"/>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1BD8A8BA" w14:textId="77777777" w:rsidR="00233A38" w:rsidRDefault="00233A38">
      <w:pPr>
        <w:spacing w:line="500" w:lineRule="atLeast"/>
        <w:ind w:firstLine="600"/>
        <w:divId w:val="1767843841"/>
        <w:rPr>
          <w:rFonts w:hint="eastAsia"/>
          <w:sz w:val="30"/>
          <w:szCs w:val="30"/>
        </w:rPr>
      </w:pPr>
      <w:r>
        <w:rPr>
          <w:rFonts w:hint="eastAsia"/>
          <w:sz w:val="30"/>
          <w:szCs w:val="30"/>
        </w:rPr>
        <w:t>（一）挪用公款数额在一百万元以上的；</w:t>
      </w:r>
    </w:p>
    <w:p w14:paraId="61CD9A38" w14:textId="77777777" w:rsidR="00233A38" w:rsidRDefault="00233A38">
      <w:pPr>
        <w:spacing w:line="500" w:lineRule="atLeast"/>
        <w:ind w:firstLine="600"/>
        <w:divId w:val="1212107719"/>
        <w:rPr>
          <w:rFonts w:hint="eastAsia"/>
          <w:sz w:val="30"/>
          <w:szCs w:val="30"/>
        </w:rPr>
      </w:pPr>
      <w:r>
        <w:rPr>
          <w:rFonts w:hint="eastAsia"/>
          <w:sz w:val="30"/>
          <w:szCs w:val="30"/>
        </w:rPr>
        <w:t>（二）挪用救灾、抢险、防汛、优抚、扶贫、移民、救济特定款物，数额在五十万元以上不满一百万元的；</w:t>
      </w:r>
    </w:p>
    <w:p w14:paraId="27A24E75" w14:textId="77777777" w:rsidR="00233A38" w:rsidRDefault="00233A38">
      <w:pPr>
        <w:spacing w:line="500" w:lineRule="atLeast"/>
        <w:ind w:firstLine="600"/>
        <w:divId w:val="736166025"/>
        <w:rPr>
          <w:rFonts w:hint="eastAsia"/>
          <w:sz w:val="30"/>
          <w:szCs w:val="30"/>
        </w:rPr>
      </w:pPr>
      <w:r>
        <w:rPr>
          <w:rFonts w:hint="eastAsia"/>
          <w:sz w:val="30"/>
          <w:szCs w:val="30"/>
        </w:rPr>
        <w:t>（三）挪用公款不退还，数额在五十万元以上不满一百万元的；</w:t>
      </w:r>
    </w:p>
    <w:p w14:paraId="18A89880" w14:textId="77777777" w:rsidR="00233A38" w:rsidRDefault="00233A38">
      <w:pPr>
        <w:spacing w:line="500" w:lineRule="atLeast"/>
        <w:ind w:firstLine="600"/>
        <w:divId w:val="241791719"/>
        <w:rPr>
          <w:rFonts w:hint="eastAsia"/>
          <w:sz w:val="30"/>
          <w:szCs w:val="30"/>
        </w:rPr>
      </w:pPr>
      <w:r>
        <w:rPr>
          <w:rFonts w:hint="eastAsia"/>
          <w:sz w:val="30"/>
          <w:szCs w:val="30"/>
        </w:rPr>
        <w:t>（四）其他严重的情节。</w:t>
      </w:r>
    </w:p>
    <w:p w14:paraId="16EF309B" w14:textId="77777777" w:rsidR="00233A38" w:rsidRDefault="00233A38">
      <w:pPr>
        <w:spacing w:line="500" w:lineRule="atLeast"/>
        <w:ind w:firstLine="600"/>
        <w:divId w:val="944848264"/>
        <w:rPr>
          <w:rFonts w:hint="eastAsia"/>
          <w:sz w:val="30"/>
          <w:szCs w:val="30"/>
        </w:rPr>
      </w:pPr>
      <w:r>
        <w:rPr>
          <w:rFonts w:hint="eastAsia"/>
          <w:sz w:val="30"/>
          <w:szCs w:val="30"/>
        </w:rPr>
        <w:t>《中华人民共和国刑事诉讼法》</w:t>
      </w:r>
    </w:p>
    <w:p w14:paraId="7128766F" w14:textId="77777777" w:rsidR="00233A38" w:rsidRDefault="00233A38">
      <w:pPr>
        <w:spacing w:line="500" w:lineRule="atLeast"/>
        <w:ind w:firstLine="600"/>
        <w:divId w:val="775756362"/>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38546F25" w14:textId="77777777" w:rsidR="00233A38" w:rsidRDefault="00233A38">
      <w:pPr>
        <w:spacing w:line="500" w:lineRule="atLeast"/>
        <w:ind w:firstLine="600"/>
        <w:divId w:val="462698518"/>
        <w:rPr>
          <w:rFonts w:hint="eastAsia"/>
          <w:sz w:val="30"/>
          <w:szCs w:val="30"/>
        </w:rPr>
      </w:pPr>
      <w:r>
        <w:rPr>
          <w:rFonts w:hint="eastAsia"/>
          <w:sz w:val="30"/>
          <w:szCs w:val="30"/>
        </w:rPr>
        <w:t>（一）原判决认定事实和适用法律正确、量刑适当的，应当裁定驳回上诉或者抗诉，维持原判；</w:t>
      </w:r>
    </w:p>
    <w:p w14:paraId="1A38AACC" w14:textId="77777777" w:rsidR="00233A38" w:rsidRDefault="00233A38">
      <w:pPr>
        <w:spacing w:line="500" w:lineRule="atLeast"/>
        <w:ind w:firstLine="600"/>
        <w:divId w:val="858196865"/>
        <w:rPr>
          <w:rFonts w:hint="eastAsia"/>
          <w:sz w:val="30"/>
          <w:szCs w:val="30"/>
        </w:rPr>
      </w:pPr>
      <w:r>
        <w:rPr>
          <w:rFonts w:hint="eastAsia"/>
          <w:sz w:val="30"/>
          <w:szCs w:val="30"/>
        </w:rPr>
        <w:t>（二）原判决认定事实没有错误，但适用法律有错误，或者量刑不当的，应当改判；</w:t>
      </w:r>
    </w:p>
    <w:p w14:paraId="0AFD0B1C" w14:textId="77777777" w:rsidR="00233A38" w:rsidRDefault="00233A38">
      <w:pPr>
        <w:spacing w:line="500" w:lineRule="atLeast"/>
        <w:ind w:firstLine="600"/>
        <w:divId w:val="1307318976"/>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89FF116" w14:textId="77777777" w:rsidR="00233A38" w:rsidRDefault="00233A38">
      <w:pPr>
        <w:spacing w:line="500" w:lineRule="atLeast"/>
        <w:ind w:firstLine="600"/>
        <w:divId w:val="116473850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B5F7" w14:textId="77777777" w:rsidR="00233A38" w:rsidRDefault="00233A38" w:rsidP="00233A38">
      <w:pPr>
        <w:rPr>
          <w:rFonts w:hint="eastAsia"/>
        </w:rPr>
      </w:pPr>
      <w:r>
        <w:separator/>
      </w:r>
    </w:p>
  </w:endnote>
  <w:endnote w:type="continuationSeparator" w:id="0">
    <w:p w14:paraId="4AC4F38A" w14:textId="77777777" w:rsidR="00233A38" w:rsidRDefault="00233A38" w:rsidP="00233A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04B10" w14:textId="77777777" w:rsidR="00233A38" w:rsidRDefault="00233A38" w:rsidP="00233A38">
      <w:pPr>
        <w:rPr>
          <w:rFonts w:hint="eastAsia"/>
        </w:rPr>
      </w:pPr>
      <w:r>
        <w:separator/>
      </w:r>
    </w:p>
  </w:footnote>
  <w:footnote w:type="continuationSeparator" w:id="0">
    <w:p w14:paraId="63E86B79" w14:textId="77777777" w:rsidR="00233A38" w:rsidRDefault="00233A38" w:rsidP="00233A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3A38"/>
    <w:rsid w:val="00233A38"/>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3220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3A38"/>
    <w:pPr>
      <w:tabs>
        <w:tab w:val="center" w:pos="4153"/>
        <w:tab w:val="right" w:pos="8306"/>
      </w:tabs>
      <w:snapToGrid w:val="0"/>
      <w:jc w:val="center"/>
    </w:pPr>
    <w:rPr>
      <w:sz w:val="18"/>
      <w:szCs w:val="18"/>
    </w:rPr>
  </w:style>
  <w:style w:type="character" w:customStyle="1" w:styleId="a4">
    <w:name w:val="页眉 字符"/>
    <w:basedOn w:val="a0"/>
    <w:link w:val="a3"/>
    <w:uiPriority w:val="99"/>
    <w:rsid w:val="00233A38"/>
    <w:rPr>
      <w:rFonts w:ascii="宋体" w:eastAsia="宋体" w:hAnsi="宋体" w:cs="宋体"/>
      <w:sz w:val="18"/>
      <w:szCs w:val="18"/>
    </w:rPr>
  </w:style>
  <w:style w:type="paragraph" w:styleId="a5">
    <w:name w:val="footer"/>
    <w:basedOn w:val="a"/>
    <w:link w:val="a6"/>
    <w:uiPriority w:val="99"/>
    <w:unhideWhenUsed/>
    <w:rsid w:val="00233A38"/>
    <w:pPr>
      <w:tabs>
        <w:tab w:val="center" w:pos="4153"/>
        <w:tab w:val="right" w:pos="8306"/>
      </w:tabs>
      <w:snapToGrid w:val="0"/>
    </w:pPr>
    <w:rPr>
      <w:sz w:val="18"/>
      <w:szCs w:val="18"/>
    </w:rPr>
  </w:style>
  <w:style w:type="character" w:customStyle="1" w:styleId="a6">
    <w:name w:val="页脚 字符"/>
    <w:basedOn w:val="a0"/>
    <w:link w:val="a5"/>
    <w:uiPriority w:val="99"/>
    <w:rsid w:val="00233A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3983">
      <w:marLeft w:val="0"/>
      <w:marRight w:val="0"/>
      <w:marTop w:val="10"/>
      <w:marBottom w:val="10"/>
      <w:divBdr>
        <w:top w:val="none" w:sz="0" w:space="0" w:color="auto"/>
        <w:left w:val="none" w:sz="0" w:space="0" w:color="auto"/>
        <w:bottom w:val="none" w:sz="0" w:space="0" w:color="auto"/>
        <w:right w:val="none" w:sz="0" w:space="0" w:color="auto"/>
      </w:divBdr>
    </w:div>
    <w:div w:id="156189064">
      <w:marLeft w:val="0"/>
      <w:marRight w:val="0"/>
      <w:marTop w:val="10"/>
      <w:marBottom w:val="10"/>
      <w:divBdr>
        <w:top w:val="none" w:sz="0" w:space="0" w:color="auto"/>
        <w:left w:val="none" w:sz="0" w:space="0" w:color="auto"/>
        <w:bottom w:val="none" w:sz="0" w:space="0" w:color="auto"/>
        <w:right w:val="none" w:sz="0" w:space="0" w:color="auto"/>
      </w:divBdr>
    </w:div>
    <w:div w:id="161438899">
      <w:marLeft w:val="0"/>
      <w:marRight w:val="0"/>
      <w:marTop w:val="10"/>
      <w:marBottom w:val="10"/>
      <w:divBdr>
        <w:top w:val="none" w:sz="0" w:space="0" w:color="auto"/>
        <w:left w:val="none" w:sz="0" w:space="0" w:color="auto"/>
        <w:bottom w:val="none" w:sz="0" w:space="0" w:color="auto"/>
        <w:right w:val="none" w:sz="0" w:space="0" w:color="auto"/>
      </w:divBdr>
    </w:div>
    <w:div w:id="240333443">
      <w:marLeft w:val="0"/>
      <w:marRight w:val="0"/>
      <w:marTop w:val="10"/>
      <w:marBottom w:val="10"/>
      <w:divBdr>
        <w:top w:val="none" w:sz="0" w:space="0" w:color="auto"/>
        <w:left w:val="none" w:sz="0" w:space="0" w:color="auto"/>
        <w:bottom w:val="none" w:sz="0" w:space="0" w:color="auto"/>
        <w:right w:val="none" w:sz="0" w:space="0" w:color="auto"/>
      </w:divBdr>
    </w:div>
    <w:div w:id="241791719">
      <w:marLeft w:val="0"/>
      <w:marRight w:val="0"/>
      <w:marTop w:val="10"/>
      <w:marBottom w:val="10"/>
      <w:divBdr>
        <w:top w:val="none" w:sz="0" w:space="0" w:color="auto"/>
        <w:left w:val="none" w:sz="0" w:space="0" w:color="auto"/>
        <w:bottom w:val="none" w:sz="0" w:space="0" w:color="auto"/>
        <w:right w:val="none" w:sz="0" w:space="0" w:color="auto"/>
      </w:divBdr>
    </w:div>
    <w:div w:id="241840250">
      <w:marLeft w:val="0"/>
      <w:marRight w:val="720"/>
      <w:marTop w:val="10"/>
      <w:marBottom w:val="10"/>
      <w:divBdr>
        <w:top w:val="none" w:sz="0" w:space="0" w:color="auto"/>
        <w:left w:val="none" w:sz="0" w:space="0" w:color="auto"/>
        <w:bottom w:val="none" w:sz="0" w:space="0" w:color="auto"/>
        <w:right w:val="none" w:sz="0" w:space="0" w:color="auto"/>
      </w:divBdr>
    </w:div>
    <w:div w:id="287780056">
      <w:marLeft w:val="0"/>
      <w:marRight w:val="0"/>
      <w:marTop w:val="10"/>
      <w:marBottom w:val="10"/>
      <w:divBdr>
        <w:top w:val="none" w:sz="0" w:space="0" w:color="auto"/>
        <w:left w:val="none" w:sz="0" w:space="0" w:color="auto"/>
        <w:bottom w:val="none" w:sz="0" w:space="0" w:color="auto"/>
        <w:right w:val="none" w:sz="0" w:space="0" w:color="auto"/>
      </w:divBdr>
    </w:div>
    <w:div w:id="399181660">
      <w:marLeft w:val="0"/>
      <w:marRight w:val="0"/>
      <w:marTop w:val="10"/>
      <w:marBottom w:val="10"/>
      <w:divBdr>
        <w:top w:val="none" w:sz="0" w:space="0" w:color="auto"/>
        <w:left w:val="none" w:sz="0" w:space="0" w:color="auto"/>
        <w:bottom w:val="none" w:sz="0" w:space="0" w:color="auto"/>
        <w:right w:val="none" w:sz="0" w:space="0" w:color="auto"/>
      </w:divBdr>
    </w:div>
    <w:div w:id="462698518">
      <w:marLeft w:val="0"/>
      <w:marRight w:val="0"/>
      <w:marTop w:val="10"/>
      <w:marBottom w:val="10"/>
      <w:divBdr>
        <w:top w:val="none" w:sz="0" w:space="0" w:color="auto"/>
        <w:left w:val="none" w:sz="0" w:space="0" w:color="auto"/>
        <w:bottom w:val="none" w:sz="0" w:space="0" w:color="auto"/>
        <w:right w:val="none" w:sz="0" w:space="0" w:color="auto"/>
      </w:divBdr>
    </w:div>
    <w:div w:id="511576308">
      <w:marLeft w:val="0"/>
      <w:marRight w:val="0"/>
      <w:marTop w:val="10"/>
      <w:marBottom w:val="10"/>
      <w:divBdr>
        <w:top w:val="none" w:sz="0" w:space="0" w:color="auto"/>
        <w:left w:val="none" w:sz="0" w:space="0" w:color="auto"/>
        <w:bottom w:val="none" w:sz="0" w:space="0" w:color="auto"/>
        <w:right w:val="none" w:sz="0" w:space="0" w:color="auto"/>
      </w:divBdr>
    </w:div>
    <w:div w:id="556362463">
      <w:marLeft w:val="0"/>
      <w:marRight w:val="0"/>
      <w:marTop w:val="10"/>
      <w:marBottom w:val="10"/>
      <w:divBdr>
        <w:top w:val="none" w:sz="0" w:space="0" w:color="auto"/>
        <w:left w:val="none" w:sz="0" w:space="0" w:color="auto"/>
        <w:bottom w:val="none" w:sz="0" w:space="0" w:color="auto"/>
        <w:right w:val="none" w:sz="0" w:space="0" w:color="auto"/>
      </w:divBdr>
    </w:div>
    <w:div w:id="574434731">
      <w:marLeft w:val="0"/>
      <w:marRight w:val="0"/>
      <w:marTop w:val="10"/>
      <w:marBottom w:val="10"/>
      <w:divBdr>
        <w:top w:val="none" w:sz="0" w:space="0" w:color="auto"/>
        <w:left w:val="none" w:sz="0" w:space="0" w:color="auto"/>
        <w:bottom w:val="none" w:sz="0" w:space="0" w:color="auto"/>
        <w:right w:val="none" w:sz="0" w:space="0" w:color="auto"/>
      </w:divBdr>
    </w:div>
    <w:div w:id="594479402">
      <w:marLeft w:val="0"/>
      <w:marRight w:val="0"/>
      <w:marTop w:val="10"/>
      <w:marBottom w:val="10"/>
      <w:divBdr>
        <w:top w:val="none" w:sz="0" w:space="0" w:color="auto"/>
        <w:left w:val="none" w:sz="0" w:space="0" w:color="auto"/>
        <w:bottom w:val="none" w:sz="0" w:space="0" w:color="auto"/>
        <w:right w:val="none" w:sz="0" w:space="0" w:color="auto"/>
      </w:divBdr>
    </w:div>
    <w:div w:id="736166025">
      <w:marLeft w:val="0"/>
      <w:marRight w:val="0"/>
      <w:marTop w:val="10"/>
      <w:marBottom w:val="10"/>
      <w:divBdr>
        <w:top w:val="none" w:sz="0" w:space="0" w:color="auto"/>
        <w:left w:val="none" w:sz="0" w:space="0" w:color="auto"/>
        <w:bottom w:val="none" w:sz="0" w:space="0" w:color="auto"/>
        <w:right w:val="none" w:sz="0" w:space="0" w:color="auto"/>
      </w:divBdr>
    </w:div>
    <w:div w:id="775756362">
      <w:marLeft w:val="0"/>
      <w:marRight w:val="0"/>
      <w:marTop w:val="10"/>
      <w:marBottom w:val="10"/>
      <w:divBdr>
        <w:top w:val="none" w:sz="0" w:space="0" w:color="auto"/>
        <w:left w:val="none" w:sz="0" w:space="0" w:color="auto"/>
        <w:bottom w:val="none" w:sz="0" w:space="0" w:color="auto"/>
        <w:right w:val="none" w:sz="0" w:space="0" w:color="auto"/>
      </w:divBdr>
    </w:div>
    <w:div w:id="803737165">
      <w:marLeft w:val="0"/>
      <w:marRight w:val="0"/>
      <w:marTop w:val="10"/>
      <w:marBottom w:val="10"/>
      <w:divBdr>
        <w:top w:val="none" w:sz="0" w:space="0" w:color="auto"/>
        <w:left w:val="none" w:sz="0" w:space="0" w:color="auto"/>
        <w:bottom w:val="none" w:sz="0" w:space="0" w:color="auto"/>
        <w:right w:val="none" w:sz="0" w:space="0" w:color="auto"/>
      </w:divBdr>
    </w:div>
    <w:div w:id="837111109">
      <w:marLeft w:val="0"/>
      <w:marRight w:val="0"/>
      <w:marTop w:val="10"/>
      <w:marBottom w:val="10"/>
      <w:divBdr>
        <w:top w:val="none" w:sz="0" w:space="0" w:color="auto"/>
        <w:left w:val="none" w:sz="0" w:space="0" w:color="auto"/>
        <w:bottom w:val="none" w:sz="0" w:space="0" w:color="auto"/>
        <w:right w:val="none" w:sz="0" w:space="0" w:color="auto"/>
      </w:divBdr>
    </w:div>
    <w:div w:id="858196865">
      <w:marLeft w:val="0"/>
      <w:marRight w:val="0"/>
      <w:marTop w:val="10"/>
      <w:marBottom w:val="10"/>
      <w:divBdr>
        <w:top w:val="none" w:sz="0" w:space="0" w:color="auto"/>
        <w:left w:val="none" w:sz="0" w:space="0" w:color="auto"/>
        <w:bottom w:val="none" w:sz="0" w:space="0" w:color="auto"/>
        <w:right w:val="none" w:sz="0" w:space="0" w:color="auto"/>
      </w:divBdr>
    </w:div>
    <w:div w:id="908421438">
      <w:marLeft w:val="0"/>
      <w:marRight w:val="0"/>
      <w:marTop w:val="10"/>
      <w:marBottom w:val="10"/>
      <w:divBdr>
        <w:top w:val="none" w:sz="0" w:space="0" w:color="auto"/>
        <w:left w:val="none" w:sz="0" w:space="0" w:color="auto"/>
        <w:bottom w:val="none" w:sz="0" w:space="0" w:color="auto"/>
        <w:right w:val="none" w:sz="0" w:space="0" w:color="auto"/>
      </w:divBdr>
    </w:div>
    <w:div w:id="944848264">
      <w:marLeft w:val="0"/>
      <w:marRight w:val="0"/>
      <w:marTop w:val="10"/>
      <w:marBottom w:val="10"/>
      <w:divBdr>
        <w:top w:val="none" w:sz="0" w:space="0" w:color="auto"/>
        <w:left w:val="none" w:sz="0" w:space="0" w:color="auto"/>
        <w:bottom w:val="none" w:sz="0" w:space="0" w:color="auto"/>
        <w:right w:val="none" w:sz="0" w:space="0" w:color="auto"/>
      </w:divBdr>
    </w:div>
    <w:div w:id="1044064668">
      <w:marLeft w:val="0"/>
      <w:marRight w:val="0"/>
      <w:marTop w:val="10"/>
      <w:marBottom w:val="10"/>
      <w:divBdr>
        <w:top w:val="none" w:sz="0" w:space="0" w:color="auto"/>
        <w:left w:val="none" w:sz="0" w:space="0" w:color="auto"/>
        <w:bottom w:val="none" w:sz="0" w:space="0" w:color="auto"/>
        <w:right w:val="none" w:sz="0" w:space="0" w:color="auto"/>
      </w:divBdr>
    </w:div>
    <w:div w:id="1113591612">
      <w:marLeft w:val="0"/>
      <w:marRight w:val="0"/>
      <w:marTop w:val="10"/>
      <w:marBottom w:val="10"/>
      <w:divBdr>
        <w:top w:val="none" w:sz="0" w:space="0" w:color="auto"/>
        <w:left w:val="none" w:sz="0" w:space="0" w:color="auto"/>
        <w:bottom w:val="none" w:sz="0" w:space="0" w:color="auto"/>
        <w:right w:val="none" w:sz="0" w:space="0" w:color="auto"/>
      </w:divBdr>
    </w:div>
    <w:div w:id="1164738508">
      <w:marLeft w:val="0"/>
      <w:marRight w:val="0"/>
      <w:marTop w:val="10"/>
      <w:marBottom w:val="10"/>
      <w:divBdr>
        <w:top w:val="none" w:sz="0" w:space="0" w:color="auto"/>
        <w:left w:val="none" w:sz="0" w:space="0" w:color="auto"/>
        <w:bottom w:val="none" w:sz="0" w:space="0" w:color="auto"/>
        <w:right w:val="none" w:sz="0" w:space="0" w:color="auto"/>
      </w:divBdr>
    </w:div>
    <w:div w:id="1200823342">
      <w:marLeft w:val="0"/>
      <w:marRight w:val="0"/>
      <w:marTop w:val="10"/>
      <w:marBottom w:val="10"/>
      <w:divBdr>
        <w:top w:val="none" w:sz="0" w:space="0" w:color="auto"/>
        <w:left w:val="none" w:sz="0" w:space="0" w:color="auto"/>
        <w:bottom w:val="none" w:sz="0" w:space="0" w:color="auto"/>
        <w:right w:val="none" w:sz="0" w:space="0" w:color="auto"/>
      </w:divBdr>
    </w:div>
    <w:div w:id="1212107719">
      <w:marLeft w:val="0"/>
      <w:marRight w:val="0"/>
      <w:marTop w:val="10"/>
      <w:marBottom w:val="10"/>
      <w:divBdr>
        <w:top w:val="none" w:sz="0" w:space="0" w:color="auto"/>
        <w:left w:val="none" w:sz="0" w:space="0" w:color="auto"/>
        <w:bottom w:val="none" w:sz="0" w:space="0" w:color="auto"/>
        <w:right w:val="none" w:sz="0" w:space="0" w:color="auto"/>
      </w:divBdr>
    </w:div>
    <w:div w:id="1307318976">
      <w:marLeft w:val="0"/>
      <w:marRight w:val="0"/>
      <w:marTop w:val="10"/>
      <w:marBottom w:val="10"/>
      <w:divBdr>
        <w:top w:val="none" w:sz="0" w:space="0" w:color="auto"/>
        <w:left w:val="none" w:sz="0" w:space="0" w:color="auto"/>
        <w:bottom w:val="none" w:sz="0" w:space="0" w:color="auto"/>
        <w:right w:val="none" w:sz="0" w:space="0" w:color="auto"/>
      </w:divBdr>
    </w:div>
    <w:div w:id="1403219041">
      <w:marLeft w:val="0"/>
      <w:marRight w:val="0"/>
      <w:marTop w:val="10"/>
      <w:marBottom w:val="10"/>
      <w:divBdr>
        <w:top w:val="none" w:sz="0" w:space="0" w:color="auto"/>
        <w:left w:val="none" w:sz="0" w:space="0" w:color="auto"/>
        <w:bottom w:val="none" w:sz="0" w:space="0" w:color="auto"/>
        <w:right w:val="none" w:sz="0" w:space="0" w:color="auto"/>
      </w:divBdr>
    </w:div>
    <w:div w:id="1426419822">
      <w:marLeft w:val="0"/>
      <w:marRight w:val="720"/>
      <w:marTop w:val="10"/>
      <w:marBottom w:val="10"/>
      <w:divBdr>
        <w:top w:val="none" w:sz="0" w:space="0" w:color="auto"/>
        <w:left w:val="none" w:sz="0" w:space="0" w:color="auto"/>
        <w:bottom w:val="none" w:sz="0" w:space="0" w:color="auto"/>
        <w:right w:val="none" w:sz="0" w:space="0" w:color="auto"/>
      </w:divBdr>
    </w:div>
    <w:div w:id="1434591537">
      <w:marLeft w:val="0"/>
      <w:marRight w:val="720"/>
      <w:marTop w:val="10"/>
      <w:marBottom w:val="10"/>
      <w:divBdr>
        <w:top w:val="none" w:sz="0" w:space="0" w:color="auto"/>
        <w:left w:val="none" w:sz="0" w:space="0" w:color="auto"/>
        <w:bottom w:val="none" w:sz="0" w:space="0" w:color="auto"/>
        <w:right w:val="none" w:sz="0" w:space="0" w:color="auto"/>
      </w:divBdr>
    </w:div>
    <w:div w:id="1455825853">
      <w:marLeft w:val="0"/>
      <w:marRight w:val="720"/>
      <w:marTop w:val="10"/>
      <w:marBottom w:val="10"/>
      <w:divBdr>
        <w:top w:val="none" w:sz="0" w:space="0" w:color="auto"/>
        <w:left w:val="none" w:sz="0" w:space="0" w:color="auto"/>
        <w:bottom w:val="none" w:sz="0" w:space="0" w:color="auto"/>
        <w:right w:val="none" w:sz="0" w:space="0" w:color="auto"/>
      </w:divBdr>
    </w:div>
    <w:div w:id="1487090645">
      <w:marLeft w:val="0"/>
      <w:marRight w:val="0"/>
      <w:marTop w:val="10"/>
      <w:marBottom w:val="10"/>
      <w:divBdr>
        <w:top w:val="none" w:sz="0" w:space="0" w:color="auto"/>
        <w:left w:val="none" w:sz="0" w:space="0" w:color="auto"/>
        <w:bottom w:val="none" w:sz="0" w:space="0" w:color="auto"/>
        <w:right w:val="none" w:sz="0" w:space="0" w:color="auto"/>
      </w:divBdr>
    </w:div>
    <w:div w:id="1585526361">
      <w:marLeft w:val="0"/>
      <w:marRight w:val="0"/>
      <w:marTop w:val="10"/>
      <w:marBottom w:val="10"/>
      <w:divBdr>
        <w:top w:val="none" w:sz="0" w:space="0" w:color="auto"/>
        <w:left w:val="none" w:sz="0" w:space="0" w:color="auto"/>
        <w:bottom w:val="none" w:sz="0" w:space="0" w:color="auto"/>
        <w:right w:val="none" w:sz="0" w:space="0" w:color="auto"/>
      </w:divBdr>
    </w:div>
    <w:div w:id="1601571080">
      <w:marLeft w:val="0"/>
      <w:marRight w:val="0"/>
      <w:marTop w:val="10"/>
      <w:marBottom w:val="10"/>
      <w:divBdr>
        <w:top w:val="none" w:sz="0" w:space="0" w:color="auto"/>
        <w:left w:val="none" w:sz="0" w:space="0" w:color="auto"/>
        <w:bottom w:val="none" w:sz="0" w:space="0" w:color="auto"/>
        <w:right w:val="none" w:sz="0" w:space="0" w:color="auto"/>
      </w:divBdr>
    </w:div>
    <w:div w:id="1627277556">
      <w:marLeft w:val="0"/>
      <w:marRight w:val="0"/>
      <w:marTop w:val="10"/>
      <w:marBottom w:val="10"/>
      <w:divBdr>
        <w:top w:val="none" w:sz="0" w:space="0" w:color="auto"/>
        <w:left w:val="none" w:sz="0" w:space="0" w:color="auto"/>
        <w:bottom w:val="none" w:sz="0" w:space="0" w:color="auto"/>
        <w:right w:val="none" w:sz="0" w:space="0" w:color="auto"/>
      </w:divBdr>
    </w:div>
    <w:div w:id="1648167752">
      <w:marLeft w:val="0"/>
      <w:marRight w:val="0"/>
      <w:marTop w:val="10"/>
      <w:marBottom w:val="10"/>
      <w:divBdr>
        <w:top w:val="none" w:sz="0" w:space="0" w:color="auto"/>
        <w:left w:val="none" w:sz="0" w:space="0" w:color="auto"/>
        <w:bottom w:val="none" w:sz="0" w:space="0" w:color="auto"/>
        <w:right w:val="none" w:sz="0" w:space="0" w:color="auto"/>
      </w:divBdr>
    </w:div>
    <w:div w:id="1665863230">
      <w:marLeft w:val="0"/>
      <w:marRight w:val="0"/>
      <w:marTop w:val="10"/>
      <w:marBottom w:val="10"/>
      <w:divBdr>
        <w:top w:val="none" w:sz="0" w:space="0" w:color="auto"/>
        <w:left w:val="none" w:sz="0" w:space="0" w:color="auto"/>
        <w:bottom w:val="none" w:sz="0" w:space="0" w:color="auto"/>
        <w:right w:val="none" w:sz="0" w:space="0" w:color="auto"/>
      </w:divBdr>
    </w:div>
    <w:div w:id="1753434183">
      <w:marLeft w:val="0"/>
      <w:marRight w:val="0"/>
      <w:marTop w:val="10"/>
      <w:marBottom w:val="10"/>
      <w:divBdr>
        <w:top w:val="none" w:sz="0" w:space="0" w:color="auto"/>
        <w:left w:val="none" w:sz="0" w:space="0" w:color="auto"/>
        <w:bottom w:val="none" w:sz="0" w:space="0" w:color="auto"/>
        <w:right w:val="none" w:sz="0" w:space="0" w:color="auto"/>
      </w:divBdr>
    </w:div>
    <w:div w:id="1767843841">
      <w:marLeft w:val="0"/>
      <w:marRight w:val="0"/>
      <w:marTop w:val="10"/>
      <w:marBottom w:val="10"/>
      <w:divBdr>
        <w:top w:val="none" w:sz="0" w:space="0" w:color="auto"/>
        <w:left w:val="none" w:sz="0" w:space="0" w:color="auto"/>
        <w:bottom w:val="none" w:sz="0" w:space="0" w:color="auto"/>
        <w:right w:val="none" w:sz="0" w:space="0" w:color="auto"/>
      </w:divBdr>
    </w:div>
    <w:div w:id="1770002142">
      <w:marLeft w:val="0"/>
      <w:marRight w:val="720"/>
      <w:marTop w:val="10"/>
      <w:marBottom w:val="10"/>
      <w:divBdr>
        <w:top w:val="none" w:sz="0" w:space="0" w:color="auto"/>
        <w:left w:val="none" w:sz="0" w:space="0" w:color="auto"/>
        <w:bottom w:val="none" w:sz="0" w:space="0" w:color="auto"/>
        <w:right w:val="none" w:sz="0" w:space="0" w:color="auto"/>
      </w:divBdr>
    </w:div>
    <w:div w:id="1783303689">
      <w:marLeft w:val="0"/>
      <w:marRight w:val="0"/>
      <w:marTop w:val="10"/>
      <w:marBottom w:val="10"/>
      <w:divBdr>
        <w:top w:val="none" w:sz="0" w:space="0" w:color="auto"/>
        <w:left w:val="none" w:sz="0" w:space="0" w:color="auto"/>
        <w:bottom w:val="none" w:sz="0" w:space="0" w:color="auto"/>
        <w:right w:val="none" w:sz="0" w:space="0" w:color="auto"/>
      </w:divBdr>
    </w:div>
    <w:div w:id="1815827280">
      <w:marLeft w:val="0"/>
      <w:marRight w:val="0"/>
      <w:marTop w:val="10"/>
      <w:marBottom w:val="10"/>
      <w:divBdr>
        <w:top w:val="none" w:sz="0" w:space="0" w:color="auto"/>
        <w:left w:val="none" w:sz="0" w:space="0" w:color="auto"/>
        <w:bottom w:val="none" w:sz="0" w:space="0" w:color="auto"/>
        <w:right w:val="none" w:sz="0" w:space="0" w:color="auto"/>
      </w:divBdr>
    </w:div>
    <w:div w:id="1869683472">
      <w:marLeft w:val="0"/>
      <w:marRight w:val="0"/>
      <w:marTop w:val="10"/>
      <w:marBottom w:val="10"/>
      <w:divBdr>
        <w:top w:val="none" w:sz="0" w:space="0" w:color="auto"/>
        <w:left w:val="none" w:sz="0" w:space="0" w:color="auto"/>
        <w:bottom w:val="none" w:sz="0" w:space="0" w:color="auto"/>
        <w:right w:val="none" w:sz="0" w:space="0" w:color="auto"/>
      </w:divBdr>
    </w:div>
    <w:div w:id="1895311269">
      <w:marLeft w:val="0"/>
      <w:marRight w:val="0"/>
      <w:marTop w:val="10"/>
      <w:marBottom w:val="10"/>
      <w:divBdr>
        <w:top w:val="none" w:sz="0" w:space="0" w:color="auto"/>
        <w:left w:val="none" w:sz="0" w:space="0" w:color="auto"/>
        <w:bottom w:val="none" w:sz="0" w:space="0" w:color="auto"/>
        <w:right w:val="none" w:sz="0" w:space="0" w:color="auto"/>
      </w:divBdr>
    </w:div>
    <w:div w:id="1906331366">
      <w:marLeft w:val="0"/>
      <w:marRight w:val="0"/>
      <w:marTop w:val="10"/>
      <w:marBottom w:val="10"/>
      <w:divBdr>
        <w:top w:val="none" w:sz="0" w:space="0" w:color="auto"/>
        <w:left w:val="none" w:sz="0" w:space="0" w:color="auto"/>
        <w:bottom w:val="none" w:sz="0" w:space="0" w:color="auto"/>
        <w:right w:val="none" w:sz="0" w:space="0" w:color="auto"/>
      </w:divBdr>
    </w:div>
    <w:div w:id="1976831911">
      <w:marLeft w:val="0"/>
      <w:marRight w:val="0"/>
      <w:marTop w:val="10"/>
      <w:marBottom w:val="10"/>
      <w:divBdr>
        <w:top w:val="none" w:sz="0" w:space="0" w:color="auto"/>
        <w:left w:val="none" w:sz="0" w:space="0" w:color="auto"/>
        <w:bottom w:val="none" w:sz="0" w:space="0" w:color="auto"/>
        <w:right w:val="none" w:sz="0" w:space="0" w:color="auto"/>
      </w:divBdr>
    </w:div>
    <w:div w:id="2019044515">
      <w:marLeft w:val="0"/>
      <w:marRight w:val="0"/>
      <w:marTop w:val="10"/>
      <w:marBottom w:val="10"/>
      <w:divBdr>
        <w:top w:val="none" w:sz="0" w:space="0" w:color="auto"/>
        <w:left w:val="none" w:sz="0" w:space="0" w:color="auto"/>
        <w:bottom w:val="none" w:sz="0" w:space="0" w:color="auto"/>
        <w:right w:val="none" w:sz="0" w:space="0" w:color="auto"/>
      </w:divBdr>
    </w:div>
    <w:div w:id="2026203803">
      <w:marLeft w:val="0"/>
      <w:marRight w:val="0"/>
      <w:marTop w:val="10"/>
      <w:marBottom w:val="10"/>
      <w:divBdr>
        <w:top w:val="none" w:sz="0" w:space="0" w:color="auto"/>
        <w:left w:val="none" w:sz="0" w:space="0" w:color="auto"/>
        <w:bottom w:val="none" w:sz="0" w:space="0" w:color="auto"/>
        <w:right w:val="none" w:sz="0" w:space="0" w:color="auto"/>
      </w:divBdr>
    </w:div>
    <w:div w:id="2074035298">
      <w:marLeft w:val="0"/>
      <w:marRight w:val="0"/>
      <w:marTop w:val="10"/>
      <w:marBottom w:val="10"/>
      <w:divBdr>
        <w:top w:val="none" w:sz="0" w:space="0" w:color="auto"/>
        <w:left w:val="none" w:sz="0" w:space="0" w:color="auto"/>
        <w:bottom w:val="none" w:sz="0" w:space="0" w:color="auto"/>
        <w:right w:val="none" w:sz="0" w:space="0" w:color="auto"/>
      </w:divBdr>
    </w:div>
    <w:div w:id="2079475634">
      <w:marLeft w:val="0"/>
      <w:marRight w:val="0"/>
      <w:marTop w:val="10"/>
      <w:marBottom w:val="10"/>
      <w:divBdr>
        <w:top w:val="none" w:sz="0" w:space="0" w:color="auto"/>
        <w:left w:val="none" w:sz="0" w:space="0" w:color="auto"/>
        <w:bottom w:val="none" w:sz="0" w:space="0" w:color="auto"/>
        <w:right w:val="none" w:sz="0" w:space="0" w:color="auto"/>
      </w:divBdr>
    </w:div>
    <w:div w:id="20893021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