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49C0" w14:textId="77777777" w:rsidR="00BB66FE" w:rsidRDefault="00BB66FE">
      <w:pPr>
        <w:spacing w:line="500" w:lineRule="atLeast"/>
        <w:jc w:val="center"/>
        <w:divId w:val="111244525"/>
        <w:rPr>
          <w:rFonts w:ascii="黑体" w:eastAsia="黑体" w:hAnsi="黑体"/>
          <w:sz w:val="36"/>
          <w:szCs w:val="36"/>
        </w:rPr>
      </w:pPr>
      <w:r>
        <w:rPr>
          <w:rFonts w:ascii="黑体" w:eastAsia="黑体" w:hAnsi="黑体" w:hint="eastAsia"/>
          <w:sz w:val="36"/>
          <w:szCs w:val="36"/>
        </w:rPr>
        <w:t>广东省广州市越秀区人民法院</w:t>
      </w:r>
    </w:p>
    <w:p w14:paraId="533FF90E" w14:textId="77777777" w:rsidR="00BB66FE" w:rsidRDefault="00BB66FE">
      <w:pPr>
        <w:spacing w:line="500" w:lineRule="atLeast"/>
        <w:jc w:val="center"/>
        <w:divId w:val="11645418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4271AA" w14:textId="77777777" w:rsidR="00BB66FE" w:rsidRDefault="00BB66FE">
      <w:pPr>
        <w:spacing w:line="500" w:lineRule="atLeast"/>
        <w:jc w:val="right"/>
        <w:divId w:val="7616834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359</w:t>
      </w:r>
      <w:r>
        <w:rPr>
          <w:rFonts w:hint="eastAsia"/>
          <w:sz w:val="30"/>
          <w:szCs w:val="30"/>
        </w:rPr>
        <w:t>号</w:t>
      </w:r>
    </w:p>
    <w:p w14:paraId="080F6FF6" w14:textId="77777777" w:rsidR="00BB66FE" w:rsidRDefault="00BB66FE">
      <w:pPr>
        <w:spacing w:line="500" w:lineRule="atLeast"/>
        <w:ind w:firstLine="600"/>
        <w:divId w:val="1988513410"/>
        <w:rPr>
          <w:rFonts w:hint="eastAsia"/>
          <w:sz w:val="30"/>
          <w:szCs w:val="30"/>
        </w:rPr>
      </w:pPr>
      <w:r>
        <w:rPr>
          <w:rFonts w:hint="eastAsia"/>
          <w:sz w:val="30"/>
          <w:szCs w:val="30"/>
        </w:rPr>
        <w:t>公诉机关广东省广州市越秀区人民检察院。</w:t>
      </w:r>
    </w:p>
    <w:p w14:paraId="5346E4BE" w14:textId="77777777" w:rsidR="00BB66FE" w:rsidRDefault="00BB66FE">
      <w:pPr>
        <w:spacing w:line="500" w:lineRule="atLeast"/>
        <w:ind w:firstLine="600"/>
        <w:divId w:val="1699963493"/>
        <w:rPr>
          <w:rFonts w:hint="eastAsia"/>
          <w:sz w:val="30"/>
          <w:szCs w:val="30"/>
        </w:rPr>
      </w:pPr>
      <w:r>
        <w:rPr>
          <w:rFonts w:hint="eastAsia"/>
          <w:sz w:val="30"/>
          <w:szCs w:val="30"/>
        </w:rPr>
        <w:t>被告人严斌，男，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日出生，汉族，出生地湖南省长沙市，文化程度大学本科，原系广州市越秀区城市更新改造工作办公室副主任（正处级），户籍地广东省广州市越秀区。因本案于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日被逮捕。现羁押于广州市越秀区看守所。</w:t>
      </w:r>
    </w:p>
    <w:p w14:paraId="61C22596" w14:textId="77777777" w:rsidR="00BB66FE" w:rsidRDefault="00BB66FE">
      <w:pPr>
        <w:spacing w:line="500" w:lineRule="atLeast"/>
        <w:ind w:firstLine="600"/>
        <w:divId w:val="1418134369"/>
        <w:rPr>
          <w:rFonts w:hint="eastAsia"/>
          <w:sz w:val="30"/>
          <w:szCs w:val="30"/>
        </w:rPr>
      </w:pPr>
      <w:r>
        <w:rPr>
          <w:rFonts w:hint="eastAsia"/>
          <w:sz w:val="30"/>
          <w:szCs w:val="30"/>
        </w:rPr>
        <w:t>辩护人赵成云，广东静美律师事务所律师。</w:t>
      </w:r>
    </w:p>
    <w:p w14:paraId="7028E027" w14:textId="77777777" w:rsidR="00BB66FE" w:rsidRDefault="00BB66FE">
      <w:pPr>
        <w:spacing w:line="500" w:lineRule="atLeast"/>
        <w:ind w:firstLine="600"/>
        <w:divId w:val="833496689"/>
        <w:rPr>
          <w:rFonts w:hint="eastAsia"/>
          <w:sz w:val="30"/>
          <w:szCs w:val="30"/>
        </w:rPr>
      </w:pPr>
      <w:r>
        <w:rPr>
          <w:rFonts w:hint="eastAsia"/>
          <w:sz w:val="30"/>
          <w:szCs w:val="30"/>
        </w:rPr>
        <w:t>广东省广州市越秀区人民检察院以越检刑诉</w:t>
      </w:r>
      <w:r>
        <w:rPr>
          <w:rFonts w:hint="eastAsia"/>
          <w:sz w:val="30"/>
          <w:szCs w:val="30"/>
        </w:rPr>
        <w:t>[2016]284</w:t>
      </w:r>
      <w:r>
        <w:rPr>
          <w:rFonts w:hint="eastAsia"/>
          <w:sz w:val="30"/>
          <w:szCs w:val="30"/>
        </w:rPr>
        <w:t>号起诉书指控被告人严斌犯受贿罪，于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日向本院提起公诉。本院立案后，依法组成合议庭，公开开庭审理了本案。广东省广州市越秀区人民检察院指派检察员陈宇清出庭支持公诉。被告人严斌及其辩护人赵成云到庭参加诉讼。现已审理终结。</w:t>
      </w:r>
    </w:p>
    <w:p w14:paraId="6B2C3140" w14:textId="77777777" w:rsidR="00BB66FE" w:rsidRDefault="00BB66FE">
      <w:pPr>
        <w:spacing w:line="500" w:lineRule="atLeast"/>
        <w:ind w:firstLine="600"/>
        <w:divId w:val="1393507695"/>
        <w:rPr>
          <w:rFonts w:hint="eastAsia"/>
          <w:sz w:val="30"/>
          <w:szCs w:val="30"/>
        </w:rPr>
      </w:pPr>
      <w:r>
        <w:rPr>
          <w:rFonts w:hint="eastAsia"/>
          <w:sz w:val="30"/>
          <w:szCs w:val="30"/>
        </w:rPr>
        <w:t>广东省广州市越秀区人民检察院指控，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年，被告人严斌在担任广州市规划局越秀分局副局长期间，利用其负责审批规划许可事项的职务便利，在审批长堤大马路富丽华大厦改造工程、北京路周大福商业楼调整方案等规划许可过程中，为黄某</w:t>
      </w:r>
      <w:r>
        <w:rPr>
          <w:rFonts w:hint="eastAsia"/>
          <w:sz w:val="30"/>
          <w:szCs w:val="30"/>
        </w:rPr>
        <w:t>2</w:t>
      </w:r>
      <w:r>
        <w:rPr>
          <w:rFonts w:hint="eastAsia"/>
          <w:sz w:val="30"/>
          <w:szCs w:val="30"/>
        </w:rPr>
        <w:t>琼、马某</w:t>
      </w:r>
      <w:r>
        <w:rPr>
          <w:rFonts w:hint="eastAsia"/>
          <w:sz w:val="30"/>
          <w:szCs w:val="30"/>
        </w:rPr>
        <w:t>2</w:t>
      </w:r>
      <w:r>
        <w:rPr>
          <w:rFonts w:hint="eastAsia"/>
          <w:sz w:val="30"/>
          <w:szCs w:val="30"/>
        </w:rPr>
        <w:t>鹏（均另案处理）谋取利益，并收受黄某</w:t>
      </w:r>
      <w:r>
        <w:rPr>
          <w:rFonts w:hint="eastAsia"/>
          <w:sz w:val="30"/>
          <w:szCs w:val="30"/>
        </w:rPr>
        <w:t>2</w:t>
      </w:r>
      <w:r>
        <w:rPr>
          <w:rFonts w:hint="eastAsia"/>
          <w:sz w:val="30"/>
          <w:szCs w:val="30"/>
        </w:rPr>
        <w:t>琼、马某</w:t>
      </w:r>
      <w:r>
        <w:rPr>
          <w:rFonts w:hint="eastAsia"/>
          <w:sz w:val="30"/>
          <w:szCs w:val="30"/>
        </w:rPr>
        <w:t>2</w:t>
      </w:r>
      <w:r>
        <w:rPr>
          <w:rFonts w:hint="eastAsia"/>
          <w:sz w:val="30"/>
          <w:szCs w:val="30"/>
        </w:rPr>
        <w:t>鹏贿送的好处费合计人民币</w:t>
      </w:r>
      <w:r>
        <w:rPr>
          <w:rFonts w:hint="eastAsia"/>
          <w:sz w:val="30"/>
          <w:szCs w:val="30"/>
        </w:rPr>
        <w:t>283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日，被告人严斌到广州市越秀区人民检察院投案自首，并退缴赃款人民币</w:t>
      </w:r>
      <w:r>
        <w:rPr>
          <w:rFonts w:hint="eastAsia"/>
          <w:sz w:val="30"/>
          <w:szCs w:val="30"/>
        </w:rPr>
        <w:t>101</w:t>
      </w:r>
      <w:r>
        <w:rPr>
          <w:rFonts w:hint="eastAsia"/>
          <w:sz w:val="30"/>
          <w:szCs w:val="30"/>
        </w:rPr>
        <w:t>万元。</w:t>
      </w:r>
    </w:p>
    <w:p w14:paraId="196A5279" w14:textId="77777777" w:rsidR="00BB66FE" w:rsidRDefault="00BB66FE">
      <w:pPr>
        <w:spacing w:line="500" w:lineRule="atLeast"/>
        <w:ind w:firstLine="600"/>
        <w:divId w:val="1831016613"/>
        <w:rPr>
          <w:rFonts w:hint="eastAsia"/>
          <w:sz w:val="30"/>
          <w:szCs w:val="30"/>
        </w:rPr>
      </w:pPr>
      <w:r>
        <w:rPr>
          <w:rFonts w:hint="eastAsia"/>
          <w:sz w:val="30"/>
          <w:szCs w:val="30"/>
        </w:rPr>
        <w:t>公诉机关随案移交了建设工程规划审批材料等书证，证人证言，被告人供述等相关证据，并认为被告人严斌身为国家工作人员，无视国家法律，利用职务便利，非法收受他人财物，</w:t>
      </w:r>
      <w:r>
        <w:rPr>
          <w:rFonts w:hint="eastAsia"/>
          <w:sz w:val="30"/>
          <w:szCs w:val="30"/>
        </w:rPr>
        <w:lastRenderedPageBreak/>
        <w:t>为他人谋取利益，其行为触犯了《中华人民共和国刑法》第三百八十五条第一款之规定，应当以受贿罪追究其刑事责任。被告人严斌犯罪后能自动投案，如实供述自己的罪行，是自首，依法可以从轻或者减轻处罚。提请本院依法判处。</w:t>
      </w:r>
    </w:p>
    <w:p w14:paraId="1EEAA6EE" w14:textId="77777777" w:rsidR="00BB66FE" w:rsidRDefault="00BB66FE">
      <w:pPr>
        <w:spacing w:line="500" w:lineRule="atLeast"/>
        <w:ind w:firstLine="600"/>
        <w:divId w:val="192698493"/>
        <w:rPr>
          <w:rFonts w:hint="eastAsia"/>
          <w:sz w:val="30"/>
          <w:szCs w:val="30"/>
        </w:rPr>
      </w:pPr>
      <w:r>
        <w:rPr>
          <w:rFonts w:hint="eastAsia"/>
          <w:sz w:val="30"/>
          <w:szCs w:val="30"/>
        </w:rPr>
        <w:t>被告人严斌对公诉机关指控的事实和罪名不持异议。</w:t>
      </w:r>
    </w:p>
    <w:p w14:paraId="2B12AA11" w14:textId="77777777" w:rsidR="00BB66FE" w:rsidRDefault="00BB66FE">
      <w:pPr>
        <w:spacing w:line="500" w:lineRule="atLeast"/>
        <w:ind w:firstLine="600"/>
        <w:divId w:val="1628315974"/>
        <w:rPr>
          <w:rFonts w:hint="eastAsia"/>
          <w:sz w:val="30"/>
          <w:szCs w:val="30"/>
        </w:rPr>
      </w:pPr>
      <w:r>
        <w:rPr>
          <w:rFonts w:hint="eastAsia"/>
          <w:sz w:val="30"/>
          <w:szCs w:val="30"/>
        </w:rPr>
        <w:t>辩护人对公诉机关指控的事实和罪名不持异议，其主要辩护意见如下：一、行贿人均是事后主动表示感谢而送给被告人严斌钱财，被告人严斌也均是依法依规处理涉案项目，没有给国家、集体造成损失。二、被告人具有自首情节，依法可以从轻或者减轻处罚。三、被告人严斌归案后积极退缴赃款。四、被告人严斌在参加工作期间一贯表现良好，且平时热心扶贫济困，归案后积极配合调查，真诚悔罪，且家中有高龄父母。综上，请求法庭对被告人减轻处罚并适用缓刑。</w:t>
      </w:r>
    </w:p>
    <w:p w14:paraId="06130B19" w14:textId="77777777" w:rsidR="00BB66FE" w:rsidRDefault="00BB66FE">
      <w:pPr>
        <w:spacing w:line="500" w:lineRule="atLeast"/>
        <w:ind w:firstLine="600"/>
        <w:divId w:val="33423632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年，被告人严斌在担任广州市规划局越秀区分局副局长期间，利用其负责审批规划许可事项的职务便利，在审批长堤大马路富丽华大厦改造工程、北京路周大福商业楼调整方案等规划许可过程中，为黄某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（均另案处理）谋取利益，并收受黄某</w:t>
      </w:r>
      <w:r>
        <w:rPr>
          <w:rFonts w:hint="eastAsia"/>
          <w:sz w:val="30"/>
          <w:szCs w:val="30"/>
        </w:rPr>
        <w:t>1</w:t>
      </w:r>
      <w:r>
        <w:rPr>
          <w:rFonts w:hint="eastAsia"/>
          <w:sz w:val="30"/>
          <w:szCs w:val="30"/>
        </w:rPr>
        <w:t>、马某</w:t>
      </w:r>
      <w:r>
        <w:rPr>
          <w:rFonts w:hint="eastAsia"/>
          <w:sz w:val="30"/>
          <w:szCs w:val="30"/>
        </w:rPr>
        <w:t>1</w:t>
      </w:r>
      <w:r>
        <w:rPr>
          <w:rFonts w:hint="eastAsia"/>
          <w:sz w:val="30"/>
          <w:szCs w:val="30"/>
        </w:rPr>
        <w:t>贿送的好处费合计人民币</w:t>
      </w:r>
      <w:r>
        <w:rPr>
          <w:rFonts w:hint="eastAsia"/>
          <w:sz w:val="30"/>
          <w:szCs w:val="30"/>
        </w:rPr>
        <w:t>283</w:t>
      </w:r>
      <w:r>
        <w:rPr>
          <w:rFonts w:hint="eastAsia"/>
          <w:sz w:val="30"/>
          <w:szCs w:val="30"/>
        </w:rPr>
        <w:t>万元。具体事实分述如下：</w:t>
      </w:r>
    </w:p>
    <w:p w14:paraId="239D650C" w14:textId="77777777" w:rsidR="00BB66FE" w:rsidRDefault="00BB66FE">
      <w:pPr>
        <w:spacing w:line="500" w:lineRule="atLeast"/>
        <w:ind w:firstLine="600"/>
        <w:divId w:val="2008903349"/>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年，被告人严斌利用担任广州市规划局越秀分局副局长的职务便利，在办理北京路周大福商业楼调整方案等项目的规划报建审批过程中，为请托人马某</w:t>
      </w:r>
      <w:r>
        <w:rPr>
          <w:rFonts w:hint="eastAsia"/>
          <w:sz w:val="30"/>
          <w:szCs w:val="30"/>
        </w:rPr>
        <w:t>1</w:t>
      </w:r>
      <w:r>
        <w:rPr>
          <w:rFonts w:hint="eastAsia"/>
          <w:sz w:val="30"/>
          <w:szCs w:val="30"/>
        </w:rPr>
        <w:t>提供帮助，分两次收受马某</w:t>
      </w:r>
      <w:r>
        <w:rPr>
          <w:rFonts w:hint="eastAsia"/>
          <w:sz w:val="30"/>
          <w:szCs w:val="30"/>
        </w:rPr>
        <w:t>1</w:t>
      </w:r>
      <w:r>
        <w:rPr>
          <w:rFonts w:hint="eastAsia"/>
          <w:sz w:val="30"/>
          <w:szCs w:val="30"/>
        </w:rPr>
        <w:t>贿送的现金共计人民币</w:t>
      </w:r>
      <w:r>
        <w:rPr>
          <w:rFonts w:hint="eastAsia"/>
          <w:sz w:val="30"/>
          <w:szCs w:val="30"/>
        </w:rPr>
        <w:t>3</w:t>
      </w:r>
      <w:r>
        <w:rPr>
          <w:rFonts w:hint="eastAsia"/>
          <w:sz w:val="30"/>
          <w:szCs w:val="30"/>
        </w:rPr>
        <w:t>万元。</w:t>
      </w:r>
    </w:p>
    <w:p w14:paraId="683A4237" w14:textId="77777777" w:rsidR="00BB66FE" w:rsidRDefault="00BB66FE">
      <w:pPr>
        <w:spacing w:line="500" w:lineRule="atLeast"/>
        <w:ind w:firstLine="600"/>
        <w:divId w:val="905066692"/>
        <w:rPr>
          <w:rFonts w:hint="eastAsia"/>
          <w:sz w:val="30"/>
          <w:szCs w:val="30"/>
        </w:rPr>
      </w:pPr>
      <w:r>
        <w:rPr>
          <w:rFonts w:hint="eastAsia"/>
          <w:sz w:val="30"/>
          <w:szCs w:val="30"/>
        </w:rPr>
        <w:t>二、</w:t>
      </w:r>
      <w:r>
        <w:rPr>
          <w:rFonts w:hint="eastAsia"/>
          <w:sz w:val="30"/>
          <w:szCs w:val="30"/>
        </w:rPr>
        <w:t>2012</w:t>
      </w:r>
      <w:r>
        <w:rPr>
          <w:rFonts w:hint="eastAsia"/>
          <w:sz w:val="30"/>
          <w:szCs w:val="30"/>
        </w:rPr>
        <w:t>年，被告人严斌利用担任广州市规划局越秀分局副局长的职务便利，在办理长堤大马路富丽华大厦改造工程的规划报建审批过程中，为请托人黄某</w:t>
      </w:r>
      <w:r>
        <w:rPr>
          <w:rFonts w:hint="eastAsia"/>
          <w:sz w:val="30"/>
          <w:szCs w:val="30"/>
        </w:rPr>
        <w:t>1</w:t>
      </w:r>
      <w:r>
        <w:rPr>
          <w:rFonts w:hint="eastAsia"/>
          <w:sz w:val="30"/>
          <w:szCs w:val="30"/>
        </w:rPr>
        <w:t>提供帮助，分两次收受黄某</w:t>
      </w:r>
      <w:r>
        <w:rPr>
          <w:rFonts w:hint="eastAsia"/>
          <w:sz w:val="30"/>
          <w:szCs w:val="30"/>
        </w:rPr>
        <w:t>1</w:t>
      </w:r>
      <w:r>
        <w:rPr>
          <w:rFonts w:hint="eastAsia"/>
          <w:sz w:val="30"/>
          <w:szCs w:val="30"/>
        </w:rPr>
        <w:t>通过银行转账贿送的钱款共计人民币</w:t>
      </w:r>
      <w:r>
        <w:rPr>
          <w:rFonts w:hint="eastAsia"/>
          <w:sz w:val="30"/>
          <w:szCs w:val="30"/>
        </w:rPr>
        <w:t>280</w:t>
      </w:r>
      <w:r>
        <w:rPr>
          <w:rFonts w:hint="eastAsia"/>
          <w:sz w:val="30"/>
          <w:szCs w:val="30"/>
        </w:rPr>
        <w:t>万元。</w:t>
      </w:r>
    </w:p>
    <w:p w14:paraId="1E0B356A" w14:textId="77777777" w:rsidR="00BB66FE" w:rsidRDefault="00BB66FE">
      <w:pPr>
        <w:spacing w:line="500" w:lineRule="atLeast"/>
        <w:ind w:firstLine="600"/>
        <w:divId w:val="1114519200"/>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日，被告人严斌到广州市越秀区人民检察院投案自首，并退缴赃款人民币</w:t>
      </w:r>
      <w:r>
        <w:rPr>
          <w:rFonts w:hint="eastAsia"/>
          <w:sz w:val="30"/>
          <w:szCs w:val="30"/>
        </w:rPr>
        <w:t>101</w:t>
      </w:r>
      <w:r>
        <w:rPr>
          <w:rFonts w:hint="eastAsia"/>
          <w:sz w:val="30"/>
          <w:szCs w:val="30"/>
        </w:rPr>
        <w:t>万元。在本案审理期间，被告人严斌向本院退缴赃款人民币</w:t>
      </w:r>
      <w:r>
        <w:rPr>
          <w:rFonts w:hint="eastAsia"/>
          <w:sz w:val="30"/>
          <w:szCs w:val="30"/>
        </w:rPr>
        <w:t>182</w:t>
      </w:r>
      <w:r>
        <w:rPr>
          <w:rFonts w:hint="eastAsia"/>
          <w:sz w:val="30"/>
          <w:szCs w:val="30"/>
        </w:rPr>
        <w:t>万元。</w:t>
      </w:r>
    </w:p>
    <w:p w14:paraId="2F0CD988" w14:textId="77777777" w:rsidR="00BB66FE" w:rsidRDefault="00BB66FE">
      <w:pPr>
        <w:spacing w:line="500" w:lineRule="atLeast"/>
        <w:ind w:firstLine="600"/>
        <w:divId w:val="570696367"/>
        <w:rPr>
          <w:rFonts w:hint="eastAsia"/>
          <w:sz w:val="30"/>
          <w:szCs w:val="30"/>
        </w:rPr>
      </w:pPr>
      <w:r>
        <w:rPr>
          <w:rFonts w:hint="eastAsia"/>
          <w:sz w:val="30"/>
          <w:szCs w:val="30"/>
        </w:rPr>
        <w:t>上述事实，有立案决定书、破案报告、中共广州市越秀区纪律检查委员会出具的函，广东省暂时扣留财物收据，广东省案款收据，被告人严斌的任职材料，广州市越秀区长堤大马路</w:t>
      </w:r>
      <w:r>
        <w:rPr>
          <w:rFonts w:hint="eastAsia"/>
          <w:sz w:val="30"/>
          <w:szCs w:val="30"/>
        </w:rPr>
        <w:t>316</w:t>
      </w:r>
      <w:r>
        <w:rPr>
          <w:rFonts w:hint="eastAsia"/>
          <w:sz w:val="30"/>
          <w:szCs w:val="30"/>
        </w:rPr>
        <w:t>号广州富丽华大酒店改造工程项目相关审批材料，广州市越秀区北京路</w:t>
      </w:r>
      <w:r>
        <w:rPr>
          <w:rFonts w:hint="eastAsia"/>
          <w:sz w:val="30"/>
          <w:szCs w:val="30"/>
        </w:rPr>
        <w:t>224</w:t>
      </w:r>
      <w:r>
        <w:rPr>
          <w:rFonts w:hint="eastAsia"/>
          <w:sz w:val="30"/>
          <w:szCs w:val="30"/>
        </w:rPr>
        <w:t>号周大福珠宝金行（深圳）有限公司改造工程项目相关审批材料，广州银行卡（户名：邱国恒，账号：</w:t>
      </w:r>
      <w:r>
        <w:rPr>
          <w:rFonts w:hint="eastAsia"/>
          <w:sz w:val="30"/>
          <w:szCs w:val="30"/>
        </w:rPr>
        <w:t>62</w:t>
      </w:r>
      <w:r>
        <w:rPr>
          <w:rFonts w:hint="eastAsia"/>
          <w:sz w:val="30"/>
          <w:szCs w:val="30"/>
        </w:rPr>
        <w:t>×××</w:t>
      </w:r>
      <w:r>
        <w:rPr>
          <w:rFonts w:hint="eastAsia"/>
          <w:sz w:val="30"/>
          <w:szCs w:val="30"/>
        </w:rPr>
        <w:t>07</w:t>
      </w:r>
      <w:r>
        <w:rPr>
          <w:rFonts w:hint="eastAsia"/>
          <w:sz w:val="30"/>
          <w:szCs w:val="30"/>
        </w:rPr>
        <w:t>）的照片，广州银行汇兑凭证，深圳发展银行网上银行电子回单，广州市越秀区检察院反贪污贿赂局侦查二科出具的《关于严斌涉嫌行贿一案的有关说明》，广州市规划局组织人事处出具的《关于马某</w:t>
      </w:r>
      <w:r>
        <w:rPr>
          <w:rFonts w:hint="eastAsia"/>
          <w:sz w:val="30"/>
          <w:szCs w:val="30"/>
        </w:rPr>
        <w:t>1</w:t>
      </w:r>
      <w:r>
        <w:rPr>
          <w:rFonts w:hint="eastAsia"/>
          <w:sz w:val="30"/>
          <w:szCs w:val="30"/>
        </w:rPr>
        <w:t>情况的说明》，个人名下房地产登记情况查询证明，证人陈某的证言，证人蒋某的证言，证人黄某</w:t>
      </w:r>
      <w:r>
        <w:rPr>
          <w:rFonts w:hint="eastAsia"/>
          <w:sz w:val="30"/>
          <w:szCs w:val="30"/>
        </w:rPr>
        <w:t>1</w:t>
      </w:r>
      <w:r>
        <w:rPr>
          <w:rFonts w:hint="eastAsia"/>
          <w:sz w:val="30"/>
          <w:szCs w:val="30"/>
        </w:rPr>
        <w:t>的证言，证人马某</w:t>
      </w:r>
      <w:r>
        <w:rPr>
          <w:rFonts w:hint="eastAsia"/>
          <w:sz w:val="30"/>
          <w:szCs w:val="30"/>
        </w:rPr>
        <w:t>1</w:t>
      </w:r>
      <w:r>
        <w:rPr>
          <w:rFonts w:hint="eastAsia"/>
          <w:sz w:val="30"/>
          <w:szCs w:val="30"/>
        </w:rPr>
        <w:t>的证言，被告人严斌的供述，被告人严斌的户籍材料等证据证实，足以认定。</w:t>
      </w:r>
    </w:p>
    <w:p w14:paraId="1B020ED3" w14:textId="77777777" w:rsidR="00BB66FE" w:rsidRDefault="00BB66FE">
      <w:pPr>
        <w:spacing w:line="500" w:lineRule="atLeast"/>
        <w:ind w:firstLine="600"/>
        <w:divId w:val="381562049"/>
        <w:rPr>
          <w:rFonts w:hint="eastAsia"/>
          <w:sz w:val="30"/>
          <w:szCs w:val="30"/>
        </w:rPr>
      </w:pPr>
      <w:r>
        <w:rPr>
          <w:rFonts w:hint="eastAsia"/>
          <w:sz w:val="30"/>
          <w:szCs w:val="30"/>
        </w:rPr>
        <w:t>本院认为，被告人严斌身为国家工作人员，利用职务上的便利为他人谋取利益，非法收受他人财物，数额巨大，其行为构成受贿罪。公诉机关指控严斌犯受贿罪的基本事实清楚，证据确实、充分，罪名成立，本院予以支持。被告人严斌主动投案并如实供述自己的罪行，是自首，依法可以从轻或减轻处罚。被告人严斌退缴了全部违法所得，可以酌情从轻处罚。辩护人以被告人严斌具有自首情节、主动退缴全部赃款等情节请求对其从宽处罚的意见，本院予以采纳。综合考虑被告人严斌的犯罪事实和情节、对于社会的危害程度等因素，依照《中华人民共和国刑法》第三百八十五条第一款、第三百八十六条、第三百八十三条第一款第（二）项、第六十七条第一款、第五十三条、第六十四条及《最高人民法院、最高人民检察院关于办理贪污贿赂刑事案件适用法律若干问题的解释》第二条第一款、第十五条、第十八条、第十九条、第二十条，《最高人民法院关于处理自首和立功具体应用法律若干问题的解释》第一条之规定，判决如下：</w:t>
      </w:r>
    </w:p>
    <w:p w14:paraId="38FF7504" w14:textId="77777777" w:rsidR="00BB66FE" w:rsidRDefault="00BB66FE">
      <w:pPr>
        <w:spacing w:line="500" w:lineRule="atLeast"/>
        <w:ind w:firstLine="600"/>
        <w:divId w:val="228660458"/>
        <w:rPr>
          <w:rFonts w:hint="eastAsia"/>
          <w:sz w:val="30"/>
          <w:szCs w:val="30"/>
        </w:rPr>
      </w:pPr>
      <w:r>
        <w:rPr>
          <w:rFonts w:hint="eastAsia"/>
          <w:sz w:val="30"/>
          <w:szCs w:val="30"/>
        </w:rPr>
        <w:t>一、被告人严斌犯受贿罪，判处有期徒刑五年七个月，并处罚金三十五万元。</w:t>
      </w:r>
    </w:p>
    <w:p w14:paraId="3B38F56B" w14:textId="77777777" w:rsidR="00BB66FE" w:rsidRDefault="00BB66FE">
      <w:pPr>
        <w:spacing w:line="500" w:lineRule="atLeast"/>
        <w:ind w:firstLine="600"/>
        <w:divId w:val="19377865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日止。罚金应于本判决发生法律效力之次日起三十日内向本院一次缴纳。）</w:t>
      </w:r>
    </w:p>
    <w:p w14:paraId="132BD0FB" w14:textId="77777777" w:rsidR="00BB66FE" w:rsidRDefault="00BB66FE">
      <w:pPr>
        <w:spacing w:line="500" w:lineRule="atLeast"/>
        <w:ind w:firstLine="600"/>
        <w:divId w:val="834801968"/>
        <w:rPr>
          <w:rFonts w:hint="eastAsia"/>
          <w:sz w:val="30"/>
          <w:szCs w:val="30"/>
        </w:rPr>
      </w:pPr>
      <w:r>
        <w:rPr>
          <w:rFonts w:hint="eastAsia"/>
          <w:sz w:val="30"/>
          <w:szCs w:val="30"/>
        </w:rPr>
        <w:t>二、被告人严斌退缴的违法所得</w:t>
      </w:r>
      <w:r>
        <w:rPr>
          <w:rFonts w:hint="eastAsia"/>
          <w:sz w:val="30"/>
          <w:szCs w:val="30"/>
        </w:rPr>
        <w:t>283</w:t>
      </w:r>
      <w:r>
        <w:rPr>
          <w:rFonts w:hint="eastAsia"/>
          <w:sz w:val="30"/>
          <w:szCs w:val="30"/>
        </w:rPr>
        <w:t>万元，予以没收并上缴国库（其中</w:t>
      </w:r>
      <w:r>
        <w:rPr>
          <w:rFonts w:hint="eastAsia"/>
          <w:sz w:val="30"/>
          <w:szCs w:val="30"/>
        </w:rPr>
        <w:t>101</w:t>
      </w:r>
      <w:r>
        <w:rPr>
          <w:rFonts w:hint="eastAsia"/>
          <w:sz w:val="30"/>
          <w:szCs w:val="30"/>
        </w:rPr>
        <w:t>万元由广州市越秀区人民检察院代为执行，</w:t>
      </w:r>
      <w:r>
        <w:rPr>
          <w:rFonts w:hint="eastAsia"/>
          <w:sz w:val="30"/>
          <w:szCs w:val="30"/>
        </w:rPr>
        <w:t>182</w:t>
      </w:r>
      <w:r>
        <w:rPr>
          <w:rFonts w:hint="eastAsia"/>
          <w:sz w:val="30"/>
          <w:szCs w:val="30"/>
        </w:rPr>
        <w:t>万元由本院执行）。</w:t>
      </w:r>
    </w:p>
    <w:p w14:paraId="12FCEF20" w14:textId="77777777" w:rsidR="00BB66FE" w:rsidRDefault="00BB66FE">
      <w:pPr>
        <w:spacing w:line="500" w:lineRule="atLeast"/>
        <w:ind w:firstLine="600"/>
        <w:divId w:val="177609913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C6E4C1C" w14:textId="77777777" w:rsidR="00BB66FE" w:rsidRDefault="00BB66FE">
      <w:pPr>
        <w:spacing w:line="500" w:lineRule="atLeast"/>
        <w:jc w:val="right"/>
        <w:divId w:val="1974825229"/>
        <w:rPr>
          <w:rFonts w:hint="eastAsia"/>
          <w:sz w:val="30"/>
          <w:szCs w:val="30"/>
        </w:rPr>
      </w:pPr>
      <w:r>
        <w:rPr>
          <w:rFonts w:hint="eastAsia"/>
          <w:sz w:val="30"/>
          <w:szCs w:val="30"/>
        </w:rPr>
        <w:t>审　判　长　　黄　涛</w:t>
      </w:r>
    </w:p>
    <w:p w14:paraId="7E6A8B76" w14:textId="77777777" w:rsidR="00BB66FE" w:rsidRDefault="00BB66FE">
      <w:pPr>
        <w:spacing w:line="500" w:lineRule="atLeast"/>
        <w:jc w:val="right"/>
        <w:divId w:val="1014310507"/>
        <w:rPr>
          <w:rFonts w:hint="eastAsia"/>
          <w:sz w:val="30"/>
          <w:szCs w:val="30"/>
        </w:rPr>
      </w:pPr>
      <w:r>
        <w:rPr>
          <w:rFonts w:hint="eastAsia"/>
          <w:sz w:val="30"/>
          <w:szCs w:val="30"/>
        </w:rPr>
        <w:t>人民陪审员　　刘耀邦</w:t>
      </w:r>
    </w:p>
    <w:p w14:paraId="58751E09" w14:textId="77777777" w:rsidR="00BB66FE" w:rsidRDefault="00BB66FE">
      <w:pPr>
        <w:spacing w:line="500" w:lineRule="atLeast"/>
        <w:jc w:val="right"/>
        <w:divId w:val="1516918901"/>
        <w:rPr>
          <w:rFonts w:hint="eastAsia"/>
          <w:sz w:val="30"/>
          <w:szCs w:val="30"/>
        </w:rPr>
      </w:pPr>
      <w:r>
        <w:rPr>
          <w:rFonts w:hint="eastAsia"/>
          <w:sz w:val="30"/>
          <w:szCs w:val="30"/>
        </w:rPr>
        <w:t>人民陪审员　　沈绍棠</w:t>
      </w:r>
    </w:p>
    <w:p w14:paraId="200E15F7" w14:textId="77777777" w:rsidR="00BB66FE" w:rsidRDefault="00BB66FE">
      <w:pPr>
        <w:spacing w:line="500" w:lineRule="atLeast"/>
        <w:jc w:val="right"/>
        <w:divId w:val="743911785"/>
        <w:rPr>
          <w:rFonts w:hint="eastAsia"/>
          <w:sz w:val="30"/>
          <w:szCs w:val="30"/>
        </w:rPr>
      </w:pPr>
      <w:r>
        <w:rPr>
          <w:rFonts w:hint="eastAsia"/>
          <w:sz w:val="30"/>
          <w:szCs w:val="30"/>
        </w:rPr>
        <w:t>二０一六年十一月十六日</w:t>
      </w:r>
    </w:p>
    <w:p w14:paraId="576D5E46" w14:textId="77777777" w:rsidR="00BB66FE" w:rsidRDefault="00BB66FE">
      <w:pPr>
        <w:spacing w:line="500" w:lineRule="atLeast"/>
        <w:jc w:val="right"/>
        <w:divId w:val="370543009"/>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BEBD2" w14:textId="77777777" w:rsidR="00BB66FE" w:rsidRDefault="00BB66FE" w:rsidP="00BB66FE">
      <w:pPr>
        <w:rPr>
          <w:rFonts w:hint="eastAsia"/>
        </w:rPr>
      </w:pPr>
      <w:r>
        <w:separator/>
      </w:r>
    </w:p>
  </w:endnote>
  <w:endnote w:type="continuationSeparator" w:id="0">
    <w:p w14:paraId="7DB162B1" w14:textId="77777777" w:rsidR="00BB66FE" w:rsidRDefault="00BB66FE" w:rsidP="00BB66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070A1" w14:textId="77777777" w:rsidR="00BB66FE" w:rsidRDefault="00BB66FE" w:rsidP="00BB66FE">
      <w:pPr>
        <w:rPr>
          <w:rFonts w:hint="eastAsia"/>
        </w:rPr>
      </w:pPr>
      <w:r>
        <w:separator/>
      </w:r>
    </w:p>
  </w:footnote>
  <w:footnote w:type="continuationSeparator" w:id="0">
    <w:p w14:paraId="311AC9EF" w14:textId="77777777" w:rsidR="00BB66FE" w:rsidRDefault="00BB66FE" w:rsidP="00BB66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66FE"/>
    <w:rsid w:val="002A784C"/>
    <w:rsid w:val="00BB6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EE26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66FE"/>
    <w:pPr>
      <w:tabs>
        <w:tab w:val="center" w:pos="4153"/>
        <w:tab w:val="right" w:pos="8306"/>
      </w:tabs>
      <w:snapToGrid w:val="0"/>
      <w:jc w:val="center"/>
    </w:pPr>
    <w:rPr>
      <w:sz w:val="18"/>
      <w:szCs w:val="18"/>
    </w:rPr>
  </w:style>
  <w:style w:type="character" w:customStyle="1" w:styleId="a4">
    <w:name w:val="页眉 字符"/>
    <w:basedOn w:val="a0"/>
    <w:link w:val="a3"/>
    <w:uiPriority w:val="99"/>
    <w:rsid w:val="00BB66FE"/>
    <w:rPr>
      <w:rFonts w:ascii="宋体" w:eastAsia="宋体" w:hAnsi="宋体" w:cs="宋体"/>
      <w:sz w:val="18"/>
      <w:szCs w:val="18"/>
    </w:rPr>
  </w:style>
  <w:style w:type="paragraph" w:styleId="a5">
    <w:name w:val="footer"/>
    <w:basedOn w:val="a"/>
    <w:link w:val="a6"/>
    <w:uiPriority w:val="99"/>
    <w:unhideWhenUsed/>
    <w:rsid w:val="00BB66FE"/>
    <w:pPr>
      <w:tabs>
        <w:tab w:val="center" w:pos="4153"/>
        <w:tab w:val="right" w:pos="8306"/>
      </w:tabs>
      <w:snapToGrid w:val="0"/>
    </w:pPr>
    <w:rPr>
      <w:sz w:val="18"/>
      <w:szCs w:val="18"/>
    </w:rPr>
  </w:style>
  <w:style w:type="character" w:customStyle="1" w:styleId="a6">
    <w:name w:val="页脚 字符"/>
    <w:basedOn w:val="a0"/>
    <w:link w:val="a5"/>
    <w:uiPriority w:val="99"/>
    <w:rsid w:val="00BB66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44525">
      <w:marLeft w:val="0"/>
      <w:marRight w:val="0"/>
      <w:marTop w:val="10"/>
      <w:marBottom w:val="10"/>
      <w:divBdr>
        <w:top w:val="none" w:sz="0" w:space="0" w:color="auto"/>
        <w:left w:val="none" w:sz="0" w:space="0" w:color="auto"/>
        <w:bottom w:val="none" w:sz="0" w:space="0" w:color="auto"/>
        <w:right w:val="none" w:sz="0" w:space="0" w:color="auto"/>
      </w:divBdr>
    </w:div>
    <w:div w:id="192698493">
      <w:marLeft w:val="0"/>
      <w:marRight w:val="0"/>
      <w:marTop w:val="10"/>
      <w:marBottom w:val="10"/>
      <w:divBdr>
        <w:top w:val="none" w:sz="0" w:space="0" w:color="auto"/>
        <w:left w:val="none" w:sz="0" w:space="0" w:color="auto"/>
        <w:bottom w:val="none" w:sz="0" w:space="0" w:color="auto"/>
        <w:right w:val="none" w:sz="0" w:space="0" w:color="auto"/>
      </w:divBdr>
    </w:div>
    <w:div w:id="228660458">
      <w:marLeft w:val="0"/>
      <w:marRight w:val="0"/>
      <w:marTop w:val="10"/>
      <w:marBottom w:val="10"/>
      <w:divBdr>
        <w:top w:val="none" w:sz="0" w:space="0" w:color="auto"/>
        <w:left w:val="none" w:sz="0" w:space="0" w:color="auto"/>
        <w:bottom w:val="none" w:sz="0" w:space="0" w:color="auto"/>
        <w:right w:val="none" w:sz="0" w:space="0" w:color="auto"/>
      </w:divBdr>
    </w:div>
    <w:div w:id="334236329">
      <w:marLeft w:val="0"/>
      <w:marRight w:val="0"/>
      <w:marTop w:val="10"/>
      <w:marBottom w:val="10"/>
      <w:divBdr>
        <w:top w:val="none" w:sz="0" w:space="0" w:color="auto"/>
        <w:left w:val="none" w:sz="0" w:space="0" w:color="auto"/>
        <w:bottom w:val="none" w:sz="0" w:space="0" w:color="auto"/>
        <w:right w:val="none" w:sz="0" w:space="0" w:color="auto"/>
      </w:divBdr>
    </w:div>
    <w:div w:id="370543009">
      <w:marLeft w:val="0"/>
      <w:marRight w:val="720"/>
      <w:marTop w:val="10"/>
      <w:marBottom w:val="10"/>
      <w:divBdr>
        <w:top w:val="none" w:sz="0" w:space="0" w:color="auto"/>
        <w:left w:val="none" w:sz="0" w:space="0" w:color="auto"/>
        <w:bottom w:val="none" w:sz="0" w:space="0" w:color="auto"/>
        <w:right w:val="none" w:sz="0" w:space="0" w:color="auto"/>
      </w:divBdr>
    </w:div>
    <w:div w:id="381562049">
      <w:marLeft w:val="0"/>
      <w:marRight w:val="0"/>
      <w:marTop w:val="10"/>
      <w:marBottom w:val="10"/>
      <w:divBdr>
        <w:top w:val="none" w:sz="0" w:space="0" w:color="auto"/>
        <w:left w:val="none" w:sz="0" w:space="0" w:color="auto"/>
        <w:bottom w:val="none" w:sz="0" w:space="0" w:color="auto"/>
        <w:right w:val="none" w:sz="0" w:space="0" w:color="auto"/>
      </w:divBdr>
    </w:div>
    <w:div w:id="570696367">
      <w:marLeft w:val="0"/>
      <w:marRight w:val="0"/>
      <w:marTop w:val="10"/>
      <w:marBottom w:val="10"/>
      <w:divBdr>
        <w:top w:val="none" w:sz="0" w:space="0" w:color="auto"/>
        <w:left w:val="none" w:sz="0" w:space="0" w:color="auto"/>
        <w:bottom w:val="none" w:sz="0" w:space="0" w:color="auto"/>
        <w:right w:val="none" w:sz="0" w:space="0" w:color="auto"/>
      </w:divBdr>
    </w:div>
    <w:div w:id="743911785">
      <w:marLeft w:val="0"/>
      <w:marRight w:val="720"/>
      <w:marTop w:val="10"/>
      <w:marBottom w:val="10"/>
      <w:divBdr>
        <w:top w:val="none" w:sz="0" w:space="0" w:color="auto"/>
        <w:left w:val="none" w:sz="0" w:space="0" w:color="auto"/>
        <w:bottom w:val="none" w:sz="0" w:space="0" w:color="auto"/>
        <w:right w:val="none" w:sz="0" w:space="0" w:color="auto"/>
      </w:divBdr>
    </w:div>
    <w:div w:id="761683424">
      <w:marLeft w:val="0"/>
      <w:marRight w:val="0"/>
      <w:marTop w:val="10"/>
      <w:marBottom w:val="10"/>
      <w:divBdr>
        <w:top w:val="none" w:sz="0" w:space="0" w:color="auto"/>
        <w:left w:val="none" w:sz="0" w:space="0" w:color="auto"/>
        <w:bottom w:val="none" w:sz="0" w:space="0" w:color="auto"/>
        <w:right w:val="none" w:sz="0" w:space="0" w:color="auto"/>
      </w:divBdr>
    </w:div>
    <w:div w:id="833496689">
      <w:marLeft w:val="0"/>
      <w:marRight w:val="0"/>
      <w:marTop w:val="10"/>
      <w:marBottom w:val="10"/>
      <w:divBdr>
        <w:top w:val="none" w:sz="0" w:space="0" w:color="auto"/>
        <w:left w:val="none" w:sz="0" w:space="0" w:color="auto"/>
        <w:bottom w:val="none" w:sz="0" w:space="0" w:color="auto"/>
        <w:right w:val="none" w:sz="0" w:space="0" w:color="auto"/>
      </w:divBdr>
    </w:div>
    <w:div w:id="834801968">
      <w:marLeft w:val="0"/>
      <w:marRight w:val="0"/>
      <w:marTop w:val="10"/>
      <w:marBottom w:val="10"/>
      <w:divBdr>
        <w:top w:val="none" w:sz="0" w:space="0" w:color="auto"/>
        <w:left w:val="none" w:sz="0" w:space="0" w:color="auto"/>
        <w:bottom w:val="none" w:sz="0" w:space="0" w:color="auto"/>
        <w:right w:val="none" w:sz="0" w:space="0" w:color="auto"/>
      </w:divBdr>
    </w:div>
    <w:div w:id="905066692">
      <w:marLeft w:val="0"/>
      <w:marRight w:val="0"/>
      <w:marTop w:val="10"/>
      <w:marBottom w:val="10"/>
      <w:divBdr>
        <w:top w:val="none" w:sz="0" w:space="0" w:color="auto"/>
        <w:left w:val="none" w:sz="0" w:space="0" w:color="auto"/>
        <w:bottom w:val="none" w:sz="0" w:space="0" w:color="auto"/>
        <w:right w:val="none" w:sz="0" w:space="0" w:color="auto"/>
      </w:divBdr>
    </w:div>
    <w:div w:id="1014310507">
      <w:marLeft w:val="0"/>
      <w:marRight w:val="720"/>
      <w:marTop w:val="10"/>
      <w:marBottom w:val="10"/>
      <w:divBdr>
        <w:top w:val="none" w:sz="0" w:space="0" w:color="auto"/>
        <w:left w:val="none" w:sz="0" w:space="0" w:color="auto"/>
        <w:bottom w:val="none" w:sz="0" w:space="0" w:color="auto"/>
        <w:right w:val="none" w:sz="0" w:space="0" w:color="auto"/>
      </w:divBdr>
    </w:div>
    <w:div w:id="1114519200">
      <w:marLeft w:val="0"/>
      <w:marRight w:val="0"/>
      <w:marTop w:val="10"/>
      <w:marBottom w:val="10"/>
      <w:divBdr>
        <w:top w:val="none" w:sz="0" w:space="0" w:color="auto"/>
        <w:left w:val="none" w:sz="0" w:space="0" w:color="auto"/>
        <w:bottom w:val="none" w:sz="0" w:space="0" w:color="auto"/>
        <w:right w:val="none" w:sz="0" w:space="0" w:color="auto"/>
      </w:divBdr>
    </w:div>
    <w:div w:id="1164541845">
      <w:marLeft w:val="0"/>
      <w:marRight w:val="0"/>
      <w:marTop w:val="10"/>
      <w:marBottom w:val="10"/>
      <w:divBdr>
        <w:top w:val="none" w:sz="0" w:space="0" w:color="auto"/>
        <w:left w:val="none" w:sz="0" w:space="0" w:color="auto"/>
        <w:bottom w:val="none" w:sz="0" w:space="0" w:color="auto"/>
        <w:right w:val="none" w:sz="0" w:space="0" w:color="auto"/>
      </w:divBdr>
    </w:div>
    <w:div w:id="1393507695">
      <w:marLeft w:val="0"/>
      <w:marRight w:val="0"/>
      <w:marTop w:val="10"/>
      <w:marBottom w:val="10"/>
      <w:divBdr>
        <w:top w:val="none" w:sz="0" w:space="0" w:color="auto"/>
        <w:left w:val="none" w:sz="0" w:space="0" w:color="auto"/>
        <w:bottom w:val="none" w:sz="0" w:space="0" w:color="auto"/>
        <w:right w:val="none" w:sz="0" w:space="0" w:color="auto"/>
      </w:divBdr>
    </w:div>
    <w:div w:id="1418134369">
      <w:marLeft w:val="0"/>
      <w:marRight w:val="0"/>
      <w:marTop w:val="10"/>
      <w:marBottom w:val="10"/>
      <w:divBdr>
        <w:top w:val="none" w:sz="0" w:space="0" w:color="auto"/>
        <w:left w:val="none" w:sz="0" w:space="0" w:color="auto"/>
        <w:bottom w:val="none" w:sz="0" w:space="0" w:color="auto"/>
        <w:right w:val="none" w:sz="0" w:space="0" w:color="auto"/>
      </w:divBdr>
    </w:div>
    <w:div w:id="1516918901">
      <w:marLeft w:val="0"/>
      <w:marRight w:val="720"/>
      <w:marTop w:val="10"/>
      <w:marBottom w:val="10"/>
      <w:divBdr>
        <w:top w:val="none" w:sz="0" w:space="0" w:color="auto"/>
        <w:left w:val="none" w:sz="0" w:space="0" w:color="auto"/>
        <w:bottom w:val="none" w:sz="0" w:space="0" w:color="auto"/>
        <w:right w:val="none" w:sz="0" w:space="0" w:color="auto"/>
      </w:divBdr>
    </w:div>
    <w:div w:id="1628315974">
      <w:marLeft w:val="0"/>
      <w:marRight w:val="0"/>
      <w:marTop w:val="10"/>
      <w:marBottom w:val="10"/>
      <w:divBdr>
        <w:top w:val="none" w:sz="0" w:space="0" w:color="auto"/>
        <w:left w:val="none" w:sz="0" w:space="0" w:color="auto"/>
        <w:bottom w:val="none" w:sz="0" w:space="0" w:color="auto"/>
        <w:right w:val="none" w:sz="0" w:space="0" w:color="auto"/>
      </w:divBdr>
    </w:div>
    <w:div w:id="1699963493">
      <w:marLeft w:val="0"/>
      <w:marRight w:val="0"/>
      <w:marTop w:val="10"/>
      <w:marBottom w:val="10"/>
      <w:divBdr>
        <w:top w:val="none" w:sz="0" w:space="0" w:color="auto"/>
        <w:left w:val="none" w:sz="0" w:space="0" w:color="auto"/>
        <w:bottom w:val="none" w:sz="0" w:space="0" w:color="auto"/>
        <w:right w:val="none" w:sz="0" w:space="0" w:color="auto"/>
      </w:divBdr>
    </w:div>
    <w:div w:id="1776099133">
      <w:marLeft w:val="0"/>
      <w:marRight w:val="0"/>
      <w:marTop w:val="10"/>
      <w:marBottom w:val="10"/>
      <w:divBdr>
        <w:top w:val="none" w:sz="0" w:space="0" w:color="auto"/>
        <w:left w:val="none" w:sz="0" w:space="0" w:color="auto"/>
        <w:bottom w:val="none" w:sz="0" w:space="0" w:color="auto"/>
        <w:right w:val="none" w:sz="0" w:space="0" w:color="auto"/>
      </w:divBdr>
    </w:div>
    <w:div w:id="1831016613">
      <w:marLeft w:val="0"/>
      <w:marRight w:val="0"/>
      <w:marTop w:val="10"/>
      <w:marBottom w:val="10"/>
      <w:divBdr>
        <w:top w:val="none" w:sz="0" w:space="0" w:color="auto"/>
        <w:left w:val="none" w:sz="0" w:space="0" w:color="auto"/>
        <w:bottom w:val="none" w:sz="0" w:space="0" w:color="auto"/>
        <w:right w:val="none" w:sz="0" w:space="0" w:color="auto"/>
      </w:divBdr>
    </w:div>
    <w:div w:id="1937786519">
      <w:marLeft w:val="0"/>
      <w:marRight w:val="0"/>
      <w:marTop w:val="10"/>
      <w:marBottom w:val="10"/>
      <w:divBdr>
        <w:top w:val="none" w:sz="0" w:space="0" w:color="auto"/>
        <w:left w:val="none" w:sz="0" w:space="0" w:color="auto"/>
        <w:bottom w:val="none" w:sz="0" w:space="0" w:color="auto"/>
        <w:right w:val="none" w:sz="0" w:space="0" w:color="auto"/>
      </w:divBdr>
    </w:div>
    <w:div w:id="1974825229">
      <w:marLeft w:val="0"/>
      <w:marRight w:val="720"/>
      <w:marTop w:val="10"/>
      <w:marBottom w:val="10"/>
      <w:divBdr>
        <w:top w:val="none" w:sz="0" w:space="0" w:color="auto"/>
        <w:left w:val="none" w:sz="0" w:space="0" w:color="auto"/>
        <w:bottom w:val="none" w:sz="0" w:space="0" w:color="auto"/>
        <w:right w:val="none" w:sz="0" w:space="0" w:color="auto"/>
      </w:divBdr>
    </w:div>
    <w:div w:id="1988513410">
      <w:marLeft w:val="0"/>
      <w:marRight w:val="0"/>
      <w:marTop w:val="10"/>
      <w:marBottom w:val="10"/>
      <w:divBdr>
        <w:top w:val="none" w:sz="0" w:space="0" w:color="auto"/>
        <w:left w:val="none" w:sz="0" w:space="0" w:color="auto"/>
        <w:bottom w:val="none" w:sz="0" w:space="0" w:color="auto"/>
        <w:right w:val="none" w:sz="0" w:space="0" w:color="auto"/>
      </w:divBdr>
    </w:div>
    <w:div w:id="20089033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