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60E2" w14:textId="77777777" w:rsidR="00E2004C" w:rsidRDefault="00E2004C">
      <w:pPr>
        <w:spacing w:line="500" w:lineRule="atLeast"/>
        <w:jc w:val="center"/>
        <w:divId w:val="1002469801"/>
        <w:rPr>
          <w:rFonts w:ascii="黑体" w:eastAsia="黑体" w:hAnsi="黑体"/>
          <w:sz w:val="36"/>
          <w:szCs w:val="36"/>
        </w:rPr>
      </w:pPr>
      <w:r>
        <w:rPr>
          <w:rFonts w:ascii="黑体" w:eastAsia="黑体" w:hAnsi="黑体" w:hint="eastAsia"/>
          <w:sz w:val="36"/>
          <w:szCs w:val="36"/>
        </w:rPr>
        <w:t>广东省中山市第一人民法院</w:t>
      </w:r>
    </w:p>
    <w:p w14:paraId="1AD4959F" w14:textId="77777777" w:rsidR="00E2004C" w:rsidRDefault="00E2004C">
      <w:pPr>
        <w:spacing w:line="500" w:lineRule="atLeast"/>
        <w:jc w:val="center"/>
        <w:divId w:val="17002069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7CAE3B" w14:textId="77777777" w:rsidR="00E2004C" w:rsidRDefault="00E2004C">
      <w:pPr>
        <w:spacing w:line="500" w:lineRule="atLeast"/>
        <w:jc w:val="right"/>
        <w:divId w:val="82728915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149</w:t>
      </w:r>
      <w:r>
        <w:rPr>
          <w:rFonts w:hint="eastAsia"/>
          <w:sz w:val="30"/>
          <w:szCs w:val="30"/>
        </w:rPr>
        <w:t>号</w:t>
      </w:r>
    </w:p>
    <w:p w14:paraId="1234F37D" w14:textId="77777777" w:rsidR="00E2004C" w:rsidRDefault="00E2004C">
      <w:pPr>
        <w:spacing w:line="500" w:lineRule="atLeast"/>
        <w:ind w:firstLine="600"/>
        <w:divId w:val="1773938880"/>
        <w:rPr>
          <w:rFonts w:hint="eastAsia"/>
          <w:sz w:val="30"/>
          <w:szCs w:val="30"/>
        </w:rPr>
      </w:pPr>
      <w:r>
        <w:rPr>
          <w:rFonts w:hint="eastAsia"/>
          <w:sz w:val="30"/>
          <w:szCs w:val="30"/>
        </w:rPr>
        <w:t>公诉机关中山市第一市区人民检察院。</w:t>
      </w:r>
    </w:p>
    <w:p w14:paraId="146DC506" w14:textId="77777777" w:rsidR="00E2004C" w:rsidRDefault="00E2004C">
      <w:pPr>
        <w:spacing w:line="500" w:lineRule="atLeast"/>
        <w:ind w:firstLine="600"/>
        <w:divId w:val="1782187779"/>
        <w:rPr>
          <w:rFonts w:hint="eastAsia"/>
          <w:sz w:val="30"/>
          <w:szCs w:val="30"/>
        </w:rPr>
      </w:pPr>
      <w:r>
        <w:rPr>
          <w:rFonts w:hint="eastAsia"/>
          <w:sz w:val="30"/>
          <w:szCs w:val="30"/>
        </w:rPr>
        <w:t>被告单位中山市东明兴环保科技有限公司，住所地中山市东区老富头九亩工业区第</w:t>
      </w:r>
      <w:r>
        <w:rPr>
          <w:rFonts w:hint="eastAsia"/>
          <w:sz w:val="30"/>
          <w:szCs w:val="30"/>
        </w:rPr>
        <w:t>10</w:t>
      </w:r>
      <w:r>
        <w:rPr>
          <w:rFonts w:hint="eastAsia"/>
          <w:sz w:val="30"/>
          <w:szCs w:val="30"/>
        </w:rPr>
        <w:t>幢，法定代表人何国强。</w:t>
      </w:r>
    </w:p>
    <w:p w14:paraId="522C3D03" w14:textId="77777777" w:rsidR="00E2004C" w:rsidRDefault="00E2004C">
      <w:pPr>
        <w:spacing w:line="500" w:lineRule="atLeast"/>
        <w:ind w:firstLine="600"/>
        <w:divId w:val="222330511"/>
        <w:rPr>
          <w:rFonts w:hint="eastAsia"/>
          <w:sz w:val="30"/>
          <w:szCs w:val="30"/>
        </w:rPr>
      </w:pPr>
      <w:r>
        <w:rPr>
          <w:rFonts w:hint="eastAsia"/>
          <w:sz w:val="30"/>
          <w:szCs w:val="30"/>
        </w:rPr>
        <w:t>诉讼代表人何国强，男，</w:t>
      </w:r>
      <w:r>
        <w:rPr>
          <w:rFonts w:hint="eastAsia"/>
          <w:sz w:val="30"/>
          <w:szCs w:val="30"/>
        </w:rPr>
        <w:t>49</w:t>
      </w:r>
      <w:r>
        <w:rPr>
          <w:rFonts w:hint="eastAsia"/>
          <w:sz w:val="30"/>
          <w:szCs w:val="30"/>
        </w:rPr>
        <w:t>岁，中山市东明兴环保科技有限公司法定代表人。</w:t>
      </w:r>
    </w:p>
    <w:p w14:paraId="062D8106" w14:textId="77777777" w:rsidR="00E2004C" w:rsidRDefault="00E2004C">
      <w:pPr>
        <w:spacing w:line="500" w:lineRule="atLeast"/>
        <w:ind w:firstLine="600"/>
        <w:divId w:val="1358309812"/>
        <w:rPr>
          <w:rFonts w:hint="eastAsia"/>
          <w:sz w:val="30"/>
          <w:szCs w:val="30"/>
        </w:rPr>
      </w:pPr>
      <w:r>
        <w:rPr>
          <w:rFonts w:hint="eastAsia"/>
          <w:sz w:val="30"/>
          <w:szCs w:val="30"/>
        </w:rPr>
        <w:t>辩护人黄建良，广东南鹏展法律师事务所律师。</w:t>
      </w:r>
    </w:p>
    <w:p w14:paraId="1ABB69FF" w14:textId="77777777" w:rsidR="00E2004C" w:rsidRDefault="00E2004C">
      <w:pPr>
        <w:spacing w:line="500" w:lineRule="atLeast"/>
        <w:ind w:firstLine="600"/>
        <w:divId w:val="1903060940"/>
        <w:rPr>
          <w:rFonts w:hint="eastAsia"/>
          <w:sz w:val="30"/>
          <w:szCs w:val="30"/>
        </w:rPr>
      </w:pPr>
      <w:r>
        <w:rPr>
          <w:rFonts w:hint="eastAsia"/>
          <w:sz w:val="30"/>
          <w:szCs w:val="30"/>
        </w:rPr>
        <w:t>被告人黄小兵，曾用名黄有凤，男，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日出生广东省遂溪县，汉族，中专文化，中山市东明兴环保科技有限公司股东、中山市国昌电器有限公司法定代表人，户籍所在地遂溪县。因犯对非国家工作人员行贿罪，于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日被广东省佛山市顺德区人民法院判处有期徒刑十个月，缓刑一年（缓刑考验期限从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日被逮捕。现押于中山市看守所。</w:t>
      </w:r>
    </w:p>
    <w:p w14:paraId="22DE1290" w14:textId="77777777" w:rsidR="00E2004C" w:rsidRDefault="00E2004C">
      <w:pPr>
        <w:spacing w:line="500" w:lineRule="atLeast"/>
        <w:ind w:firstLine="600"/>
        <w:divId w:val="536936607"/>
        <w:rPr>
          <w:rFonts w:hint="eastAsia"/>
          <w:sz w:val="30"/>
          <w:szCs w:val="30"/>
        </w:rPr>
      </w:pPr>
      <w:r>
        <w:rPr>
          <w:rFonts w:hint="eastAsia"/>
          <w:sz w:val="30"/>
          <w:szCs w:val="30"/>
        </w:rPr>
        <w:t>辩护人魏昊，广东保信律师事务所律师。</w:t>
      </w:r>
    </w:p>
    <w:p w14:paraId="3C7AD742" w14:textId="77777777" w:rsidR="00E2004C" w:rsidRDefault="00E2004C">
      <w:pPr>
        <w:spacing w:line="500" w:lineRule="atLeast"/>
        <w:ind w:firstLine="600"/>
        <w:divId w:val="1640453235"/>
        <w:rPr>
          <w:rFonts w:hint="eastAsia"/>
          <w:sz w:val="30"/>
          <w:szCs w:val="30"/>
        </w:rPr>
      </w:pPr>
      <w:r>
        <w:rPr>
          <w:rFonts w:hint="eastAsia"/>
          <w:sz w:val="30"/>
          <w:szCs w:val="30"/>
        </w:rPr>
        <w:t>辩护人梁锡，广东佳业律师事务所律师。</w:t>
      </w:r>
    </w:p>
    <w:p w14:paraId="4FA0DA9D" w14:textId="77777777" w:rsidR="00E2004C" w:rsidRDefault="00E2004C">
      <w:pPr>
        <w:spacing w:line="500" w:lineRule="atLeast"/>
        <w:ind w:firstLine="600"/>
        <w:divId w:val="1758594928"/>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33</w:t>
      </w:r>
      <w:r>
        <w:rPr>
          <w:rFonts w:hint="eastAsia"/>
          <w:sz w:val="30"/>
          <w:szCs w:val="30"/>
        </w:rPr>
        <w:t>号起诉书指控被告单位中山市东明兴环保科技有限公司、被告人黄小兵犯单位行贿罪，于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日向本院提起公诉。本院依法组成合议庭，公开开庭审理了本案。中山市第一市区人民检察院指派代理检察员伍志荣出庭支持公诉，上述诉讼代表人、被告人及辩护人均到庭参加诉讼。现已审理终结。</w:t>
      </w:r>
    </w:p>
    <w:p w14:paraId="68EF987E" w14:textId="77777777" w:rsidR="00E2004C" w:rsidRDefault="00E2004C">
      <w:pPr>
        <w:spacing w:line="500" w:lineRule="atLeast"/>
        <w:ind w:firstLine="600"/>
        <w:divId w:val="1689673102"/>
        <w:rPr>
          <w:rFonts w:hint="eastAsia"/>
          <w:sz w:val="30"/>
          <w:szCs w:val="30"/>
        </w:rPr>
      </w:pPr>
      <w:r>
        <w:rPr>
          <w:rFonts w:hint="eastAsia"/>
          <w:sz w:val="30"/>
          <w:szCs w:val="30"/>
        </w:rPr>
        <w:t>经审理查明：</w:t>
      </w:r>
    </w:p>
    <w:p w14:paraId="4ABA0359" w14:textId="77777777" w:rsidR="00E2004C" w:rsidRDefault="00E2004C">
      <w:pPr>
        <w:spacing w:line="500" w:lineRule="atLeast"/>
        <w:ind w:firstLine="600"/>
        <w:divId w:val="603920304"/>
        <w:rPr>
          <w:rFonts w:hint="eastAsia"/>
          <w:sz w:val="30"/>
          <w:szCs w:val="30"/>
        </w:rPr>
      </w:pPr>
      <w:r>
        <w:rPr>
          <w:rFonts w:hint="eastAsia"/>
          <w:sz w:val="30"/>
          <w:szCs w:val="30"/>
        </w:rPr>
        <w:lastRenderedPageBreak/>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月期间，被告单位中山市东明兴环保科技有限公司、被告人黄小兵作为被告单位直接负责的主管人员，向中山市工商行政工商管理局原局长李某</w:t>
      </w:r>
      <w:r>
        <w:rPr>
          <w:rFonts w:hint="eastAsia"/>
          <w:sz w:val="30"/>
          <w:szCs w:val="30"/>
        </w:rPr>
        <w:t>1</w:t>
      </w:r>
      <w:r>
        <w:rPr>
          <w:rFonts w:hint="eastAsia"/>
          <w:sz w:val="30"/>
          <w:szCs w:val="30"/>
        </w:rPr>
        <w:t>（另案处理）请托在中山市东明兴环保科技有限公司承接中山市天乙能源有限公司的炉渣回收项目中提供帮助，后以贿送现金、代付别墅装修工程款及木地板费用等形式，向李某</w:t>
      </w:r>
      <w:r>
        <w:rPr>
          <w:rFonts w:hint="eastAsia"/>
          <w:sz w:val="30"/>
          <w:szCs w:val="30"/>
        </w:rPr>
        <w:t>1</w:t>
      </w:r>
      <w:r>
        <w:rPr>
          <w:rFonts w:hint="eastAsia"/>
          <w:sz w:val="30"/>
          <w:szCs w:val="30"/>
        </w:rPr>
        <w:t>行贿共计人民币</w:t>
      </w:r>
      <w:r>
        <w:rPr>
          <w:rFonts w:hint="eastAsia"/>
          <w:sz w:val="30"/>
          <w:szCs w:val="30"/>
        </w:rPr>
        <w:t>20</w:t>
      </w:r>
      <w:r>
        <w:rPr>
          <w:rFonts w:hint="eastAsia"/>
          <w:sz w:val="30"/>
          <w:szCs w:val="30"/>
        </w:rPr>
        <w:t>万元。</w:t>
      </w:r>
    </w:p>
    <w:p w14:paraId="5D1F448C" w14:textId="77777777" w:rsidR="00E2004C" w:rsidRDefault="00E2004C">
      <w:pPr>
        <w:spacing w:line="500" w:lineRule="atLeast"/>
        <w:ind w:firstLine="600"/>
        <w:divId w:val="151329644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日，被告人黄小兵接到检察人员的电话通知后自行到案，后如实供述了上述罪行。次日，中山市第一市区人民检察院对被告人黄小兵立案侦查。</w:t>
      </w:r>
    </w:p>
    <w:p w14:paraId="13959930" w14:textId="77777777" w:rsidR="00E2004C" w:rsidRDefault="00E2004C">
      <w:pPr>
        <w:spacing w:line="500" w:lineRule="atLeast"/>
        <w:ind w:firstLine="600"/>
        <w:divId w:val="839271066"/>
        <w:rPr>
          <w:rFonts w:hint="eastAsia"/>
          <w:sz w:val="30"/>
          <w:szCs w:val="30"/>
        </w:rPr>
      </w:pPr>
      <w:r>
        <w:rPr>
          <w:rFonts w:hint="eastAsia"/>
          <w:sz w:val="30"/>
          <w:szCs w:val="30"/>
        </w:rPr>
        <w:t>上述事实，被告单位中山市东明兴环保科技有限公司的诉讼代表人何国强、被告人黄小兵在开庭审理过程中亦无异议，并有中山市第一市区人民检察院反贪污贿赂局出具的抓获经过和破案报告、中山市国昌电器有限公司与中山市天乙能源有限公司签订的炉渣破碎综合利用项目承包合同及补充协议、中山市志宏装饰制品有限公司出具的情况说明及相关凭证、企业工商登记资料、李某</w:t>
      </w:r>
      <w:r>
        <w:rPr>
          <w:rFonts w:hint="eastAsia"/>
          <w:sz w:val="30"/>
          <w:szCs w:val="30"/>
        </w:rPr>
        <w:t>1</w:t>
      </w:r>
      <w:r>
        <w:rPr>
          <w:rFonts w:hint="eastAsia"/>
          <w:sz w:val="30"/>
          <w:szCs w:val="30"/>
        </w:rPr>
        <w:t>的干部职务变动登记表、干部任免审批表、房产认购书及缴款凭证、证人李某</w:t>
      </w:r>
      <w:r>
        <w:rPr>
          <w:rFonts w:hint="eastAsia"/>
          <w:sz w:val="30"/>
          <w:szCs w:val="30"/>
        </w:rPr>
        <w:t>1</w:t>
      </w:r>
      <w:r>
        <w:rPr>
          <w:rFonts w:hint="eastAsia"/>
          <w:sz w:val="30"/>
          <w:szCs w:val="30"/>
        </w:rPr>
        <w:t>、胡某、张某、何国强、陈某、李某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、黄某的证言、被告人黄小兵的供述及身份材料等证据证实，足以认定。</w:t>
      </w:r>
    </w:p>
    <w:p w14:paraId="6D22703F" w14:textId="77777777" w:rsidR="00E2004C" w:rsidRDefault="00E2004C">
      <w:pPr>
        <w:spacing w:line="500" w:lineRule="atLeast"/>
        <w:ind w:firstLine="600"/>
        <w:divId w:val="491288621"/>
        <w:rPr>
          <w:rFonts w:hint="eastAsia"/>
          <w:sz w:val="30"/>
          <w:szCs w:val="30"/>
        </w:rPr>
      </w:pPr>
      <w:r>
        <w:rPr>
          <w:rFonts w:hint="eastAsia"/>
          <w:sz w:val="30"/>
          <w:szCs w:val="30"/>
        </w:rPr>
        <w:t>辩护人提出被告单位及被告人在本案中并未谋取不正当利益，经查，行贿犯罪中的“不正当利益”既包括利益本身不正当，也包括利益本身正当但谋取利益的手段不正当的情形。本案中，被告单位及被告人为承接中山市天乙能源有限公司的炉渣回收项目，向中山市工商行政管理局原局长李某</w:t>
      </w:r>
      <w:r>
        <w:rPr>
          <w:rFonts w:hint="eastAsia"/>
          <w:sz w:val="30"/>
          <w:szCs w:val="30"/>
        </w:rPr>
        <w:t>1</w:t>
      </w:r>
      <w:r>
        <w:rPr>
          <w:rFonts w:hint="eastAsia"/>
          <w:sz w:val="30"/>
          <w:szCs w:val="30"/>
        </w:rPr>
        <w:t>请托，由李某</w:t>
      </w:r>
      <w:r>
        <w:rPr>
          <w:rFonts w:hint="eastAsia"/>
          <w:sz w:val="30"/>
          <w:szCs w:val="30"/>
        </w:rPr>
        <w:t>1</w:t>
      </w:r>
      <w:r>
        <w:rPr>
          <w:rFonts w:hint="eastAsia"/>
          <w:sz w:val="30"/>
          <w:szCs w:val="30"/>
        </w:rPr>
        <w:t>出面向天乙公司董事长胡某“打招呼”，后成功获取。证人胡某证实：“因为李某</w:t>
      </w:r>
      <w:r>
        <w:rPr>
          <w:rFonts w:hint="eastAsia"/>
          <w:sz w:val="30"/>
          <w:szCs w:val="30"/>
        </w:rPr>
        <w:t>1</w:t>
      </w:r>
      <w:r>
        <w:rPr>
          <w:rFonts w:hint="eastAsia"/>
          <w:sz w:val="30"/>
          <w:szCs w:val="30"/>
        </w:rPr>
        <w:t>当时是中山市工商局局长，我在中山市范围内经营的企业都属于他的管辖范围，所以李某</w:t>
      </w:r>
      <w:r>
        <w:rPr>
          <w:rFonts w:hint="eastAsia"/>
          <w:sz w:val="30"/>
          <w:szCs w:val="30"/>
        </w:rPr>
        <w:t>1</w:t>
      </w:r>
      <w:r>
        <w:rPr>
          <w:rFonts w:hint="eastAsia"/>
          <w:sz w:val="30"/>
          <w:szCs w:val="30"/>
        </w:rPr>
        <w:t>向我推荐黄小兵，我就同意了。”事后，被告单位及被告人也因此向李某</w:t>
      </w:r>
      <w:r>
        <w:rPr>
          <w:rFonts w:hint="eastAsia"/>
          <w:sz w:val="30"/>
          <w:szCs w:val="30"/>
        </w:rPr>
        <w:t>1</w:t>
      </w:r>
      <w:r>
        <w:rPr>
          <w:rFonts w:hint="eastAsia"/>
          <w:sz w:val="30"/>
          <w:szCs w:val="30"/>
        </w:rPr>
        <w:t>贿送了</w:t>
      </w:r>
      <w:r>
        <w:rPr>
          <w:rFonts w:hint="eastAsia"/>
          <w:sz w:val="30"/>
          <w:szCs w:val="30"/>
        </w:rPr>
        <w:t>20</w:t>
      </w:r>
      <w:r>
        <w:rPr>
          <w:rFonts w:hint="eastAsia"/>
          <w:sz w:val="30"/>
          <w:szCs w:val="30"/>
        </w:rPr>
        <w:t>万元。可见，被告单位及被告人以向国家工作人员行贿的犯罪方法，由国家工作人员利用职务便利，为其在市场竞争中赢取经营机会，属于谋取利益的手段不正当，即属于“不正当利益”。辩护人该点意见本院不予采纳。</w:t>
      </w:r>
    </w:p>
    <w:p w14:paraId="5D39085C" w14:textId="77777777" w:rsidR="00E2004C" w:rsidRDefault="00E2004C">
      <w:pPr>
        <w:spacing w:line="500" w:lineRule="atLeast"/>
        <w:ind w:firstLine="600"/>
        <w:divId w:val="269363776"/>
        <w:rPr>
          <w:rFonts w:hint="eastAsia"/>
          <w:sz w:val="30"/>
          <w:szCs w:val="30"/>
        </w:rPr>
      </w:pPr>
      <w:r>
        <w:rPr>
          <w:rFonts w:hint="eastAsia"/>
          <w:sz w:val="30"/>
          <w:szCs w:val="30"/>
        </w:rPr>
        <w:t>辩护人提出被告单位及被告人有自首情节，根据已查明事实，被告单位及被告人的归案情况，同时符合《刑法》第六十七条第一款及第三百九十条第二款之规定，根据“特别条款优于普通条款”的法律原则，应按照《刑法》第三百九十条第二款处理，即“行贿人在被追诉前主动交代行贿行为的，可以从轻或者减轻处罚”。</w:t>
      </w:r>
    </w:p>
    <w:p w14:paraId="7002ABC7" w14:textId="77777777" w:rsidR="00E2004C" w:rsidRDefault="00E2004C">
      <w:pPr>
        <w:spacing w:line="500" w:lineRule="atLeast"/>
        <w:ind w:firstLine="600"/>
        <w:divId w:val="1573078713"/>
        <w:rPr>
          <w:rFonts w:hint="eastAsia"/>
          <w:sz w:val="30"/>
          <w:szCs w:val="30"/>
        </w:rPr>
      </w:pPr>
      <w:r>
        <w:rPr>
          <w:rFonts w:hint="eastAsia"/>
          <w:sz w:val="30"/>
          <w:szCs w:val="30"/>
        </w:rPr>
        <w:t>辩护人提出被告人的罪行属于“在缓刑考验期限内发现漏罪”，相较“在缓刑考验期限内犯新罪”而言，主观恶性较小。经查，被告人黄小兵犯前罪即对非国家工作人员行贿罪被判处缓刑，考验期为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日。本次犯罪中，被告人黄小兵作为被告单位直接负责的主管人员，先后向李某</w:t>
      </w:r>
      <w:r>
        <w:rPr>
          <w:rFonts w:hint="eastAsia"/>
          <w:sz w:val="30"/>
          <w:szCs w:val="30"/>
        </w:rPr>
        <w:t>1</w:t>
      </w:r>
      <w:r>
        <w:rPr>
          <w:rFonts w:hint="eastAsia"/>
          <w:sz w:val="30"/>
          <w:szCs w:val="30"/>
        </w:rPr>
        <w:t>行贿</w:t>
      </w:r>
      <w:r>
        <w:rPr>
          <w:rFonts w:hint="eastAsia"/>
          <w:sz w:val="30"/>
          <w:szCs w:val="30"/>
        </w:rPr>
        <w:t>3</w:t>
      </w:r>
      <w:r>
        <w:rPr>
          <w:rFonts w:hint="eastAsia"/>
          <w:sz w:val="30"/>
          <w:szCs w:val="30"/>
        </w:rPr>
        <w:t>次，除第</w:t>
      </w:r>
      <w:r>
        <w:rPr>
          <w:rFonts w:hint="eastAsia"/>
          <w:sz w:val="30"/>
          <w:szCs w:val="30"/>
        </w:rPr>
        <w:t>1</w:t>
      </w:r>
      <w:r>
        <w:rPr>
          <w:rFonts w:hint="eastAsia"/>
          <w:sz w:val="30"/>
          <w:szCs w:val="30"/>
        </w:rPr>
        <w:t>次贿送现金</w:t>
      </w:r>
      <w:r>
        <w:rPr>
          <w:rFonts w:hint="eastAsia"/>
          <w:sz w:val="30"/>
          <w:szCs w:val="30"/>
        </w:rPr>
        <w:t>4</w:t>
      </w:r>
      <w:r>
        <w:rPr>
          <w:rFonts w:hint="eastAsia"/>
          <w:sz w:val="30"/>
          <w:szCs w:val="30"/>
        </w:rPr>
        <w:t>万元发生在</w:t>
      </w:r>
      <w:r>
        <w:rPr>
          <w:rFonts w:hint="eastAsia"/>
          <w:sz w:val="30"/>
          <w:szCs w:val="30"/>
        </w:rPr>
        <w:t>2011</w:t>
      </w:r>
      <w:r>
        <w:rPr>
          <w:rFonts w:hint="eastAsia"/>
          <w:sz w:val="30"/>
          <w:szCs w:val="30"/>
        </w:rPr>
        <w:t>年左右，第</w:t>
      </w:r>
      <w:r>
        <w:rPr>
          <w:rFonts w:hint="eastAsia"/>
          <w:sz w:val="30"/>
          <w:szCs w:val="30"/>
        </w:rPr>
        <w:t>2</w:t>
      </w:r>
      <w:r>
        <w:rPr>
          <w:rFonts w:hint="eastAsia"/>
          <w:sz w:val="30"/>
          <w:szCs w:val="30"/>
        </w:rPr>
        <w:t>、</w:t>
      </w:r>
      <w:r>
        <w:rPr>
          <w:rFonts w:hint="eastAsia"/>
          <w:sz w:val="30"/>
          <w:szCs w:val="30"/>
        </w:rPr>
        <w:t>3</w:t>
      </w:r>
      <w:r>
        <w:rPr>
          <w:rFonts w:hint="eastAsia"/>
          <w:sz w:val="30"/>
          <w:szCs w:val="30"/>
        </w:rPr>
        <w:t>次行贿是在李某</w:t>
      </w:r>
      <w:r>
        <w:rPr>
          <w:rFonts w:hint="eastAsia"/>
          <w:sz w:val="30"/>
          <w:szCs w:val="30"/>
        </w:rPr>
        <w:t>1</w:t>
      </w:r>
      <w:r>
        <w:rPr>
          <w:rFonts w:hint="eastAsia"/>
          <w:sz w:val="30"/>
          <w:szCs w:val="30"/>
        </w:rPr>
        <w:t>的别墅装修完工后代其支付装修款及木板材料费。装修单位证实与李某</w:t>
      </w:r>
      <w:r>
        <w:rPr>
          <w:rFonts w:hint="eastAsia"/>
          <w:sz w:val="30"/>
          <w:szCs w:val="30"/>
        </w:rPr>
        <w:t>1</w:t>
      </w:r>
      <w:r>
        <w:rPr>
          <w:rFonts w:hint="eastAsia"/>
          <w:sz w:val="30"/>
          <w:szCs w:val="30"/>
        </w:rPr>
        <w:t>结清装修款的时间是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日，可见上述第</w:t>
      </w:r>
      <w:r>
        <w:rPr>
          <w:rFonts w:hint="eastAsia"/>
          <w:sz w:val="30"/>
          <w:szCs w:val="30"/>
        </w:rPr>
        <w:t>2</w:t>
      </w:r>
      <w:r>
        <w:rPr>
          <w:rFonts w:hint="eastAsia"/>
          <w:sz w:val="30"/>
          <w:szCs w:val="30"/>
        </w:rPr>
        <w:t>、</w:t>
      </w:r>
      <w:r>
        <w:rPr>
          <w:rFonts w:hint="eastAsia"/>
          <w:sz w:val="30"/>
          <w:szCs w:val="30"/>
        </w:rPr>
        <w:t>3</w:t>
      </w:r>
      <w:r>
        <w:rPr>
          <w:rFonts w:hint="eastAsia"/>
          <w:sz w:val="30"/>
          <w:szCs w:val="30"/>
        </w:rPr>
        <w:t>笔行贿的时间约为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日前后，即被告人的缓刑考验期内。虽然第</w:t>
      </w:r>
      <w:r>
        <w:rPr>
          <w:rFonts w:hint="eastAsia"/>
          <w:sz w:val="30"/>
          <w:szCs w:val="30"/>
        </w:rPr>
        <w:t>1</w:t>
      </w:r>
      <w:r>
        <w:rPr>
          <w:rFonts w:hint="eastAsia"/>
          <w:sz w:val="30"/>
          <w:szCs w:val="30"/>
        </w:rPr>
        <w:t>次行贿行为发生在考验期以前，但因本案被告单位及被告人系基于同一犯罪目的，同一请托事由，连续向李某</w:t>
      </w:r>
      <w:r>
        <w:rPr>
          <w:rFonts w:hint="eastAsia"/>
          <w:sz w:val="30"/>
          <w:szCs w:val="30"/>
        </w:rPr>
        <w:t>1</w:t>
      </w:r>
      <w:r>
        <w:rPr>
          <w:rFonts w:hint="eastAsia"/>
          <w:sz w:val="30"/>
          <w:szCs w:val="30"/>
        </w:rPr>
        <w:t>实施的行贿行为，属于连续犯，从整体上评价，其最后一次行为发生在缓刑考验期限内，属于在缓刑考验期内犯新罪。因此，公诉机关的法律适用并无不当。</w:t>
      </w:r>
    </w:p>
    <w:p w14:paraId="3184E2E3" w14:textId="77777777" w:rsidR="00E2004C" w:rsidRDefault="00E2004C">
      <w:pPr>
        <w:spacing w:line="500" w:lineRule="atLeast"/>
        <w:ind w:firstLine="600"/>
        <w:divId w:val="1336032825"/>
        <w:rPr>
          <w:rFonts w:hint="eastAsia"/>
          <w:sz w:val="30"/>
          <w:szCs w:val="30"/>
        </w:rPr>
      </w:pPr>
      <w:r>
        <w:rPr>
          <w:rFonts w:hint="eastAsia"/>
          <w:sz w:val="30"/>
          <w:szCs w:val="30"/>
        </w:rPr>
        <w:t>辩护人提出被告单位及被告人积极认罪、悔罪的意见，经查属实，请求从轻处罚的意见本院予以采纳。</w:t>
      </w:r>
    </w:p>
    <w:p w14:paraId="5200E007" w14:textId="77777777" w:rsidR="00E2004C" w:rsidRDefault="00E2004C">
      <w:pPr>
        <w:spacing w:line="500" w:lineRule="atLeast"/>
        <w:ind w:firstLine="600"/>
        <w:divId w:val="940605052"/>
        <w:rPr>
          <w:rFonts w:hint="eastAsia"/>
          <w:sz w:val="30"/>
          <w:szCs w:val="30"/>
        </w:rPr>
      </w:pPr>
      <w:r>
        <w:rPr>
          <w:rFonts w:hint="eastAsia"/>
          <w:sz w:val="30"/>
          <w:szCs w:val="30"/>
        </w:rPr>
        <w:t>本院认为，被告单位中山市东明兴环保科技有限公司、被告人黄小兵作为被告单位直接负责的主管人员，无视国家法律，为谋取不正当利益而行贿，情节严重，其行为已构成单位行贿罪，应依法惩处。被告人黄小兵在缓刑考验期限内犯新罪，依法应当撤销缓刑，数罪并罚。被告单位中山市东明兴环保科技有限公司、被告人黄小兵在被追诉前主动交代行贿行为，依法可以从轻处罚。公诉机关指控被告单位中山市东明兴环保科技有限公司、被告人黄小兵犯单位行贿罪的事实清楚，证据确实、充分，罪名成立，本院予以支持。被告人及辩护人所提辩护意见，经上述分析，有理部分予以采纳。依照</w:t>
      </w:r>
      <w:r>
        <w:rPr>
          <w:rFonts w:hint="eastAsia"/>
          <w:sz w:val="30"/>
          <w:szCs w:val="30"/>
        </w:rPr>
        <w:t>1997</w:t>
      </w:r>
      <w:r>
        <w:rPr>
          <w:rFonts w:hint="eastAsia"/>
          <w:sz w:val="30"/>
          <w:szCs w:val="30"/>
        </w:rPr>
        <w:t>年修订的《中华人民共和国刑法》第三百九十三条、第三百九十二条第二款、第三百九十条第二款、第六十九条第一款、第七十七条第一款之规定，判决如下：</w:t>
      </w:r>
    </w:p>
    <w:p w14:paraId="069F43EA" w14:textId="77777777" w:rsidR="00E2004C" w:rsidRDefault="00E2004C">
      <w:pPr>
        <w:spacing w:line="500" w:lineRule="atLeast"/>
        <w:ind w:firstLine="600"/>
        <w:divId w:val="2084256005"/>
        <w:rPr>
          <w:rFonts w:hint="eastAsia"/>
          <w:sz w:val="30"/>
          <w:szCs w:val="30"/>
        </w:rPr>
      </w:pPr>
      <w:r>
        <w:rPr>
          <w:rFonts w:hint="eastAsia"/>
          <w:sz w:val="30"/>
          <w:szCs w:val="30"/>
        </w:rPr>
        <w:t>一、撤销广东省佛山市顺德区人民法院（</w:t>
      </w:r>
      <w:r>
        <w:rPr>
          <w:rFonts w:hint="eastAsia"/>
          <w:sz w:val="30"/>
          <w:szCs w:val="30"/>
        </w:rPr>
        <w:t>2014</w:t>
      </w:r>
      <w:r>
        <w:rPr>
          <w:rFonts w:hint="eastAsia"/>
          <w:sz w:val="30"/>
          <w:szCs w:val="30"/>
        </w:rPr>
        <w:t>）佛顺法刑初字第</w:t>
      </w:r>
      <w:r>
        <w:rPr>
          <w:rFonts w:hint="eastAsia"/>
          <w:sz w:val="30"/>
          <w:szCs w:val="30"/>
        </w:rPr>
        <w:t>1337</w:t>
      </w:r>
      <w:r>
        <w:rPr>
          <w:rFonts w:hint="eastAsia"/>
          <w:sz w:val="30"/>
          <w:szCs w:val="30"/>
        </w:rPr>
        <w:t>号刑事判决书作出的对被告人黄小兵宣告缓刑一年的判决部分。</w:t>
      </w:r>
    </w:p>
    <w:p w14:paraId="26FD138B" w14:textId="77777777" w:rsidR="00E2004C" w:rsidRDefault="00E2004C">
      <w:pPr>
        <w:spacing w:line="500" w:lineRule="atLeast"/>
        <w:ind w:firstLine="600"/>
        <w:divId w:val="293023876"/>
        <w:rPr>
          <w:rFonts w:hint="eastAsia"/>
          <w:sz w:val="30"/>
          <w:szCs w:val="30"/>
        </w:rPr>
      </w:pPr>
      <w:r>
        <w:rPr>
          <w:rFonts w:hint="eastAsia"/>
          <w:sz w:val="30"/>
          <w:szCs w:val="30"/>
        </w:rPr>
        <w:t>二、被告单位中山市东明兴环保科技有限公司犯单位行贿罪，判处罚金人民币十万元。</w:t>
      </w:r>
    </w:p>
    <w:p w14:paraId="55E3836D" w14:textId="77777777" w:rsidR="00E2004C" w:rsidRDefault="00E2004C">
      <w:pPr>
        <w:spacing w:line="500" w:lineRule="atLeast"/>
        <w:ind w:firstLine="600"/>
        <w:divId w:val="1595478671"/>
        <w:rPr>
          <w:rFonts w:hint="eastAsia"/>
          <w:sz w:val="30"/>
          <w:szCs w:val="30"/>
        </w:rPr>
      </w:pPr>
      <w:r>
        <w:rPr>
          <w:rFonts w:hint="eastAsia"/>
          <w:sz w:val="30"/>
          <w:szCs w:val="30"/>
        </w:rPr>
        <w:t>（罚金在判决生效后三十日内向本院一次缴纳。期满不缴纳的，强制缴纳。）</w:t>
      </w:r>
    </w:p>
    <w:p w14:paraId="1435D4D3" w14:textId="77777777" w:rsidR="00E2004C" w:rsidRDefault="00E2004C">
      <w:pPr>
        <w:spacing w:line="500" w:lineRule="atLeast"/>
        <w:ind w:firstLine="600"/>
        <w:divId w:val="175730595"/>
        <w:rPr>
          <w:rFonts w:hint="eastAsia"/>
          <w:sz w:val="30"/>
          <w:szCs w:val="30"/>
        </w:rPr>
      </w:pPr>
      <w:r>
        <w:rPr>
          <w:rFonts w:hint="eastAsia"/>
          <w:sz w:val="30"/>
          <w:szCs w:val="30"/>
        </w:rPr>
        <w:t>三、被告人黄小兵犯单位行贿罪，判处有期徒刑八个月；犯对非国家工作人员行贿罪，判处有期徒刑十个月；总和刑期有期徒刑一年六个月，决定执行有期徒刑一年四个月。</w:t>
      </w:r>
    </w:p>
    <w:p w14:paraId="70326F87" w14:textId="77777777" w:rsidR="00E2004C" w:rsidRDefault="00E2004C">
      <w:pPr>
        <w:spacing w:line="500" w:lineRule="atLeast"/>
        <w:ind w:firstLine="600"/>
        <w:divId w:val="1989628259"/>
        <w:rPr>
          <w:rFonts w:hint="eastAsia"/>
          <w:sz w:val="30"/>
          <w:szCs w:val="30"/>
        </w:rPr>
      </w:pPr>
      <w:r>
        <w:rPr>
          <w:rFonts w:hint="eastAsia"/>
          <w:sz w:val="30"/>
          <w:szCs w:val="30"/>
        </w:rPr>
        <w:t>（刑期从判决执行之日起计算。判决执行以前先行羁押的，羁押一日折抵刑期一日，扣减因前罪已被羁押的</w:t>
      </w:r>
      <w:r>
        <w:rPr>
          <w:rFonts w:hint="eastAsia"/>
          <w:sz w:val="30"/>
          <w:szCs w:val="30"/>
        </w:rPr>
        <w:t>121</w:t>
      </w:r>
      <w:r>
        <w:rPr>
          <w:rFonts w:hint="eastAsia"/>
          <w:sz w:val="30"/>
          <w:szCs w:val="30"/>
        </w:rPr>
        <w:t>日，因本案被指定监视居住的</w:t>
      </w:r>
      <w:r>
        <w:rPr>
          <w:rFonts w:hint="eastAsia"/>
          <w:sz w:val="30"/>
          <w:szCs w:val="30"/>
        </w:rPr>
        <w:t>2</w:t>
      </w:r>
      <w:r>
        <w:rPr>
          <w:rFonts w:hint="eastAsia"/>
          <w:sz w:val="30"/>
          <w:szCs w:val="30"/>
        </w:rPr>
        <w:t>日折抵刑期</w:t>
      </w:r>
      <w:r>
        <w:rPr>
          <w:rFonts w:hint="eastAsia"/>
          <w:sz w:val="30"/>
          <w:szCs w:val="30"/>
        </w:rPr>
        <w:t>1</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w:t>
      </w:r>
    </w:p>
    <w:p w14:paraId="59ED75D1" w14:textId="77777777" w:rsidR="00E2004C" w:rsidRDefault="00E2004C">
      <w:pPr>
        <w:spacing w:line="500" w:lineRule="atLeast"/>
        <w:ind w:firstLine="600"/>
        <w:divId w:val="191817337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05CDC2CC" w14:textId="77777777" w:rsidR="00E2004C" w:rsidRDefault="00E2004C">
      <w:pPr>
        <w:spacing w:line="500" w:lineRule="atLeast"/>
        <w:jc w:val="right"/>
        <w:divId w:val="745537988"/>
        <w:rPr>
          <w:rFonts w:hint="eastAsia"/>
          <w:sz w:val="30"/>
          <w:szCs w:val="30"/>
        </w:rPr>
      </w:pPr>
      <w:r>
        <w:rPr>
          <w:rFonts w:hint="eastAsia"/>
          <w:sz w:val="30"/>
          <w:szCs w:val="30"/>
        </w:rPr>
        <w:t>审　判　长　　梁　钢</w:t>
      </w:r>
    </w:p>
    <w:p w14:paraId="41B6C6DA" w14:textId="77777777" w:rsidR="00E2004C" w:rsidRDefault="00E2004C">
      <w:pPr>
        <w:spacing w:line="500" w:lineRule="atLeast"/>
        <w:jc w:val="right"/>
        <w:divId w:val="1173690717"/>
        <w:rPr>
          <w:rFonts w:hint="eastAsia"/>
          <w:sz w:val="30"/>
          <w:szCs w:val="30"/>
        </w:rPr>
      </w:pPr>
      <w:r>
        <w:rPr>
          <w:rFonts w:hint="eastAsia"/>
          <w:sz w:val="30"/>
          <w:szCs w:val="30"/>
        </w:rPr>
        <w:t>审　判　员　　施斌斌</w:t>
      </w:r>
    </w:p>
    <w:p w14:paraId="1BF7829F" w14:textId="77777777" w:rsidR="00E2004C" w:rsidRDefault="00E2004C">
      <w:pPr>
        <w:spacing w:line="500" w:lineRule="atLeast"/>
        <w:jc w:val="right"/>
        <w:divId w:val="173299509"/>
        <w:rPr>
          <w:rFonts w:hint="eastAsia"/>
          <w:sz w:val="30"/>
          <w:szCs w:val="30"/>
        </w:rPr>
      </w:pPr>
      <w:r>
        <w:rPr>
          <w:rFonts w:hint="eastAsia"/>
          <w:sz w:val="30"/>
          <w:szCs w:val="30"/>
        </w:rPr>
        <w:t>人民陪审员　　余蔚杰</w:t>
      </w:r>
    </w:p>
    <w:p w14:paraId="015AD70C" w14:textId="77777777" w:rsidR="00E2004C" w:rsidRDefault="00E2004C">
      <w:pPr>
        <w:spacing w:line="500" w:lineRule="atLeast"/>
        <w:jc w:val="right"/>
        <w:divId w:val="517355729"/>
        <w:rPr>
          <w:rFonts w:hint="eastAsia"/>
          <w:sz w:val="30"/>
          <w:szCs w:val="30"/>
        </w:rPr>
      </w:pPr>
      <w:r>
        <w:rPr>
          <w:rFonts w:hint="eastAsia"/>
          <w:sz w:val="30"/>
          <w:szCs w:val="30"/>
        </w:rPr>
        <w:t>二〇一八年四月十一日</w:t>
      </w:r>
    </w:p>
    <w:p w14:paraId="14F88D33" w14:textId="77777777" w:rsidR="00E2004C" w:rsidRDefault="00E2004C">
      <w:pPr>
        <w:spacing w:line="500" w:lineRule="atLeast"/>
        <w:ind w:firstLine="600"/>
        <w:divId w:val="906261006"/>
        <w:rPr>
          <w:rFonts w:hint="eastAsia"/>
          <w:sz w:val="30"/>
          <w:szCs w:val="30"/>
        </w:rPr>
      </w:pPr>
      <w:r>
        <w:rPr>
          <w:rFonts w:hint="eastAsia"/>
          <w:sz w:val="30"/>
          <w:szCs w:val="30"/>
        </w:rPr>
        <w:t>法官助理李保法</w:t>
      </w:r>
    </w:p>
    <w:p w14:paraId="1E4DACF4" w14:textId="77777777" w:rsidR="00E2004C" w:rsidRDefault="00E2004C">
      <w:pPr>
        <w:spacing w:line="500" w:lineRule="atLeast"/>
        <w:ind w:firstLine="600"/>
        <w:divId w:val="669984636"/>
        <w:rPr>
          <w:rFonts w:hint="eastAsia"/>
          <w:sz w:val="30"/>
          <w:szCs w:val="30"/>
        </w:rPr>
      </w:pPr>
      <w:r>
        <w:rPr>
          <w:rFonts w:hint="eastAsia"/>
          <w:sz w:val="30"/>
          <w:szCs w:val="30"/>
        </w:rPr>
        <w:t>书记员吴曼榕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4E0A" w14:textId="77777777" w:rsidR="00E2004C" w:rsidRDefault="00E2004C" w:rsidP="00E2004C">
      <w:pPr>
        <w:rPr>
          <w:rFonts w:hint="eastAsia"/>
        </w:rPr>
      </w:pPr>
      <w:r>
        <w:separator/>
      </w:r>
    </w:p>
  </w:endnote>
  <w:endnote w:type="continuationSeparator" w:id="0">
    <w:p w14:paraId="3C163C06" w14:textId="77777777" w:rsidR="00E2004C" w:rsidRDefault="00E2004C" w:rsidP="00E200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A906" w14:textId="77777777" w:rsidR="00E2004C" w:rsidRDefault="00E2004C" w:rsidP="00E2004C">
      <w:pPr>
        <w:rPr>
          <w:rFonts w:hint="eastAsia"/>
        </w:rPr>
      </w:pPr>
      <w:r>
        <w:separator/>
      </w:r>
    </w:p>
  </w:footnote>
  <w:footnote w:type="continuationSeparator" w:id="0">
    <w:p w14:paraId="2E3AFB50" w14:textId="77777777" w:rsidR="00E2004C" w:rsidRDefault="00E2004C" w:rsidP="00E200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004C"/>
    <w:rsid w:val="002A784C"/>
    <w:rsid w:val="00E200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CB25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004C"/>
    <w:pPr>
      <w:tabs>
        <w:tab w:val="center" w:pos="4153"/>
        <w:tab w:val="right" w:pos="8306"/>
      </w:tabs>
      <w:snapToGrid w:val="0"/>
      <w:jc w:val="center"/>
    </w:pPr>
    <w:rPr>
      <w:sz w:val="18"/>
      <w:szCs w:val="18"/>
    </w:rPr>
  </w:style>
  <w:style w:type="character" w:customStyle="1" w:styleId="a4">
    <w:name w:val="页眉 字符"/>
    <w:basedOn w:val="a0"/>
    <w:link w:val="a3"/>
    <w:uiPriority w:val="99"/>
    <w:rsid w:val="00E2004C"/>
    <w:rPr>
      <w:rFonts w:ascii="宋体" w:eastAsia="宋体" w:hAnsi="宋体" w:cs="宋体"/>
      <w:sz w:val="18"/>
      <w:szCs w:val="18"/>
    </w:rPr>
  </w:style>
  <w:style w:type="paragraph" w:styleId="a5">
    <w:name w:val="footer"/>
    <w:basedOn w:val="a"/>
    <w:link w:val="a6"/>
    <w:uiPriority w:val="99"/>
    <w:unhideWhenUsed/>
    <w:rsid w:val="00E2004C"/>
    <w:pPr>
      <w:tabs>
        <w:tab w:val="center" w:pos="4153"/>
        <w:tab w:val="right" w:pos="8306"/>
      </w:tabs>
      <w:snapToGrid w:val="0"/>
    </w:pPr>
    <w:rPr>
      <w:sz w:val="18"/>
      <w:szCs w:val="18"/>
    </w:rPr>
  </w:style>
  <w:style w:type="character" w:customStyle="1" w:styleId="a6">
    <w:name w:val="页脚 字符"/>
    <w:basedOn w:val="a0"/>
    <w:link w:val="a5"/>
    <w:uiPriority w:val="99"/>
    <w:rsid w:val="00E200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99509">
      <w:marLeft w:val="0"/>
      <w:marRight w:val="720"/>
      <w:marTop w:val="10"/>
      <w:marBottom w:val="10"/>
      <w:divBdr>
        <w:top w:val="none" w:sz="0" w:space="0" w:color="auto"/>
        <w:left w:val="none" w:sz="0" w:space="0" w:color="auto"/>
        <w:bottom w:val="none" w:sz="0" w:space="0" w:color="auto"/>
        <w:right w:val="none" w:sz="0" w:space="0" w:color="auto"/>
      </w:divBdr>
    </w:div>
    <w:div w:id="175730595">
      <w:marLeft w:val="0"/>
      <w:marRight w:val="0"/>
      <w:marTop w:val="10"/>
      <w:marBottom w:val="10"/>
      <w:divBdr>
        <w:top w:val="none" w:sz="0" w:space="0" w:color="auto"/>
        <w:left w:val="none" w:sz="0" w:space="0" w:color="auto"/>
        <w:bottom w:val="none" w:sz="0" w:space="0" w:color="auto"/>
        <w:right w:val="none" w:sz="0" w:space="0" w:color="auto"/>
      </w:divBdr>
    </w:div>
    <w:div w:id="222330511">
      <w:marLeft w:val="0"/>
      <w:marRight w:val="0"/>
      <w:marTop w:val="10"/>
      <w:marBottom w:val="10"/>
      <w:divBdr>
        <w:top w:val="none" w:sz="0" w:space="0" w:color="auto"/>
        <w:left w:val="none" w:sz="0" w:space="0" w:color="auto"/>
        <w:bottom w:val="none" w:sz="0" w:space="0" w:color="auto"/>
        <w:right w:val="none" w:sz="0" w:space="0" w:color="auto"/>
      </w:divBdr>
    </w:div>
    <w:div w:id="269363776">
      <w:marLeft w:val="0"/>
      <w:marRight w:val="0"/>
      <w:marTop w:val="10"/>
      <w:marBottom w:val="10"/>
      <w:divBdr>
        <w:top w:val="none" w:sz="0" w:space="0" w:color="auto"/>
        <w:left w:val="none" w:sz="0" w:space="0" w:color="auto"/>
        <w:bottom w:val="none" w:sz="0" w:space="0" w:color="auto"/>
        <w:right w:val="none" w:sz="0" w:space="0" w:color="auto"/>
      </w:divBdr>
    </w:div>
    <w:div w:id="293023876">
      <w:marLeft w:val="0"/>
      <w:marRight w:val="0"/>
      <w:marTop w:val="10"/>
      <w:marBottom w:val="10"/>
      <w:divBdr>
        <w:top w:val="none" w:sz="0" w:space="0" w:color="auto"/>
        <w:left w:val="none" w:sz="0" w:space="0" w:color="auto"/>
        <w:bottom w:val="none" w:sz="0" w:space="0" w:color="auto"/>
        <w:right w:val="none" w:sz="0" w:space="0" w:color="auto"/>
      </w:divBdr>
    </w:div>
    <w:div w:id="491288621">
      <w:marLeft w:val="0"/>
      <w:marRight w:val="0"/>
      <w:marTop w:val="10"/>
      <w:marBottom w:val="10"/>
      <w:divBdr>
        <w:top w:val="none" w:sz="0" w:space="0" w:color="auto"/>
        <w:left w:val="none" w:sz="0" w:space="0" w:color="auto"/>
        <w:bottom w:val="none" w:sz="0" w:space="0" w:color="auto"/>
        <w:right w:val="none" w:sz="0" w:space="0" w:color="auto"/>
      </w:divBdr>
    </w:div>
    <w:div w:id="517355729">
      <w:marLeft w:val="0"/>
      <w:marRight w:val="720"/>
      <w:marTop w:val="10"/>
      <w:marBottom w:val="10"/>
      <w:divBdr>
        <w:top w:val="none" w:sz="0" w:space="0" w:color="auto"/>
        <w:left w:val="none" w:sz="0" w:space="0" w:color="auto"/>
        <w:bottom w:val="none" w:sz="0" w:space="0" w:color="auto"/>
        <w:right w:val="none" w:sz="0" w:space="0" w:color="auto"/>
      </w:divBdr>
    </w:div>
    <w:div w:id="536936607">
      <w:marLeft w:val="0"/>
      <w:marRight w:val="0"/>
      <w:marTop w:val="10"/>
      <w:marBottom w:val="10"/>
      <w:divBdr>
        <w:top w:val="none" w:sz="0" w:space="0" w:color="auto"/>
        <w:left w:val="none" w:sz="0" w:space="0" w:color="auto"/>
        <w:bottom w:val="none" w:sz="0" w:space="0" w:color="auto"/>
        <w:right w:val="none" w:sz="0" w:space="0" w:color="auto"/>
      </w:divBdr>
    </w:div>
    <w:div w:id="603920304">
      <w:marLeft w:val="0"/>
      <w:marRight w:val="0"/>
      <w:marTop w:val="10"/>
      <w:marBottom w:val="10"/>
      <w:divBdr>
        <w:top w:val="none" w:sz="0" w:space="0" w:color="auto"/>
        <w:left w:val="none" w:sz="0" w:space="0" w:color="auto"/>
        <w:bottom w:val="none" w:sz="0" w:space="0" w:color="auto"/>
        <w:right w:val="none" w:sz="0" w:space="0" w:color="auto"/>
      </w:divBdr>
    </w:div>
    <w:div w:id="669984636">
      <w:marLeft w:val="0"/>
      <w:marRight w:val="0"/>
      <w:marTop w:val="10"/>
      <w:marBottom w:val="10"/>
      <w:divBdr>
        <w:top w:val="none" w:sz="0" w:space="0" w:color="auto"/>
        <w:left w:val="none" w:sz="0" w:space="0" w:color="auto"/>
        <w:bottom w:val="none" w:sz="0" w:space="0" w:color="auto"/>
        <w:right w:val="none" w:sz="0" w:space="0" w:color="auto"/>
      </w:divBdr>
    </w:div>
    <w:div w:id="745537988">
      <w:marLeft w:val="0"/>
      <w:marRight w:val="720"/>
      <w:marTop w:val="10"/>
      <w:marBottom w:val="10"/>
      <w:divBdr>
        <w:top w:val="none" w:sz="0" w:space="0" w:color="auto"/>
        <w:left w:val="none" w:sz="0" w:space="0" w:color="auto"/>
        <w:bottom w:val="none" w:sz="0" w:space="0" w:color="auto"/>
        <w:right w:val="none" w:sz="0" w:space="0" w:color="auto"/>
      </w:divBdr>
    </w:div>
    <w:div w:id="827289150">
      <w:marLeft w:val="0"/>
      <w:marRight w:val="0"/>
      <w:marTop w:val="10"/>
      <w:marBottom w:val="10"/>
      <w:divBdr>
        <w:top w:val="none" w:sz="0" w:space="0" w:color="auto"/>
        <w:left w:val="none" w:sz="0" w:space="0" w:color="auto"/>
        <w:bottom w:val="none" w:sz="0" w:space="0" w:color="auto"/>
        <w:right w:val="none" w:sz="0" w:space="0" w:color="auto"/>
      </w:divBdr>
    </w:div>
    <w:div w:id="839271066">
      <w:marLeft w:val="0"/>
      <w:marRight w:val="0"/>
      <w:marTop w:val="10"/>
      <w:marBottom w:val="10"/>
      <w:divBdr>
        <w:top w:val="none" w:sz="0" w:space="0" w:color="auto"/>
        <w:left w:val="none" w:sz="0" w:space="0" w:color="auto"/>
        <w:bottom w:val="none" w:sz="0" w:space="0" w:color="auto"/>
        <w:right w:val="none" w:sz="0" w:space="0" w:color="auto"/>
      </w:divBdr>
    </w:div>
    <w:div w:id="906261006">
      <w:marLeft w:val="0"/>
      <w:marRight w:val="0"/>
      <w:marTop w:val="10"/>
      <w:marBottom w:val="10"/>
      <w:divBdr>
        <w:top w:val="none" w:sz="0" w:space="0" w:color="auto"/>
        <w:left w:val="none" w:sz="0" w:space="0" w:color="auto"/>
        <w:bottom w:val="none" w:sz="0" w:space="0" w:color="auto"/>
        <w:right w:val="none" w:sz="0" w:space="0" w:color="auto"/>
      </w:divBdr>
    </w:div>
    <w:div w:id="940605052">
      <w:marLeft w:val="0"/>
      <w:marRight w:val="0"/>
      <w:marTop w:val="10"/>
      <w:marBottom w:val="10"/>
      <w:divBdr>
        <w:top w:val="none" w:sz="0" w:space="0" w:color="auto"/>
        <w:left w:val="none" w:sz="0" w:space="0" w:color="auto"/>
        <w:bottom w:val="none" w:sz="0" w:space="0" w:color="auto"/>
        <w:right w:val="none" w:sz="0" w:space="0" w:color="auto"/>
      </w:divBdr>
    </w:div>
    <w:div w:id="1002469801">
      <w:marLeft w:val="0"/>
      <w:marRight w:val="0"/>
      <w:marTop w:val="10"/>
      <w:marBottom w:val="10"/>
      <w:divBdr>
        <w:top w:val="none" w:sz="0" w:space="0" w:color="auto"/>
        <w:left w:val="none" w:sz="0" w:space="0" w:color="auto"/>
        <w:bottom w:val="none" w:sz="0" w:space="0" w:color="auto"/>
        <w:right w:val="none" w:sz="0" w:space="0" w:color="auto"/>
      </w:divBdr>
    </w:div>
    <w:div w:id="1173690717">
      <w:marLeft w:val="0"/>
      <w:marRight w:val="720"/>
      <w:marTop w:val="10"/>
      <w:marBottom w:val="10"/>
      <w:divBdr>
        <w:top w:val="none" w:sz="0" w:space="0" w:color="auto"/>
        <w:left w:val="none" w:sz="0" w:space="0" w:color="auto"/>
        <w:bottom w:val="none" w:sz="0" w:space="0" w:color="auto"/>
        <w:right w:val="none" w:sz="0" w:space="0" w:color="auto"/>
      </w:divBdr>
    </w:div>
    <w:div w:id="1336032825">
      <w:marLeft w:val="0"/>
      <w:marRight w:val="0"/>
      <w:marTop w:val="10"/>
      <w:marBottom w:val="10"/>
      <w:divBdr>
        <w:top w:val="none" w:sz="0" w:space="0" w:color="auto"/>
        <w:left w:val="none" w:sz="0" w:space="0" w:color="auto"/>
        <w:bottom w:val="none" w:sz="0" w:space="0" w:color="auto"/>
        <w:right w:val="none" w:sz="0" w:space="0" w:color="auto"/>
      </w:divBdr>
    </w:div>
    <w:div w:id="1358309812">
      <w:marLeft w:val="0"/>
      <w:marRight w:val="0"/>
      <w:marTop w:val="10"/>
      <w:marBottom w:val="10"/>
      <w:divBdr>
        <w:top w:val="none" w:sz="0" w:space="0" w:color="auto"/>
        <w:left w:val="none" w:sz="0" w:space="0" w:color="auto"/>
        <w:bottom w:val="none" w:sz="0" w:space="0" w:color="auto"/>
        <w:right w:val="none" w:sz="0" w:space="0" w:color="auto"/>
      </w:divBdr>
    </w:div>
    <w:div w:id="1513296445">
      <w:marLeft w:val="0"/>
      <w:marRight w:val="0"/>
      <w:marTop w:val="10"/>
      <w:marBottom w:val="10"/>
      <w:divBdr>
        <w:top w:val="none" w:sz="0" w:space="0" w:color="auto"/>
        <w:left w:val="none" w:sz="0" w:space="0" w:color="auto"/>
        <w:bottom w:val="none" w:sz="0" w:space="0" w:color="auto"/>
        <w:right w:val="none" w:sz="0" w:space="0" w:color="auto"/>
      </w:divBdr>
    </w:div>
    <w:div w:id="1573078713">
      <w:marLeft w:val="0"/>
      <w:marRight w:val="0"/>
      <w:marTop w:val="10"/>
      <w:marBottom w:val="10"/>
      <w:divBdr>
        <w:top w:val="none" w:sz="0" w:space="0" w:color="auto"/>
        <w:left w:val="none" w:sz="0" w:space="0" w:color="auto"/>
        <w:bottom w:val="none" w:sz="0" w:space="0" w:color="auto"/>
        <w:right w:val="none" w:sz="0" w:space="0" w:color="auto"/>
      </w:divBdr>
    </w:div>
    <w:div w:id="1595478671">
      <w:marLeft w:val="0"/>
      <w:marRight w:val="0"/>
      <w:marTop w:val="10"/>
      <w:marBottom w:val="10"/>
      <w:divBdr>
        <w:top w:val="none" w:sz="0" w:space="0" w:color="auto"/>
        <w:left w:val="none" w:sz="0" w:space="0" w:color="auto"/>
        <w:bottom w:val="none" w:sz="0" w:space="0" w:color="auto"/>
        <w:right w:val="none" w:sz="0" w:space="0" w:color="auto"/>
      </w:divBdr>
    </w:div>
    <w:div w:id="1640453235">
      <w:marLeft w:val="0"/>
      <w:marRight w:val="0"/>
      <w:marTop w:val="10"/>
      <w:marBottom w:val="10"/>
      <w:divBdr>
        <w:top w:val="none" w:sz="0" w:space="0" w:color="auto"/>
        <w:left w:val="none" w:sz="0" w:space="0" w:color="auto"/>
        <w:bottom w:val="none" w:sz="0" w:space="0" w:color="auto"/>
        <w:right w:val="none" w:sz="0" w:space="0" w:color="auto"/>
      </w:divBdr>
    </w:div>
    <w:div w:id="1689673102">
      <w:marLeft w:val="0"/>
      <w:marRight w:val="0"/>
      <w:marTop w:val="10"/>
      <w:marBottom w:val="10"/>
      <w:divBdr>
        <w:top w:val="none" w:sz="0" w:space="0" w:color="auto"/>
        <w:left w:val="none" w:sz="0" w:space="0" w:color="auto"/>
        <w:bottom w:val="none" w:sz="0" w:space="0" w:color="auto"/>
        <w:right w:val="none" w:sz="0" w:space="0" w:color="auto"/>
      </w:divBdr>
    </w:div>
    <w:div w:id="1700206908">
      <w:marLeft w:val="0"/>
      <w:marRight w:val="0"/>
      <w:marTop w:val="10"/>
      <w:marBottom w:val="10"/>
      <w:divBdr>
        <w:top w:val="none" w:sz="0" w:space="0" w:color="auto"/>
        <w:left w:val="none" w:sz="0" w:space="0" w:color="auto"/>
        <w:bottom w:val="none" w:sz="0" w:space="0" w:color="auto"/>
        <w:right w:val="none" w:sz="0" w:space="0" w:color="auto"/>
      </w:divBdr>
    </w:div>
    <w:div w:id="1758594928">
      <w:marLeft w:val="0"/>
      <w:marRight w:val="0"/>
      <w:marTop w:val="10"/>
      <w:marBottom w:val="10"/>
      <w:divBdr>
        <w:top w:val="none" w:sz="0" w:space="0" w:color="auto"/>
        <w:left w:val="none" w:sz="0" w:space="0" w:color="auto"/>
        <w:bottom w:val="none" w:sz="0" w:space="0" w:color="auto"/>
        <w:right w:val="none" w:sz="0" w:space="0" w:color="auto"/>
      </w:divBdr>
    </w:div>
    <w:div w:id="1773938880">
      <w:marLeft w:val="0"/>
      <w:marRight w:val="0"/>
      <w:marTop w:val="10"/>
      <w:marBottom w:val="10"/>
      <w:divBdr>
        <w:top w:val="none" w:sz="0" w:space="0" w:color="auto"/>
        <w:left w:val="none" w:sz="0" w:space="0" w:color="auto"/>
        <w:bottom w:val="none" w:sz="0" w:space="0" w:color="auto"/>
        <w:right w:val="none" w:sz="0" w:space="0" w:color="auto"/>
      </w:divBdr>
    </w:div>
    <w:div w:id="1782187779">
      <w:marLeft w:val="0"/>
      <w:marRight w:val="0"/>
      <w:marTop w:val="10"/>
      <w:marBottom w:val="10"/>
      <w:divBdr>
        <w:top w:val="none" w:sz="0" w:space="0" w:color="auto"/>
        <w:left w:val="none" w:sz="0" w:space="0" w:color="auto"/>
        <w:bottom w:val="none" w:sz="0" w:space="0" w:color="auto"/>
        <w:right w:val="none" w:sz="0" w:space="0" w:color="auto"/>
      </w:divBdr>
    </w:div>
    <w:div w:id="1903060940">
      <w:marLeft w:val="0"/>
      <w:marRight w:val="0"/>
      <w:marTop w:val="10"/>
      <w:marBottom w:val="10"/>
      <w:divBdr>
        <w:top w:val="none" w:sz="0" w:space="0" w:color="auto"/>
        <w:left w:val="none" w:sz="0" w:space="0" w:color="auto"/>
        <w:bottom w:val="none" w:sz="0" w:space="0" w:color="auto"/>
        <w:right w:val="none" w:sz="0" w:space="0" w:color="auto"/>
      </w:divBdr>
    </w:div>
    <w:div w:id="1918173375">
      <w:marLeft w:val="0"/>
      <w:marRight w:val="0"/>
      <w:marTop w:val="10"/>
      <w:marBottom w:val="10"/>
      <w:divBdr>
        <w:top w:val="none" w:sz="0" w:space="0" w:color="auto"/>
        <w:left w:val="none" w:sz="0" w:space="0" w:color="auto"/>
        <w:bottom w:val="none" w:sz="0" w:space="0" w:color="auto"/>
        <w:right w:val="none" w:sz="0" w:space="0" w:color="auto"/>
      </w:divBdr>
    </w:div>
    <w:div w:id="1989628259">
      <w:marLeft w:val="0"/>
      <w:marRight w:val="0"/>
      <w:marTop w:val="10"/>
      <w:marBottom w:val="10"/>
      <w:divBdr>
        <w:top w:val="none" w:sz="0" w:space="0" w:color="auto"/>
        <w:left w:val="none" w:sz="0" w:space="0" w:color="auto"/>
        <w:bottom w:val="none" w:sz="0" w:space="0" w:color="auto"/>
        <w:right w:val="none" w:sz="0" w:space="0" w:color="auto"/>
      </w:divBdr>
    </w:div>
    <w:div w:id="20842560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