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0397" w14:textId="77777777" w:rsidR="00545A57" w:rsidRDefault="00545A57">
      <w:pPr>
        <w:spacing w:line="500" w:lineRule="atLeast"/>
        <w:jc w:val="center"/>
        <w:divId w:val="113911275"/>
        <w:rPr>
          <w:rFonts w:ascii="黑体" w:eastAsia="黑体" w:hAnsi="黑体"/>
          <w:sz w:val="36"/>
          <w:szCs w:val="36"/>
        </w:rPr>
      </w:pPr>
      <w:r>
        <w:rPr>
          <w:rFonts w:ascii="黑体" w:eastAsia="黑体" w:hAnsi="黑体" w:hint="eastAsia"/>
          <w:sz w:val="36"/>
          <w:szCs w:val="36"/>
        </w:rPr>
        <w:t>广州铁路运输第一法院</w:t>
      </w:r>
    </w:p>
    <w:p w14:paraId="53E88EFF" w14:textId="77777777" w:rsidR="00545A57" w:rsidRDefault="00545A57">
      <w:pPr>
        <w:spacing w:line="500" w:lineRule="atLeast"/>
        <w:jc w:val="center"/>
        <w:divId w:val="7054478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C2AFFF" w14:textId="77777777" w:rsidR="00545A57" w:rsidRDefault="00545A57">
      <w:pPr>
        <w:spacing w:line="500" w:lineRule="atLeast"/>
        <w:jc w:val="right"/>
        <w:divId w:val="5564771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109</w:t>
      </w:r>
      <w:r>
        <w:rPr>
          <w:rFonts w:hint="eastAsia"/>
          <w:sz w:val="30"/>
          <w:szCs w:val="30"/>
        </w:rPr>
        <w:t>号</w:t>
      </w:r>
    </w:p>
    <w:p w14:paraId="16E67792" w14:textId="77777777" w:rsidR="00545A57" w:rsidRDefault="00545A57">
      <w:pPr>
        <w:spacing w:line="500" w:lineRule="atLeast"/>
        <w:ind w:firstLine="600"/>
        <w:divId w:val="73018227"/>
        <w:rPr>
          <w:rFonts w:hint="eastAsia"/>
          <w:sz w:val="30"/>
          <w:szCs w:val="30"/>
        </w:rPr>
      </w:pPr>
      <w:r>
        <w:rPr>
          <w:rFonts w:hint="eastAsia"/>
          <w:sz w:val="30"/>
          <w:szCs w:val="30"/>
        </w:rPr>
        <w:t>公诉机关广州铁路运输检察院。</w:t>
      </w:r>
    </w:p>
    <w:p w14:paraId="2285DCC7" w14:textId="77777777" w:rsidR="00545A57" w:rsidRDefault="00545A57">
      <w:pPr>
        <w:spacing w:line="500" w:lineRule="atLeast"/>
        <w:ind w:firstLine="600"/>
        <w:divId w:val="2030134061"/>
        <w:rPr>
          <w:rFonts w:hint="eastAsia"/>
          <w:sz w:val="30"/>
          <w:szCs w:val="30"/>
        </w:rPr>
      </w:pPr>
      <w:r>
        <w:rPr>
          <w:rFonts w:hint="eastAsia"/>
          <w:sz w:val="30"/>
          <w:szCs w:val="30"/>
        </w:rPr>
        <w:t>被告人付春辉，男，</w:t>
      </w:r>
      <w:r>
        <w:rPr>
          <w:rFonts w:hint="eastAsia"/>
          <w:sz w:val="30"/>
          <w:szCs w:val="30"/>
        </w:rPr>
        <w:t>1961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日出生于广东省龙川县，汉族，文化程度高中，原系广州铁路（集团）公司广州通信段经营开发科科长，住广东省广州市越秀区。因涉嫌犯贪污、受贿罪于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日被逮捕，现羁押于广州铁路看守所。</w:t>
      </w:r>
    </w:p>
    <w:p w14:paraId="047395BD" w14:textId="77777777" w:rsidR="00545A57" w:rsidRDefault="00545A57">
      <w:pPr>
        <w:spacing w:line="500" w:lineRule="atLeast"/>
        <w:ind w:firstLine="600"/>
        <w:divId w:val="1583566290"/>
        <w:rPr>
          <w:rFonts w:hint="eastAsia"/>
          <w:sz w:val="30"/>
          <w:szCs w:val="30"/>
        </w:rPr>
      </w:pPr>
      <w:r>
        <w:rPr>
          <w:rFonts w:hint="eastAsia"/>
          <w:sz w:val="30"/>
          <w:szCs w:val="30"/>
        </w:rPr>
        <w:t>辩护人李前斌、曾芹文，广东格林律师事务所律师。</w:t>
      </w:r>
    </w:p>
    <w:p w14:paraId="61442629" w14:textId="77777777" w:rsidR="00545A57" w:rsidRDefault="00545A57">
      <w:pPr>
        <w:spacing w:line="500" w:lineRule="atLeast"/>
        <w:ind w:firstLine="600"/>
        <w:divId w:val="115637808"/>
        <w:rPr>
          <w:rFonts w:hint="eastAsia"/>
          <w:sz w:val="30"/>
          <w:szCs w:val="30"/>
        </w:rPr>
      </w:pPr>
      <w:r>
        <w:rPr>
          <w:rFonts w:hint="eastAsia"/>
          <w:sz w:val="30"/>
          <w:szCs w:val="30"/>
        </w:rPr>
        <w:t>广州铁路运输检察院以广铁检诉刑诉（</w:t>
      </w:r>
      <w:r>
        <w:rPr>
          <w:rFonts w:hint="eastAsia"/>
          <w:sz w:val="30"/>
          <w:szCs w:val="30"/>
        </w:rPr>
        <w:t>2016</w:t>
      </w:r>
      <w:r>
        <w:rPr>
          <w:rFonts w:hint="eastAsia"/>
          <w:sz w:val="30"/>
          <w:szCs w:val="30"/>
        </w:rPr>
        <w:t>）</w:t>
      </w:r>
      <w:r>
        <w:rPr>
          <w:rFonts w:hint="eastAsia"/>
          <w:sz w:val="30"/>
          <w:szCs w:val="30"/>
        </w:rPr>
        <w:t>104</w:t>
      </w:r>
      <w:r>
        <w:rPr>
          <w:rFonts w:hint="eastAsia"/>
          <w:sz w:val="30"/>
          <w:szCs w:val="30"/>
        </w:rPr>
        <w:t>号起诉书指控被告人付春辉犯贪污罪，于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日立案，并依法组成合议庭，公开开庭审理了本案。广州铁路运输检察院指派检察员贺辉群出庭支持公诉，被告人及其辩护人李前斌到庭参加诉讼。现已审理终结。</w:t>
      </w:r>
    </w:p>
    <w:p w14:paraId="0E78DD12" w14:textId="77777777" w:rsidR="00545A57" w:rsidRDefault="00545A57">
      <w:pPr>
        <w:spacing w:line="500" w:lineRule="atLeast"/>
        <w:divId w:val="414783485"/>
        <w:rPr>
          <w:rFonts w:hint="eastAsia"/>
          <w:sz w:val="30"/>
          <w:szCs w:val="30"/>
        </w:rPr>
      </w:pPr>
      <w:r>
        <w:rPr>
          <w:rFonts w:hint="eastAsia"/>
          <w:sz w:val="30"/>
          <w:szCs w:val="30"/>
        </w:rPr>
        <w:t>广州铁路运输检察院指控：</w:t>
      </w:r>
    </w:p>
    <w:p w14:paraId="4DC5BDC6" w14:textId="77777777" w:rsidR="00545A57" w:rsidRDefault="00545A57">
      <w:pPr>
        <w:spacing w:line="500" w:lineRule="atLeast"/>
        <w:ind w:firstLine="600"/>
        <w:divId w:val="1221789613"/>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月，被告人付春辉在担任广深通信段客服部经理期间，负责经手与中移动广州分公司签订了广深线吉山站移动机房的租赁合同，合同约定每年租金</w:t>
      </w:r>
      <w:r>
        <w:rPr>
          <w:rFonts w:hint="eastAsia"/>
          <w:sz w:val="30"/>
          <w:szCs w:val="30"/>
        </w:rPr>
        <w:t>36000</w:t>
      </w:r>
      <w:r>
        <w:rPr>
          <w:rFonts w:hint="eastAsia"/>
          <w:sz w:val="30"/>
          <w:szCs w:val="30"/>
        </w:rPr>
        <w:t>元、电费按实际用电每度</w:t>
      </w:r>
      <w:r>
        <w:rPr>
          <w:rFonts w:hint="eastAsia"/>
          <w:sz w:val="30"/>
          <w:szCs w:val="30"/>
        </w:rPr>
        <w:t>1.3</w:t>
      </w:r>
      <w:r>
        <w:rPr>
          <w:rFonts w:hint="eastAsia"/>
          <w:sz w:val="30"/>
          <w:szCs w:val="30"/>
        </w:rPr>
        <w:t>元计，租赁期为五年。至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该合同到期时，付春辉已担任广州通信段经营开发科科长，付春辉又经手与中移动广州分公司续签了合同。付春辉利用其负责本单位物业租赁的经营管理职位之便，私自收取了中移动广州分公司委托的代维公司广东怡创科技股份有限公司缴费专员储某分两次转入其个人建设银行账户的电费人民币</w:t>
      </w:r>
      <w:r>
        <w:rPr>
          <w:rFonts w:hint="eastAsia"/>
          <w:sz w:val="30"/>
          <w:szCs w:val="30"/>
        </w:rPr>
        <w:t>10</w:t>
      </w:r>
      <w:r>
        <w:rPr>
          <w:rFonts w:hint="eastAsia"/>
          <w:sz w:val="30"/>
          <w:szCs w:val="30"/>
        </w:rPr>
        <w:t>万元和电费人</w:t>
      </w:r>
      <w:r>
        <w:rPr>
          <w:rFonts w:hint="eastAsia"/>
          <w:sz w:val="30"/>
          <w:szCs w:val="30"/>
        </w:rPr>
        <w:lastRenderedPageBreak/>
        <w:t>民币</w:t>
      </w:r>
      <w:r>
        <w:rPr>
          <w:rFonts w:hint="eastAsia"/>
          <w:sz w:val="30"/>
          <w:szCs w:val="30"/>
        </w:rPr>
        <w:t>27840.8</w:t>
      </w:r>
      <w:r>
        <w:rPr>
          <w:rFonts w:hint="eastAsia"/>
          <w:sz w:val="30"/>
          <w:szCs w:val="30"/>
        </w:rPr>
        <w:t>元。付春辉收到此两笔款后，未上交段财务，完全用于个人支配。</w:t>
      </w:r>
    </w:p>
    <w:p w14:paraId="360E44A6" w14:textId="77777777" w:rsidR="00545A57" w:rsidRDefault="00545A57">
      <w:pPr>
        <w:spacing w:line="500" w:lineRule="atLeast"/>
        <w:ind w:firstLine="600"/>
        <w:divId w:val="1885168080"/>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月，被告人付春辉在担任广深通信段客服部经理期间，负责经手与中移动广州分公司签订了广深线南岗站移动机房的租赁合同，合同约定每年租金</w:t>
      </w:r>
      <w:r>
        <w:rPr>
          <w:rFonts w:hint="eastAsia"/>
          <w:sz w:val="30"/>
          <w:szCs w:val="30"/>
        </w:rPr>
        <w:t>36000</w:t>
      </w:r>
      <w:r>
        <w:rPr>
          <w:rFonts w:hint="eastAsia"/>
          <w:sz w:val="30"/>
          <w:szCs w:val="30"/>
        </w:rPr>
        <w:t>元、电费按实际用电每度</w:t>
      </w:r>
      <w:r>
        <w:rPr>
          <w:rFonts w:hint="eastAsia"/>
          <w:sz w:val="30"/>
          <w:szCs w:val="30"/>
        </w:rPr>
        <w:t>1.3</w:t>
      </w:r>
      <w:r>
        <w:rPr>
          <w:rFonts w:hint="eastAsia"/>
          <w:sz w:val="30"/>
          <w:szCs w:val="30"/>
        </w:rPr>
        <w:t>元计，租赁期为五年。至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该合同到期时，付春辉已担任广州通信段经营开发科科长，付春辉又经手与中移动广州分公司续签了合同。在合同履行期间，付春辉趁单位财务管理混乱之机，利用其负责本单位物业租赁的经营管理职务之便，私自收取了中移动广州分公司所委托的代维公司广东省电信工程有限公司转入其个人建设银行账户的电费人民币</w:t>
      </w:r>
      <w:r>
        <w:rPr>
          <w:rFonts w:hint="eastAsia"/>
          <w:sz w:val="30"/>
          <w:szCs w:val="30"/>
        </w:rPr>
        <w:t>134824.30</w:t>
      </w:r>
      <w:r>
        <w:rPr>
          <w:rFonts w:hint="eastAsia"/>
          <w:sz w:val="30"/>
          <w:szCs w:val="30"/>
        </w:rPr>
        <w:t>元及广东省电信工程有限公司缴费专员吴某转入其个人工商银行账户的电费</w:t>
      </w:r>
      <w:r>
        <w:rPr>
          <w:rFonts w:hint="eastAsia"/>
          <w:sz w:val="30"/>
          <w:szCs w:val="30"/>
        </w:rPr>
        <w:t>28823.6</w:t>
      </w:r>
      <w:r>
        <w:rPr>
          <w:rFonts w:hint="eastAsia"/>
          <w:sz w:val="30"/>
          <w:szCs w:val="30"/>
        </w:rPr>
        <w:t>元。付春辉收到该两笔款后，未上交段财务，完全用于个人支配。</w:t>
      </w:r>
    </w:p>
    <w:p w14:paraId="5C6C6779" w14:textId="77777777" w:rsidR="00545A57" w:rsidRDefault="00545A57">
      <w:pPr>
        <w:spacing w:line="500" w:lineRule="atLeast"/>
        <w:ind w:firstLine="600"/>
        <w:divId w:val="227225510"/>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月，被告人付春辉在担任广深通信段客服部经理期间，利用其负责本单位物业租赁的经营管理职务之便，私自将位于广深线仙村站一面积约</w:t>
      </w:r>
      <w:r>
        <w:rPr>
          <w:rFonts w:hint="eastAsia"/>
          <w:sz w:val="30"/>
          <w:szCs w:val="30"/>
        </w:rPr>
        <w:t>40</w:t>
      </w:r>
      <w:r>
        <w:rPr>
          <w:rFonts w:hint="eastAsia"/>
          <w:sz w:val="30"/>
          <w:szCs w:val="30"/>
        </w:rPr>
        <w:t>平方米的通信机房出租给广州市盈讯通讯技术有限公司（以下简称盈讯公司）用于做机房，至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付春辉已担任广州通信段项目中心副主任（主持全面工作），为掩饰其私自出租本单位物业的事实，付春辉以广州市铭通建设工程有限公司的名义，与广州市盈讯通讯技术有限公司补签了关于租赁仙村机房的房屋使用合同。据此，付春辉先后私自收取了盈讯公司以现金或以银行转账转入其个人建设银行账户的租金、电费等款项共计人民币</w:t>
      </w:r>
      <w:r>
        <w:rPr>
          <w:rFonts w:hint="eastAsia"/>
          <w:sz w:val="30"/>
          <w:szCs w:val="30"/>
        </w:rPr>
        <w:t>169382</w:t>
      </w:r>
      <w:r>
        <w:rPr>
          <w:rFonts w:hint="eastAsia"/>
          <w:sz w:val="30"/>
          <w:szCs w:val="30"/>
        </w:rPr>
        <w:t>元。付春辉收到上述款项后，未上交段财务，完全用于个人支配。</w:t>
      </w:r>
    </w:p>
    <w:p w14:paraId="45CA7EA0" w14:textId="77777777" w:rsidR="00545A57" w:rsidRDefault="00545A57">
      <w:pPr>
        <w:spacing w:line="500" w:lineRule="atLeast"/>
        <w:ind w:firstLine="600"/>
        <w:divId w:val="442455685"/>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月，被告人付春辉在担任广州通信段项目中心副主任（主持全面工作）期间，负责经手与中联通东莞分公司签订了广深线石龙站移动机房的租赁合同，合同约定每年租金</w:t>
      </w:r>
      <w:r>
        <w:rPr>
          <w:rFonts w:hint="eastAsia"/>
          <w:sz w:val="30"/>
          <w:szCs w:val="30"/>
        </w:rPr>
        <w:t>24800</w:t>
      </w:r>
      <w:r>
        <w:rPr>
          <w:rFonts w:hint="eastAsia"/>
          <w:sz w:val="30"/>
          <w:szCs w:val="30"/>
        </w:rPr>
        <w:t>元，租赁期为三年。至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该合同到期时，付春辉已担任广州通信段经营开发科科长，付春辉又经手与中联通东莞分公司续签了合同。在合同履行期间，付春辉利用其负责本单位物业租赁的经营管理职务之便，私自收取了中联通东莞分公司转入其个人建设银行账户的三笔租金共计人民币</w:t>
      </w:r>
      <w:r>
        <w:rPr>
          <w:rFonts w:hint="eastAsia"/>
          <w:sz w:val="30"/>
          <w:szCs w:val="30"/>
        </w:rPr>
        <w:t>74400</w:t>
      </w:r>
      <w:r>
        <w:rPr>
          <w:rFonts w:hint="eastAsia"/>
          <w:sz w:val="30"/>
          <w:szCs w:val="30"/>
        </w:rPr>
        <w:t>元。付春辉收到上述款项后，未上交段财务，完全用于个人支配。</w:t>
      </w:r>
    </w:p>
    <w:p w14:paraId="046888A9" w14:textId="77777777" w:rsidR="00545A57" w:rsidRDefault="00545A57">
      <w:pPr>
        <w:spacing w:line="500" w:lineRule="atLeast"/>
        <w:ind w:firstLine="600"/>
        <w:divId w:val="1273439325"/>
        <w:rPr>
          <w:rFonts w:hint="eastAsia"/>
          <w:sz w:val="30"/>
          <w:szCs w:val="30"/>
        </w:rPr>
      </w:pPr>
      <w:r>
        <w:rPr>
          <w:rFonts w:hint="eastAsia"/>
          <w:sz w:val="30"/>
          <w:szCs w:val="30"/>
        </w:rPr>
        <w:t>综上所述，付春辉采用私自收取广州通信段相关物业租金、电费不上交的手段，共计贪污本单位财物</w:t>
      </w:r>
      <w:r>
        <w:rPr>
          <w:rFonts w:hint="eastAsia"/>
          <w:sz w:val="30"/>
          <w:szCs w:val="30"/>
        </w:rPr>
        <w:t>535270.7</w:t>
      </w:r>
      <w:r>
        <w:rPr>
          <w:rFonts w:hint="eastAsia"/>
          <w:sz w:val="30"/>
          <w:szCs w:val="30"/>
        </w:rPr>
        <w:t>元。</w:t>
      </w:r>
    </w:p>
    <w:p w14:paraId="394F6847" w14:textId="77777777" w:rsidR="00545A57" w:rsidRDefault="00545A57">
      <w:pPr>
        <w:spacing w:line="500" w:lineRule="atLeast"/>
        <w:ind w:firstLine="600"/>
        <w:divId w:val="346758213"/>
        <w:rPr>
          <w:rFonts w:hint="eastAsia"/>
          <w:sz w:val="30"/>
          <w:szCs w:val="30"/>
        </w:rPr>
      </w:pPr>
      <w:r>
        <w:rPr>
          <w:rFonts w:hint="eastAsia"/>
          <w:sz w:val="30"/>
          <w:szCs w:val="30"/>
        </w:rPr>
        <w:t>被告人付春辉身为国有企业中从事公务的人员，利用职务上的便利，侵吞公共财物，数额巨大，其行为触犯了《中华人民共和国刑法》第三百八十二条之规定，构成贪污罪。检察机关提供了相应的证据予以证明。</w:t>
      </w:r>
    </w:p>
    <w:p w14:paraId="36603E11" w14:textId="77777777" w:rsidR="00545A57" w:rsidRDefault="00545A57">
      <w:pPr>
        <w:spacing w:line="500" w:lineRule="atLeast"/>
        <w:ind w:firstLine="600"/>
        <w:divId w:val="389153288"/>
        <w:rPr>
          <w:rFonts w:hint="eastAsia"/>
          <w:sz w:val="30"/>
          <w:szCs w:val="30"/>
        </w:rPr>
      </w:pPr>
      <w:r>
        <w:rPr>
          <w:rFonts w:hint="eastAsia"/>
          <w:sz w:val="30"/>
          <w:szCs w:val="30"/>
        </w:rPr>
        <w:t>被告人对公诉机关指控的犯罪事实和证据无异议，但辩称其将所得的大部分用于了单位公务支出。</w:t>
      </w:r>
    </w:p>
    <w:p w14:paraId="2539D696" w14:textId="77777777" w:rsidR="00545A57" w:rsidRDefault="00545A57">
      <w:pPr>
        <w:spacing w:line="500" w:lineRule="atLeast"/>
        <w:ind w:firstLine="600"/>
        <w:divId w:val="104472407"/>
        <w:rPr>
          <w:rFonts w:hint="eastAsia"/>
          <w:sz w:val="30"/>
          <w:szCs w:val="30"/>
        </w:rPr>
      </w:pPr>
      <w:r>
        <w:rPr>
          <w:rFonts w:hint="eastAsia"/>
          <w:sz w:val="30"/>
          <w:szCs w:val="30"/>
        </w:rPr>
        <w:t>辩护人对公诉机关指控的罪名无异议，但辩称被告人有自首情节；被告人已将大部分赃款用于单位公务支出；被告人积极退赃，请求从轻、减轻处罚，同时适用缓刑。</w:t>
      </w:r>
    </w:p>
    <w:p w14:paraId="36EA0C1D" w14:textId="77777777" w:rsidR="00545A57" w:rsidRDefault="00545A57">
      <w:pPr>
        <w:spacing w:line="500" w:lineRule="atLeast"/>
        <w:ind w:firstLine="600"/>
        <w:divId w:val="161305525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付春辉在担任中国铁通集团有限公司广深通信段（以下简称广深通信段）客服部经理、广州铁路（集团）公司广州通信段（由广深通信段整合后更名，以下简称广州通信段）客服部经理、广州通信段项目中心副主任及经营开发科科长期间，利用负责本单位物业租赁的经营管理职务之便，采用私自收取本单位相关物业租金、电费而不上交的手段侵吞本单位财物共计人民币</w:t>
      </w:r>
      <w:r>
        <w:rPr>
          <w:rFonts w:hint="eastAsia"/>
          <w:sz w:val="30"/>
          <w:szCs w:val="30"/>
        </w:rPr>
        <w:t>535270.7</w:t>
      </w:r>
      <w:r>
        <w:rPr>
          <w:rFonts w:hint="eastAsia"/>
          <w:sz w:val="30"/>
          <w:szCs w:val="30"/>
        </w:rPr>
        <w:t>元。案发后被告人退还全部赃款。具体犯罪事实如下：</w:t>
      </w:r>
    </w:p>
    <w:p w14:paraId="4BDF8349" w14:textId="77777777" w:rsidR="00545A57" w:rsidRDefault="00545A57">
      <w:pPr>
        <w:spacing w:line="500" w:lineRule="atLeast"/>
        <w:ind w:firstLine="600"/>
        <w:divId w:val="390468015"/>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中国铁通集团有限公司广深通信段与中国移动通信集团广东有限公司广州分公司（以下简称中移动广州分公司）签订了广深线吉山站移动通信基地站的租赁合同，合同约定中移动广州分公司向广深通信段每年交纳租金</w:t>
      </w:r>
      <w:r>
        <w:rPr>
          <w:rFonts w:hint="eastAsia"/>
          <w:sz w:val="30"/>
          <w:szCs w:val="30"/>
        </w:rPr>
        <w:t>36000</w:t>
      </w:r>
      <w:r>
        <w:rPr>
          <w:rFonts w:hint="eastAsia"/>
          <w:sz w:val="30"/>
          <w:szCs w:val="30"/>
        </w:rPr>
        <w:t>元、电费按实际用电每度</w:t>
      </w:r>
      <w:r>
        <w:rPr>
          <w:rFonts w:hint="eastAsia"/>
          <w:sz w:val="30"/>
          <w:szCs w:val="30"/>
        </w:rPr>
        <w:t>1.3</w:t>
      </w:r>
      <w:r>
        <w:rPr>
          <w:rFonts w:hint="eastAsia"/>
          <w:sz w:val="30"/>
          <w:szCs w:val="30"/>
        </w:rPr>
        <w:t>元计，租赁期为五年。合同到期后，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双方又续签了合同。被告人付春辉在此期间相继担任广深通信段客服部经理、广州通信段经营开发科科长，其利用负责该物业租赁的经营管理之便，私自收取了中移动广州分公司委托的代维公司广东怡创科技股份有限公司缴费专员储某分两次转入其个人建设银行账户的电费人民币</w:t>
      </w:r>
      <w:r>
        <w:rPr>
          <w:rFonts w:hint="eastAsia"/>
          <w:sz w:val="30"/>
          <w:szCs w:val="30"/>
        </w:rPr>
        <w:t>10</w:t>
      </w:r>
      <w:r>
        <w:rPr>
          <w:rFonts w:hint="eastAsia"/>
          <w:sz w:val="30"/>
          <w:szCs w:val="30"/>
        </w:rPr>
        <w:t>万元和电费人民币</w:t>
      </w:r>
      <w:r>
        <w:rPr>
          <w:rFonts w:hint="eastAsia"/>
          <w:sz w:val="30"/>
          <w:szCs w:val="30"/>
        </w:rPr>
        <w:t>27840.8</w:t>
      </w:r>
      <w:r>
        <w:rPr>
          <w:rFonts w:hint="eastAsia"/>
          <w:sz w:val="30"/>
          <w:szCs w:val="30"/>
        </w:rPr>
        <w:t>元。付春辉收到此两笔款后，未上交段财务。</w:t>
      </w:r>
    </w:p>
    <w:p w14:paraId="58BC5DB0" w14:textId="77777777" w:rsidR="00545A57" w:rsidRDefault="00545A57">
      <w:pPr>
        <w:spacing w:line="500" w:lineRule="atLeast"/>
        <w:ind w:firstLine="600"/>
        <w:divId w:val="1937858867"/>
        <w:rPr>
          <w:rFonts w:hint="eastAsia"/>
          <w:sz w:val="30"/>
          <w:szCs w:val="30"/>
        </w:rPr>
      </w:pPr>
      <w:r>
        <w:rPr>
          <w:rFonts w:hint="eastAsia"/>
          <w:sz w:val="30"/>
          <w:szCs w:val="30"/>
        </w:rPr>
        <w:t>上述事实，有检察机关提供，并经法庭质证、认证的下列证据予以证实：</w:t>
      </w:r>
    </w:p>
    <w:p w14:paraId="4D62FE6E" w14:textId="77777777" w:rsidR="00545A57" w:rsidRDefault="00545A57">
      <w:pPr>
        <w:spacing w:line="500" w:lineRule="atLeast"/>
        <w:ind w:firstLine="600"/>
        <w:divId w:val="2127655130"/>
        <w:rPr>
          <w:rFonts w:hint="eastAsia"/>
          <w:sz w:val="30"/>
          <w:szCs w:val="30"/>
        </w:rPr>
      </w:pPr>
      <w:r>
        <w:rPr>
          <w:rFonts w:hint="eastAsia"/>
          <w:sz w:val="30"/>
          <w:szCs w:val="30"/>
        </w:rPr>
        <w:t>1</w:t>
      </w:r>
      <w:r>
        <w:rPr>
          <w:rFonts w:hint="eastAsia"/>
          <w:sz w:val="30"/>
          <w:szCs w:val="30"/>
        </w:rPr>
        <w:t>、证人储某的证言及其对招商银行明细、对吉山基站电费收据的辨认，其是广东怡创通信科技股份有限公司的站点管理员，主要负责中国移动站点维护和相关费用的代缴工作。其经手的代中国移动缴纳租金及电费到广州通信段有两次。第一次，</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月的一笔电费，是铁通吉山基站从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日所产生的，金额是人民币</w:t>
      </w:r>
      <w:r>
        <w:rPr>
          <w:rFonts w:hint="eastAsia"/>
          <w:sz w:val="30"/>
          <w:szCs w:val="30"/>
        </w:rPr>
        <w:t>108130.1</w:t>
      </w:r>
      <w:r>
        <w:rPr>
          <w:rFonts w:hint="eastAsia"/>
          <w:sz w:val="30"/>
          <w:szCs w:val="30"/>
        </w:rPr>
        <w:t>元。第二笔是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月初交的，是吉山基站从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日所产生的电费，金额是</w:t>
      </w:r>
      <w:r>
        <w:rPr>
          <w:rFonts w:hint="eastAsia"/>
          <w:sz w:val="30"/>
          <w:szCs w:val="30"/>
        </w:rPr>
        <w:t>27840.8</w:t>
      </w:r>
      <w:r>
        <w:rPr>
          <w:rFonts w:hint="eastAsia"/>
          <w:sz w:val="30"/>
          <w:szCs w:val="30"/>
        </w:rPr>
        <w:t>元。两笔都是交给付春辉的。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日其又通过个人的招商银行账户将</w:t>
      </w:r>
      <w:r>
        <w:rPr>
          <w:rFonts w:hint="eastAsia"/>
          <w:sz w:val="30"/>
          <w:szCs w:val="30"/>
        </w:rPr>
        <w:t>10</w:t>
      </w:r>
      <w:r>
        <w:rPr>
          <w:rFonts w:hint="eastAsia"/>
          <w:sz w:val="30"/>
          <w:szCs w:val="30"/>
        </w:rPr>
        <w:t>万元汇到付春辉的建行账户上。电费人民币</w:t>
      </w:r>
      <w:r>
        <w:rPr>
          <w:rFonts w:hint="eastAsia"/>
          <w:sz w:val="30"/>
          <w:szCs w:val="30"/>
        </w:rPr>
        <w:t>27840.8</w:t>
      </w:r>
      <w:r>
        <w:rPr>
          <w:rFonts w:hint="eastAsia"/>
          <w:sz w:val="30"/>
          <w:szCs w:val="30"/>
        </w:rPr>
        <w:t>元是其从个人招商银行汇到付春辉的建行账户上。付春辉开具了相应的发票。</w:t>
      </w:r>
    </w:p>
    <w:p w14:paraId="69C7A577" w14:textId="77777777" w:rsidR="00545A57" w:rsidRDefault="00545A57">
      <w:pPr>
        <w:spacing w:line="500" w:lineRule="atLeast"/>
        <w:ind w:firstLine="600"/>
        <w:divId w:val="51121569"/>
        <w:rPr>
          <w:rFonts w:hint="eastAsia"/>
          <w:sz w:val="30"/>
          <w:szCs w:val="30"/>
        </w:rPr>
      </w:pPr>
      <w:r>
        <w:rPr>
          <w:rFonts w:hint="eastAsia"/>
          <w:sz w:val="30"/>
          <w:szCs w:val="30"/>
        </w:rPr>
        <w:t>2</w:t>
      </w:r>
      <w:r>
        <w:rPr>
          <w:rFonts w:hint="eastAsia"/>
          <w:sz w:val="30"/>
          <w:szCs w:val="30"/>
        </w:rPr>
        <w:t>、被告人付春辉对其中国建设银行明细及两份电费收据的辨认，证明被告人付春辉私自收取了代维公司所交的电费人民币</w:t>
      </w:r>
      <w:r>
        <w:rPr>
          <w:rFonts w:hint="eastAsia"/>
          <w:sz w:val="30"/>
          <w:szCs w:val="30"/>
        </w:rPr>
        <w:t>10</w:t>
      </w:r>
      <w:r>
        <w:rPr>
          <w:rFonts w:hint="eastAsia"/>
          <w:sz w:val="30"/>
          <w:szCs w:val="30"/>
        </w:rPr>
        <w:t>万元和人民币</w:t>
      </w:r>
      <w:r>
        <w:rPr>
          <w:rFonts w:hint="eastAsia"/>
          <w:sz w:val="30"/>
          <w:szCs w:val="30"/>
        </w:rPr>
        <w:t>27840.8</w:t>
      </w:r>
      <w:r>
        <w:rPr>
          <w:rFonts w:hint="eastAsia"/>
          <w:sz w:val="30"/>
          <w:szCs w:val="30"/>
        </w:rPr>
        <w:t>元，收据上的公章是其私自盖的。</w:t>
      </w:r>
    </w:p>
    <w:p w14:paraId="2B23A877" w14:textId="77777777" w:rsidR="00545A57" w:rsidRDefault="00545A57">
      <w:pPr>
        <w:spacing w:line="500" w:lineRule="atLeast"/>
        <w:ind w:firstLine="600"/>
        <w:divId w:val="1853370236"/>
        <w:rPr>
          <w:rFonts w:hint="eastAsia"/>
          <w:sz w:val="30"/>
          <w:szCs w:val="30"/>
        </w:rPr>
      </w:pPr>
      <w:r>
        <w:rPr>
          <w:rFonts w:hint="eastAsia"/>
          <w:sz w:val="30"/>
          <w:szCs w:val="30"/>
        </w:rPr>
        <w:t>3</w:t>
      </w:r>
      <w:r>
        <w:rPr>
          <w:rFonts w:hint="eastAsia"/>
          <w:sz w:val="30"/>
          <w:szCs w:val="30"/>
        </w:rPr>
        <w:t>、中移动广州分公司出具的关于建立铁通吉山移动通信基地站的合同及续约合同，证明其公司与广深通信段、广州通信段签订物业租赁合同，合同约定其公司每年交纳租金</w:t>
      </w:r>
      <w:r>
        <w:rPr>
          <w:rFonts w:hint="eastAsia"/>
          <w:sz w:val="30"/>
          <w:szCs w:val="30"/>
        </w:rPr>
        <w:t>36000</w:t>
      </w:r>
      <w:r>
        <w:rPr>
          <w:rFonts w:hint="eastAsia"/>
          <w:sz w:val="30"/>
          <w:szCs w:val="30"/>
        </w:rPr>
        <w:t>元、电费按实际用电每度</w:t>
      </w:r>
      <w:r>
        <w:rPr>
          <w:rFonts w:hint="eastAsia"/>
          <w:sz w:val="30"/>
          <w:szCs w:val="30"/>
        </w:rPr>
        <w:t>1.3</w:t>
      </w:r>
      <w:r>
        <w:rPr>
          <w:rFonts w:hint="eastAsia"/>
          <w:sz w:val="30"/>
          <w:szCs w:val="30"/>
        </w:rPr>
        <w:t>元计。</w:t>
      </w:r>
    </w:p>
    <w:p w14:paraId="120295BB" w14:textId="77777777" w:rsidR="00545A57" w:rsidRDefault="00545A57">
      <w:pPr>
        <w:spacing w:line="500" w:lineRule="atLeast"/>
        <w:ind w:firstLine="600"/>
        <w:divId w:val="776221332"/>
        <w:rPr>
          <w:rFonts w:hint="eastAsia"/>
          <w:sz w:val="30"/>
          <w:szCs w:val="30"/>
        </w:rPr>
      </w:pPr>
      <w:r>
        <w:rPr>
          <w:rFonts w:hint="eastAsia"/>
          <w:sz w:val="30"/>
          <w:szCs w:val="30"/>
        </w:rPr>
        <w:t>4</w:t>
      </w:r>
      <w:r>
        <w:rPr>
          <w:rFonts w:hint="eastAsia"/>
          <w:sz w:val="30"/>
          <w:szCs w:val="30"/>
        </w:rPr>
        <w:t>、广东怡创科技股份有限公司出具的物业维系单位选址委托服务框架合同、相关子项合同、接入网一体化维护合同、储某在职证明，证明其公司负责中移动广州分公司与基站业主合同内的各项租金、电费代缴工作，储某是其公司员工。</w:t>
      </w:r>
    </w:p>
    <w:p w14:paraId="0836D8C4" w14:textId="77777777" w:rsidR="00545A57" w:rsidRDefault="00545A57">
      <w:pPr>
        <w:spacing w:line="500" w:lineRule="atLeast"/>
        <w:ind w:firstLine="600"/>
        <w:divId w:val="2022276742"/>
        <w:rPr>
          <w:rFonts w:hint="eastAsia"/>
          <w:sz w:val="30"/>
          <w:szCs w:val="30"/>
        </w:rPr>
      </w:pPr>
      <w:r>
        <w:rPr>
          <w:rFonts w:hint="eastAsia"/>
          <w:sz w:val="30"/>
          <w:szCs w:val="30"/>
        </w:rPr>
        <w:t>5</w:t>
      </w:r>
      <w:r>
        <w:rPr>
          <w:rFonts w:hint="eastAsia"/>
          <w:sz w:val="30"/>
          <w:szCs w:val="30"/>
        </w:rPr>
        <w:t>、广东怡创科技股份有限公司出具的说明函，证明其公司代缴的电费人民币</w:t>
      </w:r>
      <w:r>
        <w:rPr>
          <w:rFonts w:hint="eastAsia"/>
          <w:sz w:val="30"/>
          <w:szCs w:val="30"/>
        </w:rPr>
        <w:t>10</w:t>
      </w:r>
      <w:r>
        <w:rPr>
          <w:rFonts w:hint="eastAsia"/>
          <w:sz w:val="30"/>
          <w:szCs w:val="30"/>
        </w:rPr>
        <w:t>万元和</w:t>
      </w:r>
      <w:r>
        <w:rPr>
          <w:rFonts w:hint="eastAsia"/>
          <w:sz w:val="30"/>
          <w:szCs w:val="30"/>
        </w:rPr>
        <w:t>27840.8</w:t>
      </w:r>
      <w:r>
        <w:rPr>
          <w:rFonts w:hint="eastAsia"/>
          <w:sz w:val="30"/>
          <w:szCs w:val="30"/>
        </w:rPr>
        <w:t>元已在中移动广州分公司财务报账。</w:t>
      </w:r>
    </w:p>
    <w:p w14:paraId="3B2682AA" w14:textId="77777777" w:rsidR="00545A57" w:rsidRDefault="00545A57">
      <w:pPr>
        <w:spacing w:line="500" w:lineRule="atLeast"/>
        <w:ind w:firstLine="600"/>
        <w:divId w:val="123543344"/>
        <w:rPr>
          <w:rFonts w:hint="eastAsia"/>
          <w:sz w:val="30"/>
          <w:szCs w:val="30"/>
        </w:rPr>
      </w:pPr>
      <w:r>
        <w:rPr>
          <w:rFonts w:hint="eastAsia"/>
          <w:sz w:val="30"/>
          <w:szCs w:val="30"/>
        </w:rPr>
        <w:t>6</w:t>
      </w:r>
      <w:r>
        <w:rPr>
          <w:rFonts w:hint="eastAsia"/>
          <w:sz w:val="30"/>
          <w:szCs w:val="30"/>
        </w:rPr>
        <w:t>、被告人付春辉的供述，</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月中移动广州分公司与其段签订了租用吉山通信基站的合同，合同约定电费是上交给段里的。储某所在的代维公司负责支付电费。其经办此事，其收到储某转到其中国建设银行账户上的电费两笔，分别是人民币</w:t>
      </w:r>
      <w:r>
        <w:rPr>
          <w:rFonts w:hint="eastAsia"/>
          <w:sz w:val="30"/>
          <w:szCs w:val="30"/>
        </w:rPr>
        <w:t>10</w:t>
      </w:r>
      <w:r>
        <w:rPr>
          <w:rFonts w:hint="eastAsia"/>
          <w:sz w:val="30"/>
          <w:szCs w:val="30"/>
        </w:rPr>
        <w:t>万元和人民币</w:t>
      </w:r>
      <w:r>
        <w:rPr>
          <w:rFonts w:hint="eastAsia"/>
          <w:sz w:val="30"/>
          <w:szCs w:val="30"/>
        </w:rPr>
        <w:t>27840.8</w:t>
      </w:r>
      <w:r>
        <w:rPr>
          <w:rFonts w:hint="eastAsia"/>
          <w:sz w:val="30"/>
          <w:szCs w:val="30"/>
        </w:rPr>
        <w:t>元并开具了收据给对方，收据是其手写并盖有段的公章，这两笔钱其收下后没有上交给段里。段领导和同事不知道这事。</w:t>
      </w:r>
    </w:p>
    <w:p w14:paraId="4F6F74B8" w14:textId="77777777" w:rsidR="00545A57" w:rsidRDefault="00545A57">
      <w:pPr>
        <w:spacing w:line="500" w:lineRule="atLeast"/>
        <w:ind w:firstLine="600"/>
        <w:divId w:val="2117404257"/>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月，广深通信段与中移动广州分公司签订了广深线南岗移动通信基地站的租赁合同，合同约定中移动广州分公司向广深通信段每年交纳租金</w:t>
      </w:r>
      <w:r>
        <w:rPr>
          <w:rFonts w:hint="eastAsia"/>
          <w:sz w:val="30"/>
          <w:szCs w:val="30"/>
        </w:rPr>
        <w:t>36000</w:t>
      </w:r>
      <w:r>
        <w:rPr>
          <w:rFonts w:hint="eastAsia"/>
          <w:sz w:val="30"/>
          <w:szCs w:val="30"/>
        </w:rPr>
        <w:t>元、电费按实际用电每度</w:t>
      </w:r>
      <w:r>
        <w:rPr>
          <w:rFonts w:hint="eastAsia"/>
          <w:sz w:val="30"/>
          <w:szCs w:val="30"/>
        </w:rPr>
        <w:t>1.3</w:t>
      </w:r>
      <w:r>
        <w:rPr>
          <w:rFonts w:hint="eastAsia"/>
          <w:sz w:val="30"/>
          <w:szCs w:val="30"/>
        </w:rPr>
        <w:t>元计，租赁期为五年。合同到期后，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双方又续签了合同。被告人付春辉在此期间相继担任广深通信段客服部经理、广州通信段经营开发科科长，其利用负责该物业租赁的经营管理之便，私自收取了中移动广州分公司所委托的代维公司广东省电信工程有限公司转入其个人建设银行账户的电费人民币</w:t>
      </w:r>
      <w:r>
        <w:rPr>
          <w:rFonts w:hint="eastAsia"/>
          <w:sz w:val="30"/>
          <w:szCs w:val="30"/>
        </w:rPr>
        <w:t>134824.30</w:t>
      </w:r>
      <w:r>
        <w:rPr>
          <w:rFonts w:hint="eastAsia"/>
          <w:sz w:val="30"/>
          <w:szCs w:val="30"/>
        </w:rPr>
        <w:t>元及广东省电信工程有限公司缴费专员吴某转入其个人工商银行账户的电费人民币</w:t>
      </w:r>
      <w:r>
        <w:rPr>
          <w:rFonts w:hint="eastAsia"/>
          <w:sz w:val="30"/>
          <w:szCs w:val="30"/>
        </w:rPr>
        <w:t>28823.6</w:t>
      </w:r>
      <w:r>
        <w:rPr>
          <w:rFonts w:hint="eastAsia"/>
          <w:sz w:val="30"/>
          <w:szCs w:val="30"/>
        </w:rPr>
        <w:t>元。付春辉收到该两笔款后，未上交段财务。</w:t>
      </w:r>
    </w:p>
    <w:p w14:paraId="01DDA332" w14:textId="77777777" w:rsidR="00545A57" w:rsidRDefault="00545A57">
      <w:pPr>
        <w:spacing w:line="500" w:lineRule="atLeast"/>
        <w:ind w:firstLine="600"/>
        <w:divId w:val="1186401816"/>
        <w:rPr>
          <w:rFonts w:hint="eastAsia"/>
          <w:sz w:val="30"/>
          <w:szCs w:val="30"/>
        </w:rPr>
      </w:pPr>
      <w:r>
        <w:rPr>
          <w:rFonts w:hint="eastAsia"/>
          <w:sz w:val="30"/>
          <w:szCs w:val="30"/>
        </w:rPr>
        <w:t>上述事实，有检察机关提供，并经法庭质证、认证的下列证据予以证实：</w:t>
      </w:r>
    </w:p>
    <w:p w14:paraId="2ECA5B4E" w14:textId="77777777" w:rsidR="00545A57" w:rsidRDefault="00545A57">
      <w:pPr>
        <w:spacing w:line="500" w:lineRule="atLeast"/>
        <w:ind w:firstLine="600"/>
        <w:divId w:val="1161652351"/>
        <w:rPr>
          <w:rFonts w:hint="eastAsia"/>
          <w:sz w:val="30"/>
          <w:szCs w:val="30"/>
        </w:rPr>
      </w:pPr>
      <w:r>
        <w:rPr>
          <w:rFonts w:hint="eastAsia"/>
          <w:sz w:val="30"/>
          <w:szCs w:val="30"/>
        </w:rPr>
        <w:t>1</w:t>
      </w:r>
      <w:r>
        <w:rPr>
          <w:rFonts w:hint="eastAsia"/>
          <w:sz w:val="30"/>
          <w:szCs w:val="30"/>
        </w:rPr>
        <w:t>、证人方某的证言，其是广东省电信工程有限公司六分公司项目经理，其中一项职责是代理中移动广州分公司缴交相关物业租金、电费、管理费和无线维护管理工作。</w:t>
      </w:r>
      <w:r>
        <w:rPr>
          <w:rFonts w:hint="eastAsia"/>
          <w:sz w:val="30"/>
          <w:szCs w:val="30"/>
        </w:rPr>
        <w:t>2010</w:t>
      </w:r>
      <w:r>
        <w:rPr>
          <w:rFonts w:hint="eastAsia"/>
          <w:sz w:val="30"/>
          <w:szCs w:val="30"/>
        </w:rPr>
        <w:t>年开始，广深通信段管内的南岗站移动机房产生的物业租金及电费由我公司代缴。共交了</w:t>
      </w:r>
      <w:r>
        <w:rPr>
          <w:rFonts w:hint="eastAsia"/>
          <w:sz w:val="30"/>
          <w:szCs w:val="30"/>
        </w:rPr>
        <w:t>4</w:t>
      </w:r>
      <w:r>
        <w:rPr>
          <w:rFonts w:hint="eastAsia"/>
          <w:sz w:val="30"/>
          <w:szCs w:val="30"/>
        </w:rPr>
        <w:t>笔，</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日以现金方式交了人民币</w:t>
      </w:r>
      <w:r>
        <w:rPr>
          <w:rFonts w:hint="eastAsia"/>
          <w:sz w:val="30"/>
          <w:szCs w:val="30"/>
        </w:rPr>
        <w:t>36000</w:t>
      </w:r>
      <w:r>
        <w:rPr>
          <w:rFonts w:hint="eastAsia"/>
          <w:sz w:val="30"/>
          <w:szCs w:val="30"/>
        </w:rPr>
        <w:t>元到广州通信段；之后三次均是转账方式，</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日，具体经办人是吴某。</w:t>
      </w:r>
    </w:p>
    <w:p w14:paraId="241D8446" w14:textId="77777777" w:rsidR="00545A57" w:rsidRDefault="00545A57">
      <w:pPr>
        <w:spacing w:line="500" w:lineRule="atLeast"/>
        <w:ind w:firstLine="600"/>
        <w:divId w:val="85079063"/>
        <w:rPr>
          <w:rFonts w:hint="eastAsia"/>
          <w:sz w:val="30"/>
          <w:szCs w:val="30"/>
        </w:rPr>
      </w:pPr>
      <w:r>
        <w:rPr>
          <w:rFonts w:hint="eastAsia"/>
          <w:sz w:val="30"/>
          <w:szCs w:val="30"/>
        </w:rPr>
        <w:t>2</w:t>
      </w:r>
      <w:r>
        <w:rPr>
          <w:rFonts w:hint="eastAsia"/>
          <w:sz w:val="30"/>
          <w:szCs w:val="30"/>
        </w:rPr>
        <w:t>、证人吴某的证言及其对自己中国工商银行明细的辨</w:t>
      </w:r>
    </w:p>
    <w:p w14:paraId="1B68401B" w14:textId="77777777" w:rsidR="00545A57" w:rsidRDefault="00545A57">
      <w:pPr>
        <w:spacing w:line="500" w:lineRule="atLeast"/>
        <w:ind w:firstLine="600"/>
        <w:divId w:val="1870796574"/>
        <w:rPr>
          <w:rFonts w:hint="eastAsia"/>
          <w:sz w:val="30"/>
          <w:szCs w:val="30"/>
        </w:rPr>
      </w:pPr>
      <w:r>
        <w:rPr>
          <w:rFonts w:hint="eastAsia"/>
          <w:sz w:val="30"/>
          <w:szCs w:val="30"/>
        </w:rPr>
        <w:t>认，其是广东省电信工程有限公司六分公司广州无线一体化项目部的缴费专员，主要是代中移动广州分公司缴交相关物业的电费、租金、服务费及票据的收取。</w:t>
      </w:r>
      <w:r>
        <w:rPr>
          <w:rFonts w:hint="eastAsia"/>
          <w:sz w:val="30"/>
          <w:szCs w:val="30"/>
        </w:rPr>
        <w:t>2010</w:t>
      </w:r>
      <w:r>
        <w:rPr>
          <w:rFonts w:hint="eastAsia"/>
          <w:sz w:val="30"/>
          <w:szCs w:val="30"/>
        </w:rPr>
        <w:t>年开始，广深通信段管内的南岗站移动机房产生的物业租金及电费由我公司代缴。广深通信段与其接口的是付春辉。共交了</w:t>
      </w:r>
      <w:r>
        <w:rPr>
          <w:rFonts w:hint="eastAsia"/>
          <w:sz w:val="30"/>
          <w:szCs w:val="30"/>
        </w:rPr>
        <w:t>4</w:t>
      </w:r>
      <w:r>
        <w:rPr>
          <w:rFonts w:hint="eastAsia"/>
          <w:sz w:val="30"/>
          <w:szCs w:val="30"/>
        </w:rPr>
        <w:t>笔费用，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日以现金方式交了人民币</w:t>
      </w:r>
      <w:r>
        <w:rPr>
          <w:rFonts w:hint="eastAsia"/>
          <w:sz w:val="30"/>
          <w:szCs w:val="30"/>
        </w:rPr>
        <w:t>36000</w:t>
      </w:r>
      <w:r>
        <w:rPr>
          <w:rFonts w:hint="eastAsia"/>
          <w:sz w:val="30"/>
          <w:szCs w:val="30"/>
        </w:rPr>
        <w:t>元到广州通信段；之后三次均是转账方式，划入付春辉个人银行账上的是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日交</w:t>
      </w:r>
      <w:r>
        <w:rPr>
          <w:rFonts w:hint="eastAsia"/>
          <w:sz w:val="30"/>
          <w:szCs w:val="30"/>
        </w:rPr>
        <w:t>134824.3</w:t>
      </w:r>
      <w:r>
        <w:rPr>
          <w:rFonts w:hint="eastAsia"/>
          <w:sz w:val="30"/>
          <w:szCs w:val="30"/>
        </w:rPr>
        <w:t>元，由公司直接转入付春辉个人银行账上，是</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日的电费；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日交</w:t>
      </w:r>
      <w:r>
        <w:rPr>
          <w:rFonts w:hint="eastAsia"/>
          <w:sz w:val="30"/>
          <w:szCs w:val="30"/>
        </w:rPr>
        <w:t>28823.6</w:t>
      </w:r>
      <w:r>
        <w:rPr>
          <w:rFonts w:hint="eastAsia"/>
          <w:sz w:val="30"/>
          <w:szCs w:val="30"/>
        </w:rPr>
        <w:t>元，这笔电费是划入付春辉提供的另一个账户。其是通过自己的工行</w:t>
      </w:r>
      <w:r>
        <w:rPr>
          <w:rFonts w:hint="eastAsia"/>
          <w:sz w:val="30"/>
          <w:szCs w:val="30"/>
        </w:rPr>
        <w:t>6222083602009773760</w:t>
      </w:r>
      <w:r>
        <w:rPr>
          <w:rFonts w:hint="eastAsia"/>
          <w:sz w:val="30"/>
          <w:szCs w:val="30"/>
        </w:rPr>
        <w:t>在手机银行上转的。</w:t>
      </w:r>
    </w:p>
    <w:p w14:paraId="09701B03" w14:textId="77777777" w:rsidR="00545A57" w:rsidRDefault="00545A57">
      <w:pPr>
        <w:spacing w:line="500" w:lineRule="atLeast"/>
        <w:ind w:firstLine="600"/>
        <w:divId w:val="1887524090"/>
        <w:rPr>
          <w:rFonts w:hint="eastAsia"/>
          <w:sz w:val="30"/>
          <w:szCs w:val="30"/>
        </w:rPr>
      </w:pPr>
      <w:r>
        <w:rPr>
          <w:rFonts w:hint="eastAsia"/>
          <w:sz w:val="30"/>
          <w:szCs w:val="30"/>
        </w:rPr>
        <w:t>3</w:t>
      </w:r>
      <w:r>
        <w:rPr>
          <w:rFonts w:hint="eastAsia"/>
          <w:sz w:val="30"/>
          <w:szCs w:val="30"/>
        </w:rPr>
        <w:t>、被告人付春辉对其中国建设银行和工商银行明细、两份电费收据的辨认，证明被告人付春辉私自收取了代维公司所交的电费人民币</w:t>
      </w:r>
      <w:r>
        <w:rPr>
          <w:rFonts w:hint="eastAsia"/>
          <w:sz w:val="30"/>
          <w:szCs w:val="30"/>
        </w:rPr>
        <w:t>134824.3</w:t>
      </w:r>
      <w:r>
        <w:rPr>
          <w:rFonts w:hint="eastAsia"/>
          <w:sz w:val="30"/>
          <w:szCs w:val="30"/>
        </w:rPr>
        <w:t>元和</w:t>
      </w:r>
      <w:r>
        <w:rPr>
          <w:rFonts w:hint="eastAsia"/>
          <w:sz w:val="30"/>
          <w:szCs w:val="30"/>
        </w:rPr>
        <w:t>28823.6</w:t>
      </w:r>
      <w:r>
        <w:rPr>
          <w:rFonts w:hint="eastAsia"/>
          <w:sz w:val="30"/>
          <w:szCs w:val="30"/>
        </w:rPr>
        <w:t>元。收据上的公章是其私自盖的。</w:t>
      </w:r>
    </w:p>
    <w:p w14:paraId="2CC8F558" w14:textId="77777777" w:rsidR="00545A57" w:rsidRDefault="00545A57">
      <w:pPr>
        <w:spacing w:line="500" w:lineRule="atLeast"/>
        <w:ind w:firstLine="600"/>
        <w:divId w:val="629628578"/>
        <w:rPr>
          <w:rFonts w:hint="eastAsia"/>
          <w:sz w:val="30"/>
          <w:szCs w:val="30"/>
        </w:rPr>
      </w:pPr>
      <w:r>
        <w:rPr>
          <w:rFonts w:hint="eastAsia"/>
          <w:sz w:val="30"/>
          <w:szCs w:val="30"/>
        </w:rPr>
        <w:t>4</w:t>
      </w:r>
      <w:r>
        <w:rPr>
          <w:rFonts w:hint="eastAsia"/>
          <w:sz w:val="30"/>
          <w:szCs w:val="30"/>
        </w:rPr>
        <w:t>、中移动广州分公司出具的关于建立铁通南岗移动通信基地站的合同及续约合同，证明其公司与广深通信段、广州通信段签订物业租赁合同，合同约定其公司每年交纳租金</w:t>
      </w:r>
      <w:r>
        <w:rPr>
          <w:rFonts w:hint="eastAsia"/>
          <w:sz w:val="30"/>
          <w:szCs w:val="30"/>
        </w:rPr>
        <w:t>36000</w:t>
      </w:r>
      <w:r>
        <w:rPr>
          <w:rFonts w:hint="eastAsia"/>
          <w:sz w:val="30"/>
          <w:szCs w:val="30"/>
        </w:rPr>
        <w:t>元、电费按实际用电每度</w:t>
      </w:r>
      <w:r>
        <w:rPr>
          <w:rFonts w:hint="eastAsia"/>
          <w:sz w:val="30"/>
          <w:szCs w:val="30"/>
        </w:rPr>
        <w:t>1.3</w:t>
      </w:r>
      <w:r>
        <w:rPr>
          <w:rFonts w:hint="eastAsia"/>
          <w:sz w:val="30"/>
          <w:szCs w:val="30"/>
        </w:rPr>
        <w:t>元计。</w:t>
      </w:r>
    </w:p>
    <w:p w14:paraId="3478EDBD" w14:textId="77777777" w:rsidR="00545A57" w:rsidRDefault="00545A57">
      <w:pPr>
        <w:spacing w:line="500" w:lineRule="atLeast"/>
        <w:ind w:firstLine="600"/>
        <w:divId w:val="302852199"/>
        <w:rPr>
          <w:rFonts w:hint="eastAsia"/>
          <w:sz w:val="30"/>
          <w:szCs w:val="30"/>
        </w:rPr>
      </w:pPr>
      <w:r>
        <w:rPr>
          <w:rFonts w:hint="eastAsia"/>
          <w:sz w:val="30"/>
          <w:szCs w:val="30"/>
        </w:rPr>
        <w:t>5</w:t>
      </w:r>
      <w:r>
        <w:rPr>
          <w:rFonts w:hint="eastAsia"/>
          <w:sz w:val="30"/>
          <w:szCs w:val="30"/>
        </w:rPr>
        <w:t>、广东省电信工程有限公司出具的接入网一体化维护相关子项合同、方某及吴某的在职证明，证明其公司负责中移动广州分公司与基站业主合同内的各项租金、电费代缴工作，方某及吴某是其公司员工。</w:t>
      </w:r>
    </w:p>
    <w:p w14:paraId="1E452B0D" w14:textId="77777777" w:rsidR="00545A57" w:rsidRDefault="00545A57">
      <w:pPr>
        <w:spacing w:line="500" w:lineRule="atLeast"/>
        <w:ind w:firstLine="600"/>
        <w:divId w:val="296229375"/>
        <w:rPr>
          <w:rFonts w:hint="eastAsia"/>
          <w:sz w:val="30"/>
          <w:szCs w:val="30"/>
        </w:rPr>
      </w:pPr>
      <w:r>
        <w:rPr>
          <w:rFonts w:hint="eastAsia"/>
          <w:sz w:val="30"/>
          <w:szCs w:val="30"/>
        </w:rPr>
        <w:t>6</w:t>
      </w:r>
      <w:r>
        <w:rPr>
          <w:rFonts w:hint="eastAsia"/>
          <w:sz w:val="30"/>
          <w:szCs w:val="30"/>
        </w:rPr>
        <w:t>、广东省电信工程有限公司出具的铁通南岗基站缴费记录、资金汇划补充说明、六分公司记账凭证，证明其公司于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日转入付春辉个人建设银行账户电费</w:t>
      </w:r>
      <w:r>
        <w:rPr>
          <w:rFonts w:hint="eastAsia"/>
          <w:sz w:val="30"/>
          <w:szCs w:val="30"/>
        </w:rPr>
        <w:t>134824.3</w:t>
      </w:r>
      <w:r>
        <w:rPr>
          <w:rFonts w:hint="eastAsia"/>
          <w:sz w:val="30"/>
          <w:szCs w:val="30"/>
        </w:rPr>
        <w:t>元。吴某使用手机银行划账人民币</w:t>
      </w:r>
      <w:r>
        <w:rPr>
          <w:rFonts w:hint="eastAsia"/>
          <w:sz w:val="30"/>
          <w:szCs w:val="30"/>
        </w:rPr>
        <w:t>28823.6</w:t>
      </w:r>
      <w:r>
        <w:rPr>
          <w:rFonts w:hint="eastAsia"/>
          <w:sz w:val="30"/>
          <w:szCs w:val="30"/>
        </w:rPr>
        <w:t>元入付春辉提供的账号。</w:t>
      </w:r>
    </w:p>
    <w:p w14:paraId="5E915ED3" w14:textId="77777777" w:rsidR="00545A57" w:rsidRDefault="00545A57">
      <w:pPr>
        <w:spacing w:line="500" w:lineRule="atLeast"/>
        <w:ind w:firstLine="600"/>
        <w:divId w:val="1696424957"/>
        <w:rPr>
          <w:rFonts w:hint="eastAsia"/>
          <w:sz w:val="30"/>
          <w:szCs w:val="30"/>
        </w:rPr>
      </w:pPr>
      <w:r>
        <w:rPr>
          <w:rFonts w:hint="eastAsia"/>
          <w:sz w:val="30"/>
          <w:szCs w:val="30"/>
        </w:rPr>
        <w:t>7</w:t>
      </w:r>
      <w:r>
        <w:rPr>
          <w:rFonts w:hint="eastAsia"/>
          <w:sz w:val="30"/>
          <w:szCs w:val="30"/>
        </w:rPr>
        <w:t>、被告人付春辉的供述，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移动广州分公司与其段签订了租用南岗通信基站的合同，合同约定电费是上交给段里的。吴某所在的广东省电信工程有限公司是代维公司，负责支付电费。其经办此事，其收到广东省电信工程有限公司转到其中国建设银行账户上的电费人民币</w:t>
      </w:r>
      <w:r>
        <w:rPr>
          <w:rFonts w:hint="eastAsia"/>
          <w:sz w:val="30"/>
          <w:szCs w:val="30"/>
        </w:rPr>
        <w:t>134824.3</w:t>
      </w:r>
      <w:r>
        <w:rPr>
          <w:rFonts w:hint="eastAsia"/>
          <w:sz w:val="30"/>
          <w:szCs w:val="30"/>
        </w:rPr>
        <w:t>元，吴某转到其工商银行账户上的电费</w:t>
      </w:r>
      <w:r>
        <w:rPr>
          <w:rFonts w:hint="eastAsia"/>
          <w:sz w:val="30"/>
          <w:szCs w:val="30"/>
        </w:rPr>
        <w:t>28823.6</w:t>
      </w:r>
      <w:r>
        <w:rPr>
          <w:rFonts w:hint="eastAsia"/>
          <w:sz w:val="30"/>
          <w:szCs w:val="30"/>
        </w:rPr>
        <w:t>元并开具了收据给对方，收据是其手写并盖有段的公章，这两笔钱其收下后没有上交给段里。段领导和同事不知道这事。</w:t>
      </w:r>
    </w:p>
    <w:p w14:paraId="09EF9AF9" w14:textId="77777777" w:rsidR="00545A57" w:rsidRDefault="00545A57">
      <w:pPr>
        <w:spacing w:line="500" w:lineRule="atLeast"/>
        <w:ind w:firstLine="600"/>
        <w:divId w:val="2135321049"/>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月，被告人付春辉在担任广深通信段客服部经理期间，利用其负责本单位物业租赁的经营管理之便，私自将位于广深线仙村站一面积约</w:t>
      </w:r>
      <w:r>
        <w:rPr>
          <w:rFonts w:hint="eastAsia"/>
          <w:sz w:val="30"/>
          <w:szCs w:val="30"/>
        </w:rPr>
        <w:t>40</w:t>
      </w:r>
      <w:r>
        <w:rPr>
          <w:rFonts w:hint="eastAsia"/>
          <w:sz w:val="30"/>
          <w:szCs w:val="30"/>
        </w:rPr>
        <w:t>平方米的通信机房出租给广州市盈讯通讯技术有限公司（以下简称盈讯公司）用做机房，自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付春辉已担任广州通信段项目中心副主任，为掩饰其私自出租本单位物业的事实，被告人付春辉以广州市铭通建设工程有限公司的名义，与广州市盈讯通讯技术有限公司补签了关于租赁仙村机房的房屋使用合同。据此，付春辉先后私自收取了盈讯公司以现金或以银行转账转入其个人建设银行账户的租金、电费等款项共计人民币</w:t>
      </w:r>
      <w:r>
        <w:rPr>
          <w:rFonts w:hint="eastAsia"/>
          <w:sz w:val="30"/>
          <w:szCs w:val="30"/>
        </w:rPr>
        <w:t>169382</w:t>
      </w:r>
      <w:r>
        <w:rPr>
          <w:rFonts w:hint="eastAsia"/>
          <w:sz w:val="30"/>
          <w:szCs w:val="30"/>
        </w:rPr>
        <w:t>元。付春辉收到该款项后，未上交段财务。</w:t>
      </w:r>
    </w:p>
    <w:p w14:paraId="4818FF86" w14:textId="77777777" w:rsidR="00545A57" w:rsidRDefault="00545A57">
      <w:pPr>
        <w:spacing w:line="500" w:lineRule="atLeast"/>
        <w:ind w:firstLine="600"/>
        <w:divId w:val="1401907728"/>
        <w:rPr>
          <w:rFonts w:hint="eastAsia"/>
          <w:sz w:val="30"/>
          <w:szCs w:val="30"/>
        </w:rPr>
      </w:pPr>
      <w:r>
        <w:rPr>
          <w:rFonts w:hint="eastAsia"/>
          <w:sz w:val="30"/>
          <w:szCs w:val="30"/>
        </w:rPr>
        <w:t>上述事实，有检察机关提供，并经法庭质证、认证的下列证据予以证实：</w:t>
      </w:r>
    </w:p>
    <w:p w14:paraId="020F92F2" w14:textId="77777777" w:rsidR="00545A57" w:rsidRDefault="00545A57">
      <w:pPr>
        <w:spacing w:line="500" w:lineRule="atLeast"/>
        <w:ind w:firstLine="600"/>
        <w:divId w:val="328750188"/>
        <w:rPr>
          <w:rFonts w:hint="eastAsia"/>
          <w:sz w:val="30"/>
          <w:szCs w:val="30"/>
        </w:rPr>
      </w:pPr>
      <w:r>
        <w:rPr>
          <w:rFonts w:hint="eastAsia"/>
          <w:sz w:val="30"/>
          <w:szCs w:val="30"/>
        </w:rPr>
        <w:t>1</w:t>
      </w:r>
      <w:r>
        <w:rPr>
          <w:rFonts w:hint="eastAsia"/>
          <w:sz w:val="30"/>
          <w:szCs w:val="30"/>
        </w:rPr>
        <w:t>、证人郑某的证言及其对租金、电费收据的辨认，其是广州市盈讯通讯技术有限公司总经理，其公司主要负责中移动有关基站的选点及部分站点的代缴费工作。</w:t>
      </w:r>
      <w:r>
        <w:rPr>
          <w:rFonts w:hint="eastAsia"/>
          <w:sz w:val="30"/>
          <w:szCs w:val="30"/>
        </w:rPr>
        <w:t>2009</w:t>
      </w:r>
      <w:r>
        <w:rPr>
          <w:rFonts w:hint="eastAsia"/>
          <w:sz w:val="30"/>
          <w:szCs w:val="30"/>
        </w:rPr>
        <w:t>年初，其公司通过付春辉与广州通信段签订了仙村移动电话基站的租赁合同，这个基站的租金和电费都是由其公司向付春辉缴纳，仙村每年租金</w:t>
      </w:r>
      <w:r>
        <w:rPr>
          <w:rFonts w:hint="eastAsia"/>
          <w:sz w:val="30"/>
          <w:szCs w:val="30"/>
        </w:rPr>
        <w:t>25000</w:t>
      </w:r>
      <w:r>
        <w:rPr>
          <w:rFonts w:hint="eastAsia"/>
          <w:sz w:val="30"/>
          <w:szCs w:val="30"/>
        </w:rPr>
        <w:t>元，电费</w:t>
      </w:r>
      <w:r>
        <w:rPr>
          <w:rFonts w:hint="eastAsia"/>
          <w:sz w:val="30"/>
          <w:szCs w:val="30"/>
        </w:rPr>
        <w:t>1.3</w:t>
      </w:r>
      <w:r>
        <w:rPr>
          <w:rFonts w:hint="eastAsia"/>
          <w:sz w:val="30"/>
          <w:szCs w:val="30"/>
        </w:rPr>
        <w:t>元一度。使用期限是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日，签约日期是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日，是补签的。租金是一年一交，除了一次是安排刘某以转账方式转到付春辉个人银行账户外，其他都是其以现金形式给付春辉的。电费共交了</w:t>
      </w:r>
      <w:r>
        <w:rPr>
          <w:rFonts w:hint="eastAsia"/>
          <w:sz w:val="30"/>
          <w:szCs w:val="30"/>
        </w:rPr>
        <w:t>4</w:t>
      </w:r>
      <w:r>
        <w:rPr>
          <w:rFonts w:hint="eastAsia"/>
          <w:sz w:val="30"/>
          <w:szCs w:val="30"/>
        </w:rPr>
        <w:t>次，前三次是安排公司的刘某以转账方式转动付春辉个人银行账户，第四次是其以现金形式给付春辉的。</w:t>
      </w:r>
      <w:r>
        <w:rPr>
          <w:rFonts w:hint="eastAsia"/>
          <w:sz w:val="30"/>
          <w:szCs w:val="30"/>
        </w:rPr>
        <w:t>2013</w:t>
      </w:r>
      <w:r>
        <w:rPr>
          <w:rFonts w:hint="eastAsia"/>
          <w:sz w:val="30"/>
          <w:szCs w:val="30"/>
        </w:rPr>
        <w:t>年合同到期后，又续约了</w:t>
      </w:r>
      <w:r>
        <w:rPr>
          <w:rFonts w:hint="eastAsia"/>
          <w:sz w:val="30"/>
          <w:szCs w:val="30"/>
        </w:rPr>
        <w:t>2</w:t>
      </w:r>
      <w:r>
        <w:rPr>
          <w:rFonts w:hint="eastAsia"/>
          <w:sz w:val="30"/>
          <w:szCs w:val="30"/>
        </w:rPr>
        <w:t>年，期限为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月该机房设备拆除，续约合同自然终止。电费共</w:t>
      </w:r>
      <w:r>
        <w:rPr>
          <w:rFonts w:hint="eastAsia"/>
          <w:sz w:val="30"/>
          <w:szCs w:val="30"/>
        </w:rPr>
        <w:t>4</w:t>
      </w:r>
      <w:r>
        <w:rPr>
          <w:rFonts w:hint="eastAsia"/>
          <w:sz w:val="30"/>
          <w:szCs w:val="30"/>
        </w:rPr>
        <w:t>笔，前三笔共人民币</w:t>
      </w:r>
      <w:r>
        <w:rPr>
          <w:rFonts w:hint="eastAsia"/>
          <w:sz w:val="30"/>
          <w:szCs w:val="30"/>
        </w:rPr>
        <w:t>43290</w:t>
      </w:r>
      <w:r>
        <w:rPr>
          <w:rFonts w:hint="eastAsia"/>
          <w:sz w:val="30"/>
          <w:szCs w:val="30"/>
        </w:rPr>
        <w:t>元是刘某转账的，第四笔</w:t>
      </w:r>
      <w:r>
        <w:rPr>
          <w:rFonts w:hint="eastAsia"/>
          <w:sz w:val="30"/>
          <w:szCs w:val="30"/>
        </w:rPr>
        <w:t>1092</w:t>
      </w:r>
      <w:r>
        <w:rPr>
          <w:rFonts w:hint="eastAsia"/>
          <w:sz w:val="30"/>
          <w:szCs w:val="30"/>
        </w:rPr>
        <w:t>元是其以现金形式给付春辉的。</w:t>
      </w:r>
    </w:p>
    <w:p w14:paraId="2A850A88" w14:textId="77777777" w:rsidR="00545A57" w:rsidRDefault="00545A57">
      <w:pPr>
        <w:spacing w:line="500" w:lineRule="atLeast"/>
        <w:ind w:firstLine="600"/>
        <w:divId w:val="1585651138"/>
        <w:rPr>
          <w:rFonts w:hint="eastAsia"/>
          <w:sz w:val="30"/>
          <w:szCs w:val="30"/>
        </w:rPr>
      </w:pPr>
      <w:r>
        <w:rPr>
          <w:rFonts w:hint="eastAsia"/>
          <w:sz w:val="30"/>
          <w:szCs w:val="30"/>
        </w:rPr>
        <w:t>2</w:t>
      </w:r>
      <w:r>
        <w:rPr>
          <w:rFonts w:hint="eastAsia"/>
          <w:sz w:val="30"/>
          <w:szCs w:val="30"/>
        </w:rPr>
        <w:t>、证人刘某的证言及其对银行汇款凭证的辨认，其是</w:t>
      </w:r>
    </w:p>
    <w:p w14:paraId="4CF1DB39" w14:textId="77777777" w:rsidR="00545A57" w:rsidRDefault="00545A57">
      <w:pPr>
        <w:spacing w:line="500" w:lineRule="atLeast"/>
        <w:ind w:firstLine="600"/>
        <w:divId w:val="701519279"/>
        <w:rPr>
          <w:rFonts w:hint="eastAsia"/>
          <w:sz w:val="30"/>
          <w:szCs w:val="30"/>
        </w:rPr>
      </w:pPr>
      <w:r>
        <w:rPr>
          <w:rFonts w:hint="eastAsia"/>
          <w:sz w:val="30"/>
          <w:szCs w:val="30"/>
        </w:rPr>
        <w:t>广州市盈讯通讯技术有限公司的员工，负责公司的缴费和出纳工作。其先后四次转账到付春辉的建设银行账户。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日转仙村的电费</w:t>
      </w:r>
      <w:r>
        <w:rPr>
          <w:rFonts w:hint="eastAsia"/>
          <w:sz w:val="30"/>
          <w:szCs w:val="30"/>
        </w:rPr>
        <w:t>22906</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日转仙村的电费</w:t>
      </w:r>
      <w:r>
        <w:rPr>
          <w:rFonts w:hint="eastAsia"/>
          <w:sz w:val="30"/>
          <w:szCs w:val="30"/>
        </w:rPr>
        <w:t>9334</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日转仙村的电费</w:t>
      </w:r>
      <w:r>
        <w:rPr>
          <w:rFonts w:hint="eastAsia"/>
          <w:sz w:val="30"/>
          <w:szCs w:val="30"/>
        </w:rPr>
        <w:t>11050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日转仙村的租金</w:t>
      </w:r>
      <w:r>
        <w:rPr>
          <w:rFonts w:hint="eastAsia"/>
          <w:sz w:val="30"/>
          <w:szCs w:val="30"/>
        </w:rPr>
        <w:t>25000</w:t>
      </w:r>
      <w:r>
        <w:rPr>
          <w:rFonts w:hint="eastAsia"/>
          <w:sz w:val="30"/>
          <w:szCs w:val="30"/>
        </w:rPr>
        <w:t>元。</w:t>
      </w:r>
    </w:p>
    <w:p w14:paraId="7574060D" w14:textId="77777777" w:rsidR="00545A57" w:rsidRDefault="00545A57">
      <w:pPr>
        <w:spacing w:line="500" w:lineRule="atLeast"/>
        <w:ind w:firstLine="600"/>
        <w:divId w:val="954218766"/>
        <w:rPr>
          <w:rFonts w:hint="eastAsia"/>
          <w:sz w:val="30"/>
          <w:szCs w:val="30"/>
        </w:rPr>
      </w:pPr>
      <w:r>
        <w:rPr>
          <w:rFonts w:hint="eastAsia"/>
          <w:sz w:val="30"/>
          <w:szCs w:val="30"/>
        </w:rPr>
        <w:t>3</w:t>
      </w:r>
      <w:r>
        <w:rPr>
          <w:rFonts w:hint="eastAsia"/>
          <w:sz w:val="30"/>
          <w:szCs w:val="30"/>
        </w:rPr>
        <w:t>、证人冯某的证言及其对仙村房屋使用合同的辨认，</w:t>
      </w:r>
    </w:p>
    <w:p w14:paraId="7F191396" w14:textId="77777777" w:rsidR="00545A57" w:rsidRDefault="00545A57">
      <w:pPr>
        <w:spacing w:line="500" w:lineRule="atLeast"/>
        <w:ind w:firstLine="600"/>
        <w:divId w:val="1903445205"/>
        <w:rPr>
          <w:rFonts w:hint="eastAsia"/>
          <w:sz w:val="30"/>
          <w:szCs w:val="30"/>
        </w:rPr>
      </w:pPr>
      <w:r>
        <w:rPr>
          <w:rFonts w:hint="eastAsia"/>
          <w:sz w:val="30"/>
          <w:szCs w:val="30"/>
        </w:rPr>
        <w:t>其是广州市铭通建设工程有限公司法定代表人，其与付春辉只是业务关系，从通信段承揽通信线路安装及民工劳务施工等。其公司没有和广州市盈讯通讯技术有限公司打过交道。其不知道以其公司名义与广州市盈讯通讯技术有限公司签订的仙村站租赁合同，甲方签名不是其本人所写，章也不是其盖的。公司公章是放在广州通信段车间内的。</w:t>
      </w:r>
    </w:p>
    <w:p w14:paraId="00114CDE" w14:textId="77777777" w:rsidR="00545A57" w:rsidRDefault="00545A57">
      <w:pPr>
        <w:spacing w:line="500" w:lineRule="atLeast"/>
        <w:ind w:firstLine="600"/>
        <w:divId w:val="1032075857"/>
        <w:rPr>
          <w:rFonts w:hint="eastAsia"/>
          <w:sz w:val="30"/>
          <w:szCs w:val="30"/>
        </w:rPr>
      </w:pPr>
      <w:r>
        <w:rPr>
          <w:rFonts w:hint="eastAsia"/>
          <w:sz w:val="30"/>
          <w:szCs w:val="30"/>
        </w:rPr>
        <w:t>4</w:t>
      </w:r>
      <w:r>
        <w:rPr>
          <w:rFonts w:hint="eastAsia"/>
          <w:sz w:val="30"/>
          <w:szCs w:val="30"/>
        </w:rPr>
        <w:t>、广州市盈讯通讯技术有限公司出具的房屋使用合同，</w:t>
      </w:r>
    </w:p>
    <w:p w14:paraId="32BE9F5D" w14:textId="77777777" w:rsidR="00545A57" w:rsidRDefault="00545A57">
      <w:pPr>
        <w:spacing w:line="500" w:lineRule="atLeast"/>
        <w:ind w:firstLine="600"/>
        <w:divId w:val="1023826110"/>
        <w:rPr>
          <w:rFonts w:hint="eastAsia"/>
          <w:sz w:val="30"/>
          <w:szCs w:val="30"/>
        </w:rPr>
      </w:pPr>
      <w:r>
        <w:rPr>
          <w:rFonts w:hint="eastAsia"/>
          <w:sz w:val="30"/>
          <w:szCs w:val="30"/>
        </w:rPr>
        <w:t>证明付春辉于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日以广州市铭通建设工程有限公司的名义与广州市盈讯通讯技术有限公司签订了广深铁路仙村站的租赁合同。</w:t>
      </w:r>
    </w:p>
    <w:p w14:paraId="55F48DE6" w14:textId="77777777" w:rsidR="00545A57" w:rsidRDefault="00545A57">
      <w:pPr>
        <w:spacing w:line="500" w:lineRule="atLeast"/>
        <w:ind w:firstLine="600"/>
        <w:divId w:val="348605196"/>
        <w:rPr>
          <w:rFonts w:hint="eastAsia"/>
          <w:sz w:val="30"/>
          <w:szCs w:val="30"/>
        </w:rPr>
      </w:pPr>
      <w:r>
        <w:rPr>
          <w:rFonts w:hint="eastAsia"/>
          <w:sz w:val="30"/>
          <w:szCs w:val="30"/>
        </w:rPr>
        <w:t>5</w:t>
      </w:r>
      <w:r>
        <w:rPr>
          <w:rFonts w:hint="eastAsia"/>
          <w:sz w:val="30"/>
          <w:szCs w:val="30"/>
        </w:rPr>
        <w:t>、广州市盈讯通讯技术有限公司出具的有关铁路广深段</w:t>
      </w:r>
    </w:p>
    <w:p w14:paraId="21F4933D" w14:textId="77777777" w:rsidR="00545A57" w:rsidRDefault="00545A57">
      <w:pPr>
        <w:spacing w:line="500" w:lineRule="atLeast"/>
        <w:ind w:firstLine="600"/>
        <w:divId w:val="605111938"/>
        <w:rPr>
          <w:rFonts w:hint="eastAsia"/>
          <w:sz w:val="30"/>
          <w:szCs w:val="30"/>
        </w:rPr>
      </w:pPr>
      <w:r>
        <w:rPr>
          <w:rFonts w:hint="eastAsia"/>
          <w:sz w:val="30"/>
          <w:szCs w:val="30"/>
        </w:rPr>
        <w:t>仙村移动电话基站租赁的情况说明，证明广州市盈讯通讯技术有限公司租赁仙村站的年租金为</w:t>
      </w:r>
      <w:r>
        <w:rPr>
          <w:rFonts w:hint="eastAsia"/>
          <w:sz w:val="30"/>
          <w:szCs w:val="30"/>
        </w:rPr>
        <w:t>25000</w:t>
      </w:r>
      <w:r>
        <w:rPr>
          <w:rFonts w:hint="eastAsia"/>
          <w:sz w:val="30"/>
          <w:szCs w:val="30"/>
        </w:rPr>
        <w:t>元，合同期限为</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年，已付</w:t>
      </w:r>
      <w:r>
        <w:rPr>
          <w:rFonts w:hint="eastAsia"/>
          <w:sz w:val="30"/>
          <w:szCs w:val="30"/>
        </w:rPr>
        <w:t>100000</w:t>
      </w:r>
      <w:r>
        <w:rPr>
          <w:rFonts w:hint="eastAsia"/>
          <w:sz w:val="30"/>
          <w:szCs w:val="30"/>
        </w:rPr>
        <w:t>元。</w:t>
      </w:r>
      <w:r>
        <w:rPr>
          <w:rFonts w:hint="eastAsia"/>
          <w:sz w:val="30"/>
          <w:szCs w:val="30"/>
        </w:rPr>
        <w:t>2013</w:t>
      </w:r>
      <w:r>
        <w:rPr>
          <w:rFonts w:hint="eastAsia"/>
          <w:sz w:val="30"/>
          <w:szCs w:val="30"/>
        </w:rPr>
        <w:t>年续约两年，</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月由于该机房设备拆除，续约合同自然终止。</w:t>
      </w:r>
    </w:p>
    <w:p w14:paraId="3EC1471A" w14:textId="77777777" w:rsidR="00545A57" w:rsidRDefault="00545A57">
      <w:pPr>
        <w:spacing w:line="500" w:lineRule="atLeast"/>
        <w:ind w:firstLine="600"/>
        <w:divId w:val="362944341"/>
        <w:rPr>
          <w:rFonts w:hint="eastAsia"/>
          <w:sz w:val="30"/>
          <w:szCs w:val="30"/>
        </w:rPr>
      </w:pPr>
      <w:r>
        <w:rPr>
          <w:rFonts w:hint="eastAsia"/>
          <w:sz w:val="30"/>
          <w:szCs w:val="30"/>
        </w:rPr>
        <w:t>6</w:t>
      </w:r>
      <w:r>
        <w:rPr>
          <w:rFonts w:hint="eastAsia"/>
          <w:sz w:val="30"/>
          <w:szCs w:val="30"/>
        </w:rPr>
        <w:t>、广州市盈讯通讯技术有限公司出具的郑某、刘某</w:t>
      </w:r>
    </w:p>
    <w:p w14:paraId="17D19647" w14:textId="77777777" w:rsidR="00545A57" w:rsidRDefault="00545A57">
      <w:pPr>
        <w:spacing w:line="500" w:lineRule="atLeast"/>
        <w:ind w:firstLine="600"/>
        <w:divId w:val="594822797"/>
        <w:rPr>
          <w:rFonts w:hint="eastAsia"/>
          <w:sz w:val="30"/>
          <w:szCs w:val="30"/>
        </w:rPr>
      </w:pPr>
      <w:r>
        <w:rPr>
          <w:rFonts w:hint="eastAsia"/>
          <w:sz w:val="30"/>
          <w:szCs w:val="30"/>
        </w:rPr>
        <w:t>员工证明，证明郑某为该公司的总经理，刘某为该公司的员工。</w:t>
      </w:r>
    </w:p>
    <w:p w14:paraId="5E7ECF7F" w14:textId="77777777" w:rsidR="00545A57" w:rsidRDefault="00545A57">
      <w:pPr>
        <w:spacing w:line="500" w:lineRule="atLeast"/>
        <w:ind w:firstLine="600"/>
        <w:divId w:val="986125596"/>
        <w:rPr>
          <w:rFonts w:hint="eastAsia"/>
          <w:sz w:val="30"/>
          <w:szCs w:val="30"/>
        </w:rPr>
      </w:pPr>
      <w:r>
        <w:rPr>
          <w:rFonts w:hint="eastAsia"/>
          <w:sz w:val="30"/>
          <w:szCs w:val="30"/>
        </w:rPr>
        <w:t>7</w:t>
      </w:r>
      <w:r>
        <w:rPr>
          <w:rFonts w:hint="eastAsia"/>
          <w:sz w:val="30"/>
          <w:szCs w:val="30"/>
        </w:rPr>
        <w:t>、被告人付春辉的供述、其对中国建设银行明细及租金、电费收据的辨认，</w:t>
      </w:r>
      <w:r>
        <w:rPr>
          <w:rFonts w:hint="eastAsia"/>
          <w:sz w:val="30"/>
          <w:szCs w:val="30"/>
        </w:rPr>
        <w:t>2009</w:t>
      </w:r>
      <w:r>
        <w:rPr>
          <w:rFonts w:hint="eastAsia"/>
          <w:sz w:val="30"/>
          <w:szCs w:val="30"/>
        </w:rPr>
        <w:t>年初，其与广州市盈讯通讯技术有限公司口头约定出租仙村移动电话基站给广州市盈讯公司，每年租金</w:t>
      </w:r>
      <w:r>
        <w:rPr>
          <w:rFonts w:hint="eastAsia"/>
          <w:sz w:val="30"/>
          <w:szCs w:val="30"/>
        </w:rPr>
        <w:t>25000</w:t>
      </w:r>
      <w:r>
        <w:rPr>
          <w:rFonts w:hint="eastAsia"/>
          <w:sz w:val="30"/>
          <w:szCs w:val="30"/>
        </w:rPr>
        <w:t>元，电费</w:t>
      </w:r>
      <w:r>
        <w:rPr>
          <w:rFonts w:hint="eastAsia"/>
          <w:sz w:val="30"/>
          <w:szCs w:val="30"/>
        </w:rPr>
        <w:t>1.3</w:t>
      </w:r>
      <w:r>
        <w:rPr>
          <w:rFonts w:hint="eastAsia"/>
          <w:sz w:val="30"/>
          <w:szCs w:val="30"/>
        </w:rPr>
        <w:t>元一度。使用期限是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日。签约日期是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日，是补签的。租金每年结算一次。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所签的广州市铭通建设工程有限公司与广州市盈讯通讯技术有限公司租赁仙村站机房的房屋使用合同是自己找广州市铭通公司以该公司名义签订的，广州通信段与广州盈讯公司没有签订合同。合同到期后，由于盈讯公司还在继续用仙村机房，所以按照原合同标准向盈讯公司收取了电费和租金。租金到期后只收了一年的钱，即</w:t>
      </w:r>
      <w:r>
        <w:rPr>
          <w:rFonts w:hint="eastAsia"/>
          <w:sz w:val="30"/>
          <w:szCs w:val="30"/>
        </w:rPr>
        <w:t>25000</w:t>
      </w:r>
      <w:r>
        <w:rPr>
          <w:rFonts w:hint="eastAsia"/>
          <w:sz w:val="30"/>
          <w:szCs w:val="30"/>
        </w:rPr>
        <w:t>元。租金有转账也有给现金的。刘某转了</w:t>
      </w:r>
      <w:r>
        <w:rPr>
          <w:rFonts w:hint="eastAsia"/>
          <w:sz w:val="30"/>
          <w:szCs w:val="30"/>
        </w:rPr>
        <w:t>3</w:t>
      </w:r>
      <w:r>
        <w:rPr>
          <w:rFonts w:hint="eastAsia"/>
          <w:sz w:val="30"/>
          <w:szCs w:val="30"/>
        </w:rPr>
        <w:t>笔电费和一笔租金到其建设银行账户上，</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日收到的电费</w:t>
      </w:r>
      <w:r>
        <w:rPr>
          <w:rFonts w:hint="eastAsia"/>
          <w:sz w:val="30"/>
          <w:szCs w:val="30"/>
        </w:rPr>
        <w:t>1092</w:t>
      </w:r>
      <w:r>
        <w:rPr>
          <w:rFonts w:hint="eastAsia"/>
          <w:sz w:val="30"/>
          <w:szCs w:val="30"/>
        </w:rPr>
        <w:t>元是现金。收据是其手写并盖有段的公章。</w:t>
      </w:r>
    </w:p>
    <w:p w14:paraId="41EB33B2" w14:textId="77777777" w:rsidR="00545A57" w:rsidRDefault="00545A57">
      <w:pPr>
        <w:spacing w:line="500" w:lineRule="atLeast"/>
        <w:ind w:firstLine="600"/>
        <w:divId w:val="1400905308"/>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月，广州通信段与中国联合网络通信有限公司东莞市分公司（以下简称中联通东莞市分公司）签订了广深线石龙移动通信基地站的租赁合同，合同约定中联通东莞市分公司向广州通信段每年交纳租金</w:t>
      </w:r>
      <w:r>
        <w:rPr>
          <w:rFonts w:hint="eastAsia"/>
          <w:sz w:val="30"/>
          <w:szCs w:val="30"/>
        </w:rPr>
        <w:t>248000</w:t>
      </w:r>
      <w:r>
        <w:rPr>
          <w:rFonts w:hint="eastAsia"/>
          <w:sz w:val="30"/>
          <w:szCs w:val="30"/>
        </w:rPr>
        <w:t>元，租赁期为三年。合同到期后，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双方又续签了合同。被告人付春辉在此期间相继担任广州通信段项目中心副主任、段经营开发科科长，其利用负责本单位物业租赁的经营管理职务之便，私自收取了中联通东莞分公司转入其建设银行账户的三笔租金共计人民币</w:t>
      </w:r>
      <w:r>
        <w:rPr>
          <w:rFonts w:hint="eastAsia"/>
          <w:sz w:val="30"/>
          <w:szCs w:val="30"/>
        </w:rPr>
        <w:t>74400</w:t>
      </w:r>
      <w:r>
        <w:rPr>
          <w:rFonts w:hint="eastAsia"/>
          <w:sz w:val="30"/>
          <w:szCs w:val="30"/>
        </w:rPr>
        <w:t>元。付春辉收到该款项后，未上交段财务。</w:t>
      </w:r>
    </w:p>
    <w:p w14:paraId="772B1777" w14:textId="77777777" w:rsidR="00545A57" w:rsidRDefault="00545A57">
      <w:pPr>
        <w:spacing w:line="500" w:lineRule="atLeast"/>
        <w:ind w:firstLine="600"/>
        <w:divId w:val="1143742849"/>
        <w:rPr>
          <w:rFonts w:hint="eastAsia"/>
          <w:sz w:val="30"/>
          <w:szCs w:val="30"/>
        </w:rPr>
      </w:pPr>
      <w:r>
        <w:rPr>
          <w:rFonts w:hint="eastAsia"/>
          <w:sz w:val="30"/>
          <w:szCs w:val="30"/>
        </w:rPr>
        <w:t>上述事实，有检察机关提供，并经法庭质证、认证的下列证据予以证实：</w:t>
      </w:r>
    </w:p>
    <w:p w14:paraId="4B302E56" w14:textId="77777777" w:rsidR="00545A57" w:rsidRDefault="00545A57">
      <w:pPr>
        <w:spacing w:line="500" w:lineRule="atLeast"/>
        <w:ind w:firstLine="600"/>
        <w:divId w:val="1513716108"/>
        <w:rPr>
          <w:rFonts w:hint="eastAsia"/>
          <w:sz w:val="30"/>
          <w:szCs w:val="30"/>
        </w:rPr>
      </w:pPr>
      <w:r>
        <w:rPr>
          <w:rFonts w:hint="eastAsia"/>
          <w:sz w:val="30"/>
          <w:szCs w:val="30"/>
        </w:rPr>
        <w:t>1</w:t>
      </w:r>
      <w:r>
        <w:rPr>
          <w:rFonts w:hint="eastAsia"/>
          <w:sz w:val="30"/>
          <w:szCs w:val="30"/>
        </w:rPr>
        <w:t>、证人罗某的证言，其是中国联通东莞市分公司中区物业管理员，主要负责新基站的租赁及存量点的维。</w:t>
      </w:r>
      <w:r>
        <w:rPr>
          <w:rFonts w:hint="eastAsia"/>
          <w:sz w:val="30"/>
          <w:szCs w:val="30"/>
        </w:rPr>
        <w:t>2010</w:t>
      </w:r>
      <w:r>
        <w:rPr>
          <w:rFonts w:hint="eastAsia"/>
          <w:sz w:val="30"/>
          <w:szCs w:val="30"/>
        </w:rPr>
        <w:t>年下半年，其找到付春辉，租赁广州通信段石龙站的一间房子作移动通信基地，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日签订了合同并约定每年租金</w:t>
      </w:r>
      <w:r>
        <w:rPr>
          <w:rFonts w:hint="eastAsia"/>
          <w:sz w:val="30"/>
          <w:szCs w:val="30"/>
        </w:rPr>
        <w:t>24800</w:t>
      </w:r>
      <w:r>
        <w:rPr>
          <w:rFonts w:hint="eastAsia"/>
          <w:sz w:val="30"/>
          <w:szCs w:val="30"/>
        </w:rPr>
        <w:t>元，租期三年。后又续签，其公司支付相关的租金和电费。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月，又续签了合同，相关租金和电费的内容不变，由其公司网络综合部后台来支付。</w:t>
      </w:r>
    </w:p>
    <w:p w14:paraId="126E67B2" w14:textId="77777777" w:rsidR="00545A57" w:rsidRDefault="00545A57">
      <w:pPr>
        <w:spacing w:line="500" w:lineRule="atLeast"/>
        <w:ind w:firstLine="600"/>
        <w:divId w:val="331219952"/>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的证言，其是中国联通东莞市分公司中区</w:t>
      </w:r>
    </w:p>
    <w:p w14:paraId="308CD1F6" w14:textId="77777777" w:rsidR="00545A57" w:rsidRDefault="00545A57">
      <w:pPr>
        <w:spacing w:line="500" w:lineRule="atLeast"/>
        <w:ind w:firstLine="600"/>
        <w:divId w:val="523901404"/>
        <w:rPr>
          <w:rFonts w:hint="eastAsia"/>
          <w:sz w:val="30"/>
          <w:szCs w:val="30"/>
        </w:rPr>
      </w:pPr>
      <w:r>
        <w:rPr>
          <w:rFonts w:hint="eastAsia"/>
          <w:sz w:val="30"/>
          <w:szCs w:val="30"/>
        </w:rPr>
        <w:t>物业管理员，主要负责新基站的租赁及存量点的维系。</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月其经办了与广州通信段石龙基站的续签租赁合同的内部流程审批。</w:t>
      </w:r>
    </w:p>
    <w:p w14:paraId="255F89FC" w14:textId="77777777" w:rsidR="00545A57" w:rsidRDefault="00545A57">
      <w:pPr>
        <w:spacing w:line="500" w:lineRule="atLeast"/>
        <w:ind w:firstLine="600"/>
        <w:divId w:val="658196742"/>
        <w:rPr>
          <w:rFonts w:hint="eastAsia"/>
          <w:sz w:val="30"/>
          <w:szCs w:val="30"/>
        </w:rPr>
      </w:pPr>
      <w:r>
        <w:rPr>
          <w:rFonts w:hint="eastAsia"/>
          <w:sz w:val="30"/>
          <w:szCs w:val="30"/>
        </w:rPr>
        <w:t>3</w:t>
      </w:r>
      <w:r>
        <w:rPr>
          <w:rFonts w:hint="eastAsia"/>
          <w:sz w:val="30"/>
          <w:szCs w:val="30"/>
        </w:rPr>
        <w:t>、中国联通东莞市分公司出具的物业租赁合同及续租合</w:t>
      </w:r>
    </w:p>
    <w:p w14:paraId="5D3D4430" w14:textId="77777777" w:rsidR="00545A57" w:rsidRDefault="00545A57">
      <w:pPr>
        <w:spacing w:line="500" w:lineRule="atLeast"/>
        <w:ind w:firstLine="600"/>
        <w:divId w:val="405765930"/>
        <w:rPr>
          <w:rFonts w:hint="eastAsia"/>
          <w:sz w:val="30"/>
          <w:szCs w:val="30"/>
        </w:rPr>
      </w:pPr>
      <w:r>
        <w:rPr>
          <w:rFonts w:hint="eastAsia"/>
          <w:sz w:val="30"/>
          <w:szCs w:val="30"/>
        </w:rPr>
        <w:t>同，证明其公司租用广州通信段广深铁路石龙通信楼，年租金为</w:t>
      </w:r>
      <w:r>
        <w:rPr>
          <w:rFonts w:hint="eastAsia"/>
          <w:sz w:val="30"/>
          <w:szCs w:val="30"/>
        </w:rPr>
        <w:t>24800</w:t>
      </w:r>
      <w:r>
        <w:rPr>
          <w:rFonts w:hint="eastAsia"/>
          <w:sz w:val="30"/>
          <w:szCs w:val="30"/>
        </w:rPr>
        <w:t>元。</w:t>
      </w:r>
    </w:p>
    <w:p w14:paraId="126DD5C2" w14:textId="77777777" w:rsidR="00545A57" w:rsidRDefault="00545A57">
      <w:pPr>
        <w:spacing w:line="500" w:lineRule="atLeast"/>
        <w:ind w:firstLine="600"/>
        <w:divId w:val="205682751"/>
        <w:rPr>
          <w:rFonts w:hint="eastAsia"/>
          <w:sz w:val="30"/>
          <w:szCs w:val="30"/>
        </w:rPr>
      </w:pPr>
      <w:r>
        <w:rPr>
          <w:rFonts w:hint="eastAsia"/>
          <w:sz w:val="30"/>
          <w:szCs w:val="30"/>
        </w:rPr>
        <w:t>4</w:t>
      </w:r>
      <w:r>
        <w:rPr>
          <w:rFonts w:hint="eastAsia"/>
          <w:sz w:val="30"/>
          <w:szCs w:val="30"/>
        </w:rPr>
        <w:t>、中国联通东莞市分公司出具的中国工商银行付款凭证，证明其公司从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年共向被告人付春辉的建设银行转租金五次，共计人民币</w:t>
      </w:r>
      <w:r>
        <w:rPr>
          <w:rFonts w:hint="eastAsia"/>
          <w:sz w:val="30"/>
          <w:szCs w:val="30"/>
        </w:rPr>
        <w:t>124000</w:t>
      </w:r>
      <w:r>
        <w:rPr>
          <w:rFonts w:hint="eastAsia"/>
          <w:sz w:val="30"/>
          <w:szCs w:val="30"/>
        </w:rPr>
        <w:t>元。</w:t>
      </w:r>
    </w:p>
    <w:p w14:paraId="1AAE31AB" w14:textId="77777777" w:rsidR="00545A57" w:rsidRDefault="00545A57">
      <w:pPr>
        <w:spacing w:line="500" w:lineRule="atLeast"/>
        <w:ind w:firstLine="600"/>
        <w:divId w:val="954825082"/>
        <w:rPr>
          <w:rFonts w:hint="eastAsia"/>
          <w:sz w:val="30"/>
          <w:szCs w:val="30"/>
        </w:rPr>
      </w:pPr>
      <w:r>
        <w:rPr>
          <w:rFonts w:hint="eastAsia"/>
          <w:sz w:val="30"/>
          <w:szCs w:val="30"/>
        </w:rPr>
        <w:t>5</w:t>
      </w:r>
      <w:r>
        <w:rPr>
          <w:rFonts w:hint="eastAsia"/>
          <w:sz w:val="30"/>
          <w:szCs w:val="30"/>
        </w:rPr>
        <w:t>、被告人对关于委托其代表广州通信段收取中国联通东莞市分公司所有费用的授权委托书及授权委托证明的辨认，证明该两份文书是被告人假冒单位名义并伪造授权人签名开具给中国联通东莞市分公司的。</w:t>
      </w:r>
    </w:p>
    <w:p w14:paraId="27B43DD2" w14:textId="77777777" w:rsidR="00545A57" w:rsidRDefault="00545A57">
      <w:pPr>
        <w:spacing w:line="500" w:lineRule="atLeast"/>
        <w:ind w:firstLine="600"/>
        <w:divId w:val="1881356873"/>
        <w:rPr>
          <w:rFonts w:hint="eastAsia"/>
          <w:sz w:val="30"/>
          <w:szCs w:val="30"/>
        </w:rPr>
      </w:pPr>
      <w:r>
        <w:rPr>
          <w:rFonts w:hint="eastAsia"/>
          <w:sz w:val="30"/>
          <w:szCs w:val="30"/>
        </w:rPr>
        <w:t>6</w:t>
      </w:r>
      <w:r>
        <w:rPr>
          <w:rFonts w:hint="eastAsia"/>
          <w:sz w:val="30"/>
          <w:szCs w:val="30"/>
        </w:rPr>
        <w:t>、被告人付春辉对五张租金收据及其建设银行明细的辨认，证明被告人付春辉收取了中国联通东莞市分公司五年的租金共计人民币</w:t>
      </w:r>
      <w:r>
        <w:rPr>
          <w:rFonts w:hint="eastAsia"/>
          <w:sz w:val="30"/>
          <w:szCs w:val="30"/>
        </w:rPr>
        <w:t>124000</w:t>
      </w:r>
      <w:r>
        <w:rPr>
          <w:rFonts w:hint="eastAsia"/>
          <w:sz w:val="30"/>
          <w:szCs w:val="30"/>
        </w:rPr>
        <w:t>元。</w:t>
      </w:r>
    </w:p>
    <w:p w14:paraId="48B46CD1" w14:textId="77777777" w:rsidR="00545A57" w:rsidRDefault="00545A57">
      <w:pPr>
        <w:spacing w:line="500" w:lineRule="atLeast"/>
        <w:ind w:firstLine="600"/>
        <w:divId w:val="560479069"/>
        <w:rPr>
          <w:rFonts w:hint="eastAsia"/>
          <w:sz w:val="30"/>
          <w:szCs w:val="30"/>
        </w:rPr>
      </w:pPr>
      <w:r>
        <w:rPr>
          <w:rFonts w:hint="eastAsia"/>
          <w:sz w:val="30"/>
          <w:szCs w:val="30"/>
        </w:rPr>
        <w:t>7</w:t>
      </w:r>
      <w:r>
        <w:rPr>
          <w:rFonts w:hint="eastAsia"/>
          <w:sz w:val="30"/>
          <w:szCs w:val="30"/>
        </w:rPr>
        <w:t>、广州通信段出具的银行收款凭证、单据粘贴单，证明其段收到付春辉上交给单位的租金人民币</w:t>
      </w:r>
      <w:r>
        <w:rPr>
          <w:rFonts w:hint="eastAsia"/>
          <w:sz w:val="30"/>
          <w:szCs w:val="30"/>
        </w:rPr>
        <w:t>49600</w:t>
      </w:r>
      <w:r>
        <w:rPr>
          <w:rFonts w:hint="eastAsia"/>
          <w:sz w:val="30"/>
          <w:szCs w:val="30"/>
        </w:rPr>
        <w:t>元。</w:t>
      </w:r>
    </w:p>
    <w:p w14:paraId="4CBF6B5C" w14:textId="77777777" w:rsidR="00545A57" w:rsidRDefault="00545A57">
      <w:pPr>
        <w:spacing w:line="500" w:lineRule="atLeast"/>
        <w:ind w:firstLine="600"/>
        <w:divId w:val="2093351740"/>
        <w:rPr>
          <w:rFonts w:hint="eastAsia"/>
          <w:sz w:val="30"/>
          <w:szCs w:val="30"/>
        </w:rPr>
      </w:pPr>
      <w:r>
        <w:rPr>
          <w:rFonts w:hint="eastAsia"/>
          <w:sz w:val="30"/>
          <w:szCs w:val="30"/>
        </w:rPr>
        <w:t>8</w:t>
      </w:r>
      <w:r>
        <w:rPr>
          <w:rFonts w:hint="eastAsia"/>
          <w:sz w:val="30"/>
          <w:szCs w:val="30"/>
        </w:rPr>
        <w:t>、被告人付春辉的供述，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月，广州通信段与中国联合网络通信有限公司东莞市分公司（以下简称中联通东莞市分公司）签订了广深线石龙移动通信基地站的租赁合同，合同约定中联通东莞市分公司向广州通信段每年交纳租金人民币</w:t>
      </w:r>
      <w:r>
        <w:rPr>
          <w:rFonts w:hint="eastAsia"/>
          <w:sz w:val="30"/>
          <w:szCs w:val="30"/>
        </w:rPr>
        <w:t>248000</w:t>
      </w:r>
      <w:r>
        <w:rPr>
          <w:rFonts w:hint="eastAsia"/>
          <w:sz w:val="30"/>
          <w:szCs w:val="30"/>
        </w:rPr>
        <w:t>元，租赁期为三年。合同到期后，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月双方又续签了合同。租金一年一交。其收取了中国联通东莞市分公司转至其建设银行账户的五笔租金，每笔是</w:t>
      </w:r>
      <w:r>
        <w:rPr>
          <w:rFonts w:hint="eastAsia"/>
          <w:sz w:val="30"/>
          <w:szCs w:val="30"/>
        </w:rPr>
        <w:t>24800</w:t>
      </w:r>
      <w:r>
        <w:rPr>
          <w:rFonts w:hint="eastAsia"/>
          <w:sz w:val="30"/>
          <w:szCs w:val="30"/>
        </w:rPr>
        <w:t>元，其中有三笔共人民币</w:t>
      </w:r>
      <w:r>
        <w:rPr>
          <w:rFonts w:hint="eastAsia"/>
          <w:sz w:val="30"/>
          <w:szCs w:val="30"/>
        </w:rPr>
        <w:t>74400</w:t>
      </w:r>
      <w:r>
        <w:rPr>
          <w:rFonts w:hint="eastAsia"/>
          <w:sz w:val="30"/>
          <w:szCs w:val="30"/>
        </w:rPr>
        <w:t>元没有上交给单位。</w:t>
      </w:r>
    </w:p>
    <w:p w14:paraId="668695AA" w14:textId="77777777" w:rsidR="00545A57" w:rsidRDefault="00545A57">
      <w:pPr>
        <w:spacing w:line="500" w:lineRule="atLeast"/>
        <w:ind w:firstLine="600"/>
        <w:divId w:val="315845857"/>
        <w:rPr>
          <w:rFonts w:hint="eastAsia"/>
          <w:sz w:val="30"/>
          <w:szCs w:val="30"/>
        </w:rPr>
      </w:pPr>
      <w:r>
        <w:rPr>
          <w:rFonts w:hint="eastAsia"/>
          <w:sz w:val="30"/>
          <w:szCs w:val="30"/>
        </w:rPr>
        <w:t>此外，就全案犯罪事实，检察机关还提供了下列经法庭质证、认证的证据予以证明：</w:t>
      </w:r>
    </w:p>
    <w:p w14:paraId="54289484" w14:textId="77777777" w:rsidR="00545A57" w:rsidRDefault="00545A57">
      <w:pPr>
        <w:spacing w:line="500" w:lineRule="atLeast"/>
        <w:ind w:firstLine="600"/>
        <w:divId w:val="509100236"/>
        <w:rPr>
          <w:rFonts w:hint="eastAsia"/>
          <w:sz w:val="30"/>
          <w:szCs w:val="30"/>
        </w:rPr>
      </w:pPr>
      <w:r>
        <w:rPr>
          <w:rFonts w:hint="eastAsia"/>
          <w:sz w:val="30"/>
          <w:szCs w:val="30"/>
        </w:rPr>
        <w:t>1</w:t>
      </w:r>
      <w:r>
        <w:rPr>
          <w:rFonts w:hint="eastAsia"/>
          <w:sz w:val="30"/>
          <w:szCs w:val="30"/>
        </w:rPr>
        <w:t>、广州铁路运输检察院反贪局出具的关于付春辉归案的情况说明、关于付春辉案件的情况说明及立案决定书，证明其根据举报于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日对付春辉涉嫌受贿案件线索提起初查，经初查，发现付春辉自</w:t>
      </w:r>
      <w:r>
        <w:rPr>
          <w:rFonts w:hint="eastAsia"/>
          <w:sz w:val="30"/>
          <w:szCs w:val="30"/>
        </w:rPr>
        <w:t>2009</w:t>
      </w:r>
      <w:r>
        <w:rPr>
          <w:rFonts w:hint="eastAsia"/>
          <w:sz w:val="30"/>
          <w:szCs w:val="30"/>
        </w:rPr>
        <w:t>年以来涉嫌多宗职务犯罪，据此，其于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日要求付春辉到其院接受调查谈话，经调查，付春辉承认了其局所掌握的犯罪事实。其于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日立案。</w:t>
      </w:r>
    </w:p>
    <w:p w14:paraId="33D66C2A" w14:textId="77777777" w:rsidR="00545A57" w:rsidRDefault="00545A57">
      <w:pPr>
        <w:spacing w:line="500" w:lineRule="atLeast"/>
        <w:ind w:firstLine="600"/>
        <w:divId w:val="1744258379"/>
        <w:rPr>
          <w:rFonts w:hint="eastAsia"/>
          <w:sz w:val="30"/>
          <w:szCs w:val="30"/>
        </w:rPr>
      </w:pPr>
      <w:r>
        <w:rPr>
          <w:rFonts w:hint="eastAsia"/>
          <w:sz w:val="30"/>
          <w:szCs w:val="30"/>
        </w:rPr>
        <w:t>2</w:t>
      </w:r>
      <w:r>
        <w:rPr>
          <w:rFonts w:hint="eastAsia"/>
          <w:sz w:val="30"/>
          <w:szCs w:val="30"/>
        </w:rPr>
        <w:t>、广州铁路（集团）公司档案馆出具的关于明确铁路局铁路通信有关机构编制的通知、关于铁路通信业务资产人员划转铁道部管理有关问题的通知及广州铁路（集团）公司出具的关于整合管内通信段的通知及关于变更单位名称及开户行、账号的函，证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日中国铁通集团有限公司广深通信段整合后更名为广州铁路（集团）公司广州通信段。</w:t>
      </w:r>
    </w:p>
    <w:p w14:paraId="4400436D" w14:textId="77777777" w:rsidR="00545A57" w:rsidRDefault="00545A57">
      <w:pPr>
        <w:spacing w:line="500" w:lineRule="atLeast"/>
        <w:ind w:firstLine="600"/>
        <w:divId w:val="1852839639"/>
        <w:rPr>
          <w:rFonts w:hint="eastAsia"/>
          <w:sz w:val="30"/>
          <w:szCs w:val="30"/>
        </w:rPr>
      </w:pPr>
      <w:r>
        <w:rPr>
          <w:rFonts w:hint="eastAsia"/>
          <w:sz w:val="30"/>
          <w:szCs w:val="30"/>
        </w:rPr>
        <w:t>3</w:t>
      </w:r>
      <w:r>
        <w:rPr>
          <w:rFonts w:hint="eastAsia"/>
          <w:sz w:val="30"/>
          <w:szCs w:val="30"/>
        </w:rPr>
        <w:t>、广州铁路（集团）公司广州通信段出具的关于广州通信段营业执照、组织机构代码的证明，广州通信段于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日成立，至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日前属广州铁路（集团）公司内设机构，没有营业执照。</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日后办理了工商登记。广州通信段是全民所有制分支机构。</w:t>
      </w:r>
    </w:p>
    <w:p w14:paraId="592780F7" w14:textId="77777777" w:rsidR="00545A57" w:rsidRDefault="00545A57">
      <w:pPr>
        <w:spacing w:line="500" w:lineRule="atLeast"/>
        <w:ind w:firstLine="600"/>
        <w:divId w:val="1251506578"/>
        <w:rPr>
          <w:rFonts w:hint="eastAsia"/>
          <w:sz w:val="30"/>
          <w:szCs w:val="30"/>
        </w:rPr>
      </w:pPr>
      <w:r>
        <w:rPr>
          <w:rFonts w:hint="eastAsia"/>
          <w:sz w:val="30"/>
          <w:szCs w:val="30"/>
        </w:rPr>
        <w:t>4</w:t>
      </w:r>
      <w:r>
        <w:rPr>
          <w:rFonts w:hint="eastAsia"/>
          <w:sz w:val="30"/>
          <w:szCs w:val="30"/>
        </w:rPr>
        <w:t>、广州铁路（集团）广州通信段出具的情况说明，证明广深铁路沿线南岗火车站内自编</w:t>
      </w:r>
      <w:r>
        <w:rPr>
          <w:rFonts w:hint="eastAsia"/>
          <w:sz w:val="30"/>
          <w:szCs w:val="30"/>
        </w:rPr>
        <w:t>7</w:t>
      </w:r>
      <w:r>
        <w:rPr>
          <w:rFonts w:hint="eastAsia"/>
          <w:sz w:val="30"/>
          <w:szCs w:val="30"/>
        </w:rPr>
        <w:t>号通信机房、吉山火车站内自编</w:t>
      </w:r>
      <w:r>
        <w:rPr>
          <w:rFonts w:hint="eastAsia"/>
          <w:sz w:val="30"/>
          <w:szCs w:val="30"/>
        </w:rPr>
        <w:t>59</w:t>
      </w:r>
      <w:r>
        <w:rPr>
          <w:rFonts w:hint="eastAsia"/>
          <w:sz w:val="30"/>
          <w:szCs w:val="30"/>
        </w:rPr>
        <w:t>号通信机房、仙村火车站</w:t>
      </w:r>
      <w:r>
        <w:rPr>
          <w:rFonts w:hint="eastAsia"/>
          <w:sz w:val="30"/>
          <w:szCs w:val="30"/>
        </w:rPr>
        <w:t>4</w:t>
      </w:r>
      <w:r>
        <w:rPr>
          <w:rFonts w:hint="eastAsia"/>
          <w:sz w:val="30"/>
          <w:szCs w:val="30"/>
        </w:rPr>
        <w:t>号通信机房及石龙火车站自编</w:t>
      </w:r>
      <w:r>
        <w:rPr>
          <w:rFonts w:hint="eastAsia"/>
          <w:sz w:val="30"/>
          <w:szCs w:val="30"/>
        </w:rPr>
        <w:t>147</w:t>
      </w:r>
      <w:r>
        <w:rPr>
          <w:rFonts w:hint="eastAsia"/>
          <w:sz w:val="30"/>
          <w:szCs w:val="30"/>
        </w:rPr>
        <w:t>号通信机房均属广深铁路股份有限公司，上述四通信机房均由其段进行日常运用维护、管理、使用及收益。其段未收到过中移动广州分公司租赁广深线南岗站通信机房从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月期间的电费进账；其段未收到过中移动广州分公司租赁广深线吉山站通信机房从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月期间的电费进账；其段未收到出租广深线仙村站通信机房从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月期间的租金及电费进账；其段未收到过中联通东莞分公司租赁广深线石龙站通信机房从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月期间的租金进账。</w:t>
      </w:r>
    </w:p>
    <w:p w14:paraId="5B8B71CC" w14:textId="77777777" w:rsidR="00545A57" w:rsidRDefault="00545A57">
      <w:pPr>
        <w:spacing w:line="500" w:lineRule="atLeast"/>
        <w:ind w:firstLine="600"/>
        <w:divId w:val="320620403"/>
        <w:rPr>
          <w:rFonts w:hint="eastAsia"/>
          <w:sz w:val="30"/>
          <w:szCs w:val="30"/>
        </w:rPr>
      </w:pPr>
      <w:r>
        <w:rPr>
          <w:rFonts w:hint="eastAsia"/>
          <w:sz w:val="30"/>
          <w:szCs w:val="30"/>
        </w:rPr>
        <w:t>5</w:t>
      </w:r>
      <w:r>
        <w:rPr>
          <w:rFonts w:hint="eastAsia"/>
          <w:sz w:val="30"/>
          <w:szCs w:val="30"/>
        </w:rPr>
        <w:t>、广州铁路（集团）公司广州通信段出具的被告人付春辉的人事命令、职务证明及工作履历，证明被告人付春辉自</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月起任某通信段客服部经理；自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日任广州通信段项目管理中心副主任；</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日起任广州通信段经营开发科科长。</w:t>
      </w:r>
    </w:p>
    <w:p w14:paraId="0F9998CC" w14:textId="77777777" w:rsidR="00545A57" w:rsidRDefault="00545A57">
      <w:pPr>
        <w:spacing w:line="500" w:lineRule="atLeast"/>
        <w:ind w:firstLine="600"/>
        <w:divId w:val="441998758"/>
        <w:rPr>
          <w:rFonts w:hint="eastAsia"/>
          <w:sz w:val="30"/>
          <w:szCs w:val="30"/>
        </w:rPr>
      </w:pPr>
      <w:r>
        <w:rPr>
          <w:rFonts w:hint="eastAsia"/>
          <w:sz w:val="30"/>
          <w:szCs w:val="30"/>
        </w:rPr>
        <w:t>6</w:t>
      </w:r>
      <w:r>
        <w:rPr>
          <w:rFonts w:hint="eastAsia"/>
          <w:sz w:val="30"/>
          <w:szCs w:val="30"/>
        </w:rPr>
        <w:t>、广州铁路（集团）广州通信段出具的客户服务主要职责、项目中心和负责人的工作职责、经营开发科及科长的工作职责，证明负责本单位物业租赁的经营管理是被告人付春辉工作职责之一。</w:t>
      </w:r>
    </w:p>
    <w:p w14:paraId="12877CFD" w14:textId="77777777" w:rsidR="00545A57" w:rsidRDefault="00545A57">
      <w:pPr>
        <w:spacing w:line="500" w:lineRule="atLeast"/>
        <w:ind w:firstLine="600"/>
        <w:divId w:val="1164054165"/>
        <w:rPr>
          <w:rFonts w:hint="eastAsia"/>
          <w:sz w:val="30"/>
          <w:szCs w:val="30"/>
        </w:rPr>
      </w:pPr>
      <w:r>
        <w:rPr>
          <w:rFonts w:hint="eastAsia"/>
          <w:sz w:val="30"/>
          <w:szCs w:val="30"/>
        </w:rPr>
        <w:t>7</w:t>
      </w:r>
      <w:r>
        <w:rPr>
          <w:rFonts w:hint="eastAsia"/>
          <w:sz w:val="30"/>
          <w:szCs w:val="30"/>
        </w:rPr>
        <w:t>、广州铁路运输检察院出具的扣押财物清单，证明扣押被告人付春辉人民币</w:t>
      </w:r>
      <w:r>
        <w:rPr>
          <w:rFonts w:hint="eastAsia"/>
          <w:sz w:val="30"/>
          <w:szCs w:val="30"/>
        </w:rPr>
        <w:t>625770.7</w:t>
      </w:r>
      <w:r>
        <w:rPr>
          <w:rFonts w:hint="eastAsia"/>
          <w:sz w:val="30"/>
          <w:szCs w:val="30"/>
        </w:rPr>
        <w:t>元。</w:t>
      </w:r>
    </w:p>
    <w:p w14:paraId="72D2B632" w14:textId="77777777" w:rsidR="00545A57" w:rsidRDefault="00545A57">
      <w:pPr>
        <w:spacing w:line="500" w:lineRule="atLeast"/>
        <w:ind w:firstLine="600"/>
        <w:divId w:val="93138099"/>
        <w:rPr>
          <w:rFonts w:hint="eastAsia"/>
          <w:sz w:val="30"/>
          <w:szCs w:val="30"/>
        </w:rPr>
      </w:pPr>
      <w:r>
        <w:rPr>
          <w:rFonts w:hint="eastAsia"/>
          <w:sz w:val="30"/>
          <w:szCs w:val="30"/>
        </w:rPr>
        <w:t>8</w:t>
      </w:r>
      <w:r>
        <w:rPr>
          <w:rFonts w:hint="eastAsia"/>
          <w:sz w:val="30"/>
          <w:szCs w:val="30"/>
        </w:rPr>
        <w:t>、广深铁路股份有限公司出具的营业执照、情况说明和房产产权证；广州市房地产档案馆出具的广州市不动产登记查册表；增城市国土资源和房屋管理局出具的增城市房地产权查册表，证明广深铁路沿线南岗火车站内自编</w:t>
      </w:r>
      <w:r>
        <w:rPr>
          <w:rFonts w:hint="eastAsia"/>
          <w:sz w:val="30"/>
          <w:szCs w:val="30"/>
        </w:rPr>
        <w:t>7</w:t>
      </w:r>
      <w:r>
        <w:rPr>
          <w:rFonts w:hint="eastAsia"/>
          <w:sz w:val="30"/>
          <w:szCs w:val="30"/>
        </w:rPr>
        <w:t>号通信机房、吉山火车站内自编</w:t>
      </w:r>
      <w:r>
        <w:rPr>
          <w:rFonts w:hint="eastAsia"/>
          <w:sz w:val="30"/>
          <w:szCs w:val="30"/>
        </w:rPr>
        <w:t>59</w:t>
      </w:r>
      <w:r>
        <w:rPr>
          <w:rFonts w:hint="eastAsia"/>
          <w:sz w:val="30"/>
          <w:szCs w:val="30"/>
        </w:rPr>
        <w:t>号通信机房、仙村火车站</w:t>
      </w:r>
      <w:r>
        <w:rPr>
          <w:rFonts w:hint="eastAsia"/>
          <w:sz w:val="30"/>
          <w:szCs w:val="30"/>
        </w:rPr>
        <w:t>4</w:t>
      </w:r>
      <w:r>
        <w:rPr>
          <w:rFonts w:hint="eastAsia"/>
          <w:sz w:val="30"/>
          <w:szCs w:val="30"/>
        </w:rPr>
        <w:t>号通信机房及石龙火车站自编</w:t>
      </w:r>
      <w:r>
        <w:rPr>
          <w:rFonts w:hint="eastAsia"/>
          <w:sz w:val="30"/>
          <w:szCs w:val="30"/>
        </w:rPr>
        <w:t>147</w:t>
      </w:r>
      <w:r>
        <w:rPr>
          <w:rFonts w:hint="eastAsia"/>
          <w:sz w:val="30"/>
          <w:szCs w:val="30"/>
        </w:rPr>
        <w:t>号通信机房均权属广深铁路股份有限公司。</w:t>
      </w:r>
    </w:p>
    <w:p w14:paraId="18A49686" w14:textId="77777777" w:rsidR="00545A57" w:rsidRDefault="00545A57">
      <w:pPr>
        <w:spacing w:line="500" w:lineRule="atLeast"/>
        <w:ind w:firstLine="600"/>
        <w:divId w:val="1525094296"/>
        <w:rPr>
          <w:rFonts w:hint="eastAsia"/>
          <w:sz w:val="30"/>
          <w:szCs w:val="30"/>
        </w:rPr>
      </w:pPr>
      <w:r>
        <w:rPr>
          <w:rFonts w:hint="eastAsia"/>
          <w:sz w:val="30"/>
          <w:szCs w:val="30"/>
        </w:rPr>
        <w:t>9</w:t>
      </w:r>
      <w:r>
        <w:rPr>
          <w:rFonts w:hint="eastAsia"/>
          <w:sz w:val="30"/>
          <w:szCs w:val="30"/>
        </w:rPr>
        <w:t>、证人黄某、李某</w:t>
      </w:r>
      <w:r>
        <w:rPr>
          <w:rFonts w:hint="eastAsia"/>
          <w:sz w:val="30"/>
          <w:szCs w:val="30"/>
        </w:rPr>
        <w:t>2</w:t>
      </w:r>
      <w:r>
        <w:rPr>
          <w:rFonts w:hint="eastAsia"/>
          <w:sz w:val="30"/>
          <w:szCs w:val="30"/>
        </w:rPr>
        <w:t>、范某、蔡某、姜某的证言，五人均是广州通信段经营开发科的员工，除段财务发放的工资奖金及补贴外，有发过三次现金，每次一千至二千元，总金额不超过五千元，并要在支付单上签名。科里没有电话费补贴、差旅费补贴等正常途径不能报销的费用。</w:t>
      </w:r>
    </w:p>
    <w:p w14:paraId="7D2F5DFB" w14:textId="77777777" w:rsidR="00545A57" w:rsidRDefault="00545A57">
      <w:pPr>
        <w:spacing w:line="500" w:lineRule="atLeast"/>
        <w:ind w:firstLine="600"/>
        <w:divId w:val="527254614"/>
        <w:rPr>
          <w:rFonts w:hint="eastAsia"/>
          <w:sz w:val="30"/>
          <w:szCs w:val="30"/>
        </w:rPr>
      </w:pPr>
      <w:r>
        <w:rPr>
          <w:rFonts w:hint="eastAsia"/>
          <w:sz w:val="30"/>
          <w:szCs w:val="30"/>
        </w:rPr>
        <w:t>10</w:t>
      </w:r>
      <w:r>
        <w:rPr>
          <w:rFonts w:hint="eastAsia"/>
          <w:sz w:val="30"/>
          <w:szCs w:val="30"/>
        </w:rPr>
        <w:t>、广州市特种证件制作中心出具的常住人口资料，证明被告人的身份情况。</w:t>
      </w:r>
    </w:p>
    <w:p w14:paraId="1D355514" w14:textId="77777777" w:rsidR="00545A57" w:rsidRDefault="00545A57">
      <w:pPr>
        <w:spacing w:line="500" w:lineRule="atLeast"/>
        <w:ind w:firstLine="600"/>
        <w:divId w:val="1063404439"/>
        <w:rPr>
          <w:rFonts w:hint="eastAsia"/>
          <w:sz w:val="30"/>
          <w:szCs w:val="30"/>
        </w:rPr>
      </w:pPr>
      <w:r>
        <w:rPr>
          <w:rFonts w:hint="eastAsia"/>
          <w:sz w:val="30"/>
          <w:szCs w:val="30"/>
        </w:rPr>
        <w:t>辩护人在庭审过程中提供如下证据：</w:t>
      </w:r>
    </w:p>
    <w:p w14:paraId="220DB383" w14:textId="77777777" w:rsidR="00545A57" w:rsidRDefault="00545A57">
      <w:pPr>
        <w:spacing w:line="500" w:lineRule="atLeast"/>
        <w:ind w:firstLine="600"/>
        <w:divId w:val="600719546"/>
        <w:rPr>
          <w:rFonts w:hint="eastAsia"/>
          <w:sz w:val="30"/>
          <w:szCs w:val="30"/>
        </w:rPr>
      </w:pPr>
      <w:r>
        <w:rPr>
          <w:rFonts w:hint="eastAsia"/>
          <w:sz w:val="30"/>
          <w:szCs w:val="30"/>
        </w:rPr>
        <w:t>广州铁路（集团）广州通信段出具的复函，就有关情况答复如下：</w:t>
      </w:r>
      <w:r>
        <w:rPr>
          <w:rFonts w:hint="eastAsia"/>
          <w:sz w:val="30"/>
          <w:szCs w:val="30"/>
        </w:rPr>
        <w:t>1</w:t>
      </w:r>
      <w:r>
        <w:rPr>
          <w:rFonts w:hint="eastAsia"/>
          <w:sz w:val="30"/>
          <w:szCs w:val="30"/>
        </w:rPr>
        <w:t>、其段经营开发科（项目中心）具体负责洽谈、签合同、收款，并配合技术部门制定实施方案并参与施工。</w:t>
      </w:r>
      <w:r>
        <w:rPr>
          <w:rFonts w:hint="eastAsia"/>
          <w:sz w:val="30"/>
          <w:szCs w:val="30"/>
        </w:rPr>
        <w:t>2010</w:t>
      </w:r>
      <w:r>
        <w:rPr>
          <w:rFonts w:hint="eastAsia"/>
          <w:sz w:val="30"/>
          <w:szCs w:val="30"/>
        </w:rPr>
        <w:t>年</w:t>
      </w:r>
      <w:r>
        <w:rPr>
          <w:rFonts w:hint="eastAsia"/>
          <w:sz w:val="30"/>
          <w:szCs w:val="30"/>
        </w:rPr>
        <w:t>-2015</w:t>
      </w:r>
      <w:r>
        <w:rPr>
          <w:rFonts w:hint="eastAsia"/>
          <w:sz w:val="30"/>
          <w:szCs w:val="30"/>
        </w:rPr>
        <w:t>年间，付春辉是原经营开发科（项目中心）负责人，累计在其段报销业务招待费</w:t>
      </w:r>
      <w:r>
        <w:rPr>
          <w:rFonts w:hint="eastAsia"/>
          <w:sz w:val="30"/>
          <w:szCs w:val="30"/>
        </w:rPr>
        <w:t>7.68</w:t>
      </w:r>
      <w:r>
        <w:rPr>
          <w:rFonts w:hint="eastAsia"/>
          <w:sz w:val="30"/>
          <w:szCs w:val="30"/>
        </w:rPr>
        <w:t>万元。</w:t>
      </w:r>
      <w:r>
        <w:rPr>
          <w:rFonts w:hint="eastAsia"/>
          <w:sz w:val="30"/>
          <w:szCs w:val="30"/>
        </w:rPr>
        <w:t>2</w:t>
      </w:r>
      <w:r>
        <w:rPr>
          <w:rFonts w:hint="eastAsia"/>
          <w:sz w:val="30"/>
          <w:szCs w:val="30"/>
        </w:rPr>
        <w:t>、对于付春辉截留费用作为业务招待情况（主要是请移动、电信、铁通等大客户吃饭问题），其段不知情，建议根据付春辉提供情况与客户确认；另外，经向原经开科人员了解，</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年期间，付春辉每月均组织科室人员召开科务会时常聚餐，有时去唱卡拉</w:t>
      </w:r>
      <w:r>
        <w:rPr>
          <w:rFonts w:hint="eastAsia"/>
          <w:sz w:val="30"/>
          <w:szCs w:val="30"/>
        </w:rPr>
        <w:t>OK</w:t>
      </w:r>
      <w:r>
        <w:rPr>
          <w:rFonts w:hint="eastAsia"/>
          <w:sz w:val="30"/>
          <w:szCs w:val="30"/>
        </w:rPr>
        <w:t>，因时间跨度较长等原因，具体费用不详。</w:t>
      </w:r>
    </w:p>
    <w:p w14:paraId="02AC7ADD" w14:textId="77777777" w:rsidR="00545A57" w:rsidRDefault="00545A57">
      <w:pPr>
        <w:spacing w:line="500" w:lineRule="atLeast"/>
        <w:ind w:firstLine="600"/>
        <w:divId w:val="738598443"/>
        <w:rPr>
          <w:rFonts w:hint="eastAsia"/>
          <w:sz w:val="30"/>
          <w:szCs w:val="30"/>
        </w:rPr>
      </w:pPr>
      <w:r>
        <w:rPr>
          <w:rFonts w:hint="eastAsia"/>
          <w:sz w:val="30"/>
          <w:szCs w:val="30"/>
        </w:rPr>
        <w:t>针对被告人的辩解及辩护人提出的辩护意见和证据，本院评判如下：</w:t>
      </w:r>
    </w:p>
    <w:p w14:paraId="2DF234B2" w14:textId="77777777" w:rsidR="00545A57" w:rsidRDefault="00545A57">
      <w:pPr>
        <w:spacing w:line="500" w:lineRule="atLeast"/>
        <w:ind w:firstLine="600"/>
        <w:divId w:val="1473642618"/>
        <w:rPr>
          <w:rFonts w:hint="eastAsia"/>
          <w:sz w:val="30"/>
          <w:szCs w:val="30"/>
        </w:rPr>
      </w:pPr>
      <w:r>
        <w:rPr>
          <w:rFonts w:hint="eastAsia"/>
          <w:sz w:val="30"/>
          <w:szCs w:val="30"/>
        </w:rPr>
        <w:t>1</w:t>
      </w:r>
      <w:r>
        <w:rPr>
          <w:rFonts w:hint="eastAsia"/>
          <w:sz w:val="30"/>
          <w:szCs w:val="30"/>
        </w:rPr>
        <w:t>、被告人关于将大部分赃款用于单位公务支出的辩解及辩护人关于被告人具有将大部分赃款用于单位公务支出这一法定的从轻、减轻处罚情节的辩护意见及证据，经查，辩护人提供的广州通信段复函证据证明被告人正常的业务招待费段里均予以了报销；付春辉截留的租金、电费等费用用于招待移动、电信、铁通等大客户吃饭问题，段里并不知情，被告人也没有提供相关的证据；被告人付春用于科室人员聚餐等的费用和其截留的租金、电费之间没有关联性，故该证据无法证明被告人将大部分赃款用于单位公务支出，该证据不予采纳。</w:t>
      </w:r>
    </w:p>
    <w:p w14:paraId="3FDC6449" w14:textId="77777777" w:rsidR="00545A57" w:rsidRDefault="00545A57">
      <w:pPr>
        <w:spacing w:line="500" w:lineRule="atLeast"/>
        <w:ind w:firstLine="600"/>
        <w:divId w:val="1361710434"/>
        <w:rPr>
          <w:rFonts w:hint="eastAsia"/>
          <w:sz w:val="30"/>
          <w:szCs w:val="30"/>
        </w:rPr>
      </w:pPr>
      <w:r>
        <w:rPr>
          <w:rFonts w:hint="eastAsia"/>
          <w:sz w:val="30"/>
          <w:szCs w:val="30"/>
        </w:rPr>
        <w:t>被告人付春辉以非法占有为目的，利用职务的便利侵吞本单位的财物，至于行为人对这些侵吞的财物所做出的各种流向处分，不影响贪污罪的认定，贪污所得应全部计入犯罪数额。本案没有证据证明被告人用于公务的票据凭证、证人证言或者时间关联性等方面的证据证明其将大部分赃款用于单位公务支出，因此，被告人关于将大部分赃款用于单位公务支出的辩解及辩护人关于被告人具有将大部分赃款用于单位公务支出这一法定的从轻、减轻处罚情节的辩护意见不予采纳。</w:t>
      </w:r>
    </w:p>
    <w:p w14:paraId="05002A47" w14:textId="77777777" w:rsidR="00545A57" w:rsidRDefault="00545A57">
      <w:pPr>
        <w:spacing w:line="500" w:lineRule="atLeast"/>
        <w:ind w:firstLine="600"/>
        <w:divId w:val="1880042923"/>
        <w:rPr>
          <w:rFonts w:hint="eastAsia"/>
          <w:sz w:val="30"/>
          <w:szCs w:val="30"/>
        </w:rPr>
      </w:pPr>
      <w:r>
        <w:rPr>
          <w:rFonts w:hint="eastAsia"/>
          <w:sz w:val="30"/>
          <w:szCs w:val="30"/>
        </w:rPr>
        <w:t>2</w:t>
      </w:r>
      <w:r>
        <w:rPr>
          <w:rFonts w:hint="eastAsia"/>
          <w:sz w:val="30"/>
          <w:szCs w:val="30"/>
        </w:rPr>
        <w:t>、被告人有自首这一法定的从轻、减轻处罚情节的辩护意见，依据检察院出具的关于付春辉案件的情况说明，证明检察院发现付春辉自</w:t>
      </w:r>
      <w:r>
        <w:rPr>
          <w:rFonts w:hint="eastAsia"/>
          <w:sz w:val="30"/>
          <w:szCs w:val="30"/>
        </w:rPr>
        <w:t>2009</w:t>
      </w:r>
      <w:r>
        <w:rPr>
          <w:rFonts w:hint="eastAsia"/>
          <w:sz w:val="30"/>
          <w:szCs w:val="30"/>
        </w:rPr>
        <w:t>年以来涉嫌多宗职务犯罪后要求付春辉接受调查谈话，被告人付春辉在检察院的调查问话中交代了检察院所掌握的犯罪事实，被告人付春辉不是自动投案，不符合自首的构成要件，不能认定为自首，故该辩护意见理由不充分，不予采纳。</w:t>
      </w:r>
    </w:p>
    <w:p w14:paraId="72628C87" w14:textId="77777777" w:rsidR="00545A57" w:rsidRDefault="00545A57">
      <w:pPr>
        <w:spacing w:line="500" w:lineRule="atLeast"/>
        <w:ind w:firstLine="600"/>
        <w:divId w:val="256791626"/>
        <w:rPr>
          <w:rFonts w:hint="eastAsia"/>
          <w:sz w:val="30"/>
          <w:szCs w:val="30"/>
        </w:rPr>
      </w:pPr>
      <w:r>
        <w:rPr>
          <w:rFonts w:hint="eastAsia"/>
          <w:sz w:val="30"/>
          <w:szCs w:val="30"/>
        </w:rPr>
        <w:t>3</w:t>
      </w:r>
      <w:r>
        <w:rPr>
          <w:rFonts w:hint="eastAsia"/>
          <w:sz w:val="30"/>
          <w:szCs w:val="30"/>
        </w:rPr>
        <w:t>、被告人具有积极退赃的从轻情节的辩护意见，被告人案发后，通过家属退还了全部赃款，故辩护意见理由充分，予以采纳。</w:t>
      </w:r>
    </w:p>
    <w:p w14:paraId="49B613B9" w14:textId="77777777" w:rsidR="00545A57" w:rsidRDefault="00545A57">
      <w:pPr>
        <w:spacing w:line="500" w:lineRule="atLeast"/>
        <w:ind w:firstLine="600"/>
        <w:divId w:val="1044869921"/>
        <w:rPr>
          <w:rFonts w:hint="eastAsia"/>
          <w:sz w:val="30"/>
          <w:szCs w:val="30"/>
        </w:rPr>
      </w:pPr>
      <w:r>
        <w:rPr>
          <w:rFonts w:hint="eastAsia"/>
          <w:sz w:val="30"/>
          <w:szCs w:val="30"/>
        </w:rPr>
        <w:t>4</w:t>
      </w:r>
      <w:r>
        <w:rPr>
          <w:rFonts w:hint="eastAsia"/>
          <w:sz w:val="30"/>
          <w:szCs w:val="30"/>
        </w:rPr>
        <w:t>、请求依法减轻处罚，同时适用缓刑的辩护意见，被告人没有减轻处罚的情节，亦不符合适用缓刑的条件，故该辩护意见理由不成立，不予采纳。</w:t>
      </w:r>
    </w:p>
    <w:p w14:paraId="691F83A2" w14:textId="77777777" w:rsidR="00545A57" w:rsidRDefault="00545A57">
      <w:pPr>
        <w:spacing w:line="500" w:lineRule="atLeast"/>
        <w:ind w:firstLine="600"/>
        <w:divId w:val="1766656953"/>
        <w:rPr>
          <w:rFonts w:hint="eastAsia"/>
          <w:sz w:val="30"/>
          <w:szCs w:val="30"/>
        </w:rPr>
      </w:pPr>
      <w:r>
        <w:rPr>
          <w:rFonts w:hint="eastAsia"/>
          <w:sz w:val="30"/>
          <w:szCs w:val="30"/>
        </w:rPr>
        <w:t>本院认为，被告人付春辉身为国家工作人员，利用职务之便，侵吞公共财物，数额巨大，其行为已构成贪污罪。被告人付春辉已退出全部赃款，可从轻处罚。公诉机关指控被告人所犯罪名成立，证据确实、充分。依照《中华人民共和国刑法》第三百八十二条第一款，第三百八十三条第一款第（二）项，第二款、第三款，第六十四条，第五十三条，《最高人民法院最高人民检察院关于办理贪污贿赂刑事案件适用法律若干问题的解释》第二条第一款，第十八条，第十九条第一款之规定，判处如下</w:t>
      </w:r>
      <w:r>
        <w:rPr>
          <w:rFonts w:hint="eastAsia"/>
          <w:sz w:val="30"/>
          <w:szCs w:val="30"/>
        </w:rPr>
        <w:t>:</w:t>
      </w:r>
    </w:p>
    <w:p w14:paraId="7909DF79" w14:textId="77777777" w:rsidR="00545A57" w:rsidRDefault="00545A57">
      <w:pPr>
        <w:spacing w:line="500" w:lineRule="atLeast"/>
        <w:ind w:firstLine="600"/>
        <w:divId w:val="1116752364"/>
        <w:rPr>
          <w:rFonts w:hint="eastAsia"/>
          <w:sz w:val="30"/>
          <w:szCs w:val="30"/>
        </w:rPr>
      </w:pPr>
      <w:r>
        <w:rPr>
          <w:rFonts w:hint="eastAsia"/>
          <w:sz w:val="30"/>
          <w:szCs w:val="30"/>
        </w:rPr>
        <w:t>一、被告人付春辉犯贪污罪，判处有期徒刑三年六个月，并处罚金人民币二十万元（罚金应在判决生效后三个月内一次性缴纳）。</w:t>
      </w:r>
    </w:p>
    <w:p w14:paraId="0ACF2E4E" w14:textId="77777777" w:rsidR="00545A57" w:rsidRDefault="00545A57">
      <w:pPr>
        <w:spacing w:line="500" w:lineRule="atLeast"/>
        <w:ind w:firstLine="600"/>
        <w:divId w:val="19024055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w:t>
      </w:r>
    </w:p>
    <w:p w14:paraId="493017DD" w14:textId="77777777" w:rsidR="00545A57" w:rsidRDefault="00545A57">
      <w:pPr>
        <w:spacing w:line="500" w:lineRule="atLeast"/>
        <w:ind w:firstLine="600"/>
        <w:divId w:val="809715398"/>
        <w:rPr>
          <w:rFonts w:hint="eastAsia"/>
          <w:sz w:val="30"/>
          <w:szCs w:val="30"/>
        </w:rPr>
      </w:pPr>
      <w:r>
        <w:rPr>
          <w:rFonts w:hint="eastAsia"/>
          <w:sz w:val="30"/>
          <w:szCs w:val="30"/>
        </w:rPr>
        <w:t>二、暂扣于广东省人民检察院广州铁路运输分院的人民币</w:t>
      </w:r>
      <w:r>
        <w:rPr>
          <w:rFonts w:hint="eastAsia"/>
          <w:sz w:val="30"/>
          <w:szCs w:val="30"/>
        </w:rPr>
        <w:t>626770.7</w:t>
      </w:r>
      <w:r>
        <w:rPr>
          <w:rFonts w:hint="eastAsia"/>
          <w:sz w:val="30"/>
          <w:szCs w:val="30"/>
        </w:rPr>
        <w:t>元，其中赃款人民币</w:t>
      </w:r>
      <w:r>
        <w:rPr>
          <w:rFonts w:hint="eastAsia"/>
          <w:sz w:val="30"/>
          <w:szCs w:val="30"/>
        </w:rPr>
        <w:t>535270.7</w:t>
      </w:r>
      <w:r>
        <w:rPr>
          <w:rFonts w:hint="eastAsia"/>
          <w:sz w:val="30"/>
          <w:szCs w:val="30"/>
        </w:rPr>
        <w:t>元，依法予以没收；剩余的人民币</w:t>
      </w:r>
      <w:r>
        <w:rPr>
          <w:rFonts w:hint="eastAsia"/>
          <w:sz w:val="30"/>
          <w:szCs w:val="30"/>
        </w:rPr>
        <w:t>91500</w:t>
      </w:r>
      <w:r>
        <w:rPr>
          <w:rFonts w:hint="eastAsia"/>
          <w:sz w:val="30"/>
          <w:szCs w:val="30"/>
        </w:rPr>
        <w:t>元作为罚金，上缴国库。</w:t>
      </w:r>
    </w:p>
    <w:p w14:paraId="55105599" w14:textId="77777777" w:rsidR="00545A57" w:rsidRDefault="00545A57">
      <w:pPr>
        <w:spacing w:line="500" w:lineRule="atLeast"/>
        <w:ind w:firstLine="600"/>
        <w:divId w:val="855659441"/>
        <w:rPr>
          <w:rFonts w:hint="eastAsia"/>
          <w:sz w:val="30"/>
          <w:szCs w:val="30"/>
        </w:rPr>
      </w:pPr>
      <w:r>
        <w:rPr>
          <w:rFonts w:hint="eastAsia"/>
          <w:sz w:val="30"/>
          <w:szCs w:val="30"/>
        </w:rPr>
        <w:t>如不服本判决，可在接到判决书的第二日起十日内，通过本院或者直接向广州铁路运输中级法院提出上诉。书面上诉的，应当提交上诉状正本一份，副本二份。</w:t>
      </w:r>
    </w:p>
    <w:p w14:paraId="6EB0A007" w14:textId="77777777" w:rsidR="00545A57" w:rsidRDefault="00545A57">
      <w:pPr>
        <w:spacing w:line="500" w:lineRule="atLeast"/>
        <w:jc w:val="right"/>
        <w:divId w:val="1348403608"/>
        <w:rPr>
          <w:rFonts w:hint="eastAsia"/>
          <w:sz w:val="30"/>
          <w:szCs w:val="30"/>
        </w:rPr>
      </w:pPr>
      <w:r>
        <w:rPr>
          <w:rFonts w:hint="eastAsia"/>
          <w:sz w:val="30"/>
          <w:szCs w:val="30"/>
        </w:rPr>
        <w:t>审判长　　蔡惠芳</w:t>
      </w:r>
    </w:p>
    <w:p w14:paraId="08F81765" w14:textId="77777777" w:rsidR="00545A57" w:rsidRDefault="00545A57">
      <w:pPr>
        <w:spacing w:line="500" w:lineRule="atLeast"/>
        <w:jc w:val="right"/>
        <w:divId w:val="722558407"/>
        <w:rPr>
          <w:rFonts w:hint="eastAsia"/>
          <w:sz w:val="30"/>
          <w:szCs w:val="30"/>
        </w:rPr>
      </w:pPr>
      <w:r>
        <w:rPr>
          <w:rFonts w:hint="eastAsia"/>
          <w:sz w:val="30"/>
          <w:szCs w:val="30"/>
        </w:rPr>
        <w:t>审判员　　易亚峰</w:t>
      </w:r>
    </w:p>
    <w:p w14:paraId="30A63211" w14:textId="77777777" w:rsidR="00545A57" w:rsidRDefault="00545A57">
      <w:pPr>
        <w:spacing w:line="500" w:lineRule="atLeast"/>
        <w:jc w:val="right"/>
        <w:divId w:val="1330642992"/>
        <w:rPr>
          <w:rFonts w:hint="eastAsia"/>
          <w:sz w:val="30"/>
          <w:szCs w:val="30"/>
        </w:rPr>
      </w:pPr>
      <w:r>
        <w:rPr>
          <w:rFonts w:hint="eastAsia"/>
          <w:sz w:val="30"/>
          <w:szCs w:val="30"/>
        </w:rPr>
        <w:t>审判员　　全　锋</w:t>
      </w:r>
    </w:p>
    <w:p w14:paraId="72DB8EBD" w14:textId="77777777" w:rsidR="00545A57" w:rsidRDefault="00545A57">
      <w:pPr>
        <w:spacing w:line="500" w:lineRule="atLeast"/>
        <w:jc w:val="right"/>
        <w:divId w:val="1267537260"/>
        <w:rPr>
          <w:rFonts w:hint="eastAsia"/>
          <w:sz w:val="30"/>
          <w:szCs w:val="30"/>
        </w:rPr>
      </w:pPr>
      <w:r>
        <w:rPr>
          <w:rFonts w:hint="eastAsia"/>
          <w:sz w:val="30"/>
          <w:szCs w:val="30"/>
        </w:rPr>
        <w:t>二〇一六年十二月二十一日</w:t>
      </w:r>
    </w:p>
    <w:p w14:paraId="6BFFDD52" w14:textId="77777777" w:rsidR="00545A57" w:rsidRDefault="00545A57">
      <w:pPr>
        <w:spacing w:line="500" w:lineRule="atLeast"/>
        <w:jc w:val="right"/>
        <w:divId w:val="1751846125"/>
        <w:rPr>
          <w:rFonts w:hint="eastAsia"/>
          <w:sz w:val="30"/>
          <w:szCs w:val="30"/>
        </w:rPr>
      </w:pPr>
      <w:r>
        <w:rPr>
          <w:rFonts w:hint="eastAsia"/>
          <w:sz w:val="30"/>
          <w:szCs w:val="30"/>
        </w:rPr>
        <w:t>书记员　　甘雯荟</w:t>
      </w:r>
    </w:p>
    <w:p w14:paraId="51DA8BF3" w14:textId="77777777" w:rsidR="00545A57" w:rsidRDefault="00545A57">
      <w:pPr>
        <w:spacing w:line="500" w:lineRule="atLeast"/>
        <w:ind w:firstLine="600"/>
        <w:divId w:val="2071534962"/>
        <w:rPr>
          <w:rFonts w:hint="eastAsia"/>
          <w:sz w:val="30"/>
          <w:szCs w:val="30"/>
        </w:rPr>
      </w:pPr>
      <w:r>
        <w:rPr>
          <w:rFonts w:hint="eastAsia"/>
          <w:sz w:val="30"/>
          <w:szCs w:val="30"/>
        </w:rPr>
        <w:t>附：相关法律条文</w:t>
      </w:r>
    </w:p>
    <w:p w14:paraId="4837B82D" w14:textId="77777777" w:rsidR="00545A57" w:rsidRDefault="00545A57">
      <w:pPr>
        <w:spacing w:line="500" w:lineRule="atLeast"/>
        <w:ind w:firstLine="600"/>
        <w:divId w:val="887495893"/>
        <w:rPr>
          <w:rFonts w:hint="eastAsia"/>
          <w:sz w:val="30"/>
          <w:szCs w:val="30"/>
        </w:rPr>
      </w:pPr>
      <w:r>
        <w:rPr>
          <w:rFonts w:hint="eastAsia"/>
          <w:sz w:val="30"/>
          <w:szCs w:val="30"/>
        </w:rPr>
        <w:t>《中华人民共和国刑法》</w:t>
      </w:r>
    </w:p>
    <w:p w14:paraId="1CA17A74" w14:textId="77777777" w:rsidR="00545A57" w:rsidRDefault="00545A57">
      <w:pPr>
        <w:spacing w:line="500" w:lineRule="atLeast"/>
        <w:ind w:firstLine="600"/>
        <w:divId w:val="89851757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9E38163" w14:textId="77777777" w:rsidR="00545A57" w:rsidRDefault="00545A57">
      <w:pPr>
        <w:spacing w:line="500" w:lineRule="atLeast"/>
        <w:ind w:firstLine="600"/>
        <w:divId w:val="979110832"/>
        <w:rPr>
          <w:rFonts w:hint="eastAsia"/>
          <w:sz w:val="30"/>
          <w:szCs w:val="30"/>
        </w:rPr>
      </w:pPr>
      <w:r>
        <w:rPr>
          <w:rFonts w:hint="eastAsia"/>
          <w:sz w:val="30"/>
          <w:szCs w:val="30"/>
        </w:rPr>
        <w:t>受国家机关、国有公司、企业、事业单位、人民团体委托管理、经营国有财产的人员，利用职务上的便利，侵吞、窃取、骗取或者以其他非法占有国有财物的，以贪污论。</w:t>
      </w:r>
    </w:p>
    <w:p w14:paraId="27E7BD96" w14:textId="77777777" w:rsidR="00545A57" w:rsidRDefault="00545A57">
      <w:pPr>
        <w:spacing w:line="500" w:lineRule="atLeast"/>
        <w:ind w:firstLine="600"/>
        <w:divId w:val="1963880886"/>
        <w:rPr>
          <w:rFonts w:hint="eastAsia"/>
          <w:sz w:val="30"/>
          <w:szCs w:val="30"/>
        </w:rPr>
      </w:pPr>
      <w:r>
        <w:rPr>
          <w:rFonts w:hint="eastAsia"/>
          <w:sz w:val="30"/>
          <w:szCs w:val="30"/>
        </w:rPr>
        <w:t>第三百八十三条对犯贪污罪的，根据情节轻重，分别依照下列规定处罚：</w:t>
      </w:r>
    </w:p>
    <w:p w14:paraId="0060D878" w14:textId="77777777" w:rsidR="00545A57" w:rsidRDefault="00545A57">
      <w:pPr>
        <w:spacing w:line="500" w:lineRule="atLeast"/>
        <w:ind w:firstLine="600"/>
        <w:divId w:val="67391153"/>
        <w:rPr>
          <w:rFonts w:hint="eastAsia"/>
          <w:sz w:val="30"/>
          <w:szCs w:val="30"/>
        </w:rPr>
      </w:pPr>
      <w:r>
        <w:rPr>
          <w:rFonts w:hint="eastAsia"/>
          <w:sz w:val="30"/>
          <w:szCs w:val="30"/>
        </w:rPr>
        <w:t>（一）贪污数额较大或者有其他较重情节的，处三年以下有期徒刑或者拘役，并处罚金。</w:t>
      </w:r>
    </w:p>
    <w:p w14:paraId="1E5D372E" w14:textId="77777777" w:rsidR="00545A57" w:rsidRDefault="00545A57">
      <w:pPr>
        <w:spacing w:line="500" w:lineRule="atLeast"/>
        <w:ind w:firstLine="600"/>
        <w:divId w:val="1940063969"/>
        <w:rPr>
          <w:rFonts w:hint="eastAsia"/>
          <w:sz w:val="30"/>
          <w:szCs w:val="30"/>
        </w:rPr>
      </w:pPr>
      <w:r>
        <w:rPr>
          <w:rFonts w:hint="eastAsia"/>
          <w:sz w:val="30"/>
          <w:szCs w:val="30"/>
        </w:rPr>
        <w:t>（二）贪污数额巨大或者有其他严重情节的，处三年以上十年以下有期徒刑，并处罚金或者没收财产。</w:t>
      </w:r>
    </w:p>
    <w:p w14:paraId="791AB367" w14:textId="77777777" w:rsidR="00545A57" w:rsidRDefault="00545A57">
      <w:pPr>
        <w:spacing w:line="500" w:lineRule="atLeast"/>
        <w:ind w:firstLine="600"/>
        <w:divId w:val="161844014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06180E4" w14:textId="77777777" w:rsidR="00545A57" w:rsidRDefault="00545A57">
      <w:pPr>
        <w:spacing w:line="500" w:lineRule="atLeast"/>
        <w:ind w:firstLine="600"/>
        <w:divId w:val="1108894902"/>
        <w:rPr>
          <w:rFonts w:hint="eastAsia"/>
          <w:sz w:val="30"/>
          <w:szCs w:val="30"/>
        </w:rPr>
      </w:pPr>
      <w:r>
        <w:rPr>
          <w:rFonts w:hint="eastAsia"/>
          <w:sz w:val="30"/>
          <w:szCs w:val="30"/>
        </w:rPr>
        <w:t>对多次贪污未经处理的，按照累计贪污数额处罚。</w:t>
      </w:r>
    </w:p>
    <w:p w14:paraId="079A51B8" w14:textId="77777777" w:rsidR="00545A57" w:rsidRDefault="00545A57">
      <w:pPr>
        <w:spacing w:line="500" w:lineRule="atLeast"/>
        <w:ind w:firstLine="600"/>
        <w:divId w:val="13114418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63DBDBC" w14:textId="77777777" w:rsidR="00545A57" w:rsidRDefault="00545A57">
      <w:pPr>
        <w:spacing w:line="500" w:lineRule="atLeast"/>
        <w:ind w:firstLine="600"/>
        <w:divId w:val="149128488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9A4B07C" w14:textId="77777777" w:rsidR="00545A57" w:rsidRDefault="00545A57">
      <w:pPr>
        <w:spacing w:line="500" w:lineRule="atLeast"/>
        <w:ind w:firstLine="600"/>
        <w:divId w:val="13498659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及罚金，一律上缴国库，不得挪用和自行处理。</w:t>
      </w:r>
    </w:p>
    <w:p w14:paraId="4E13610F" w14:textId="77777777" w:rsidR="00545A57" w:rsidRDefault="00545A57">
      <w:pPr>
        <w:spacing w:line="500" w:lineRule="atLeast"/>
        <w:ind w:firstLine="600"/>
        <w:divId w:val="55681546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87F5863" w14:textId="77777777" w:rsidR="00545A57" w:rsidRDefault="00545A57">
      <w:pPr>
        <w:spacing w:line="500" w:lineRule="atLeast"/>
        <w:ind w:firstLine="600"/>
        <w:divId w:val="1606885598"/>
        <w:rPr>
          <w:rFonts w:hint="eastAsia"/>
          <w:sz w:val="30"/>
          <w:szCs w:val="30"/>
        </w:rPr>
      </w:pPr>
      <w:r>
        <w:rPr>
          <w:rFonts w:hint="eastAsia"/>
          <w:sz w:val="30"/>
          <w:szCs w:val="30"/>
        </w:rPr>
        <w:t>由于遭遇不能抗拒的灾祸等原因缴纳确实有困难的，经人民法院裁定，可以延期缴纳、酌情减少或者免除。</w:t>
      </w:r>
    </w:p>
    <w:p w14:paraId="286EA2EF" w14:textId="77777777" w:rsidR="00545A57" w:rsidRDefault="00545A57">
      <w:pPr>
        <w:spacing w:line="500" w:lineRule="atLeast"/>
        <w:ind w:firstLine="600"/>
        <w:divId w:val="1851333219"/>
        <w:rPr>
          <w:rFonts w:hint="eastAsia"/>
          <w:sz w:val="30"/>
          <w:szCs w:val="30"/>
        </w:rPr>
      </w:pPr>
      <w:r>
        <w:rPr>
          <w:rFonts w:hint="eastAsia"/>
          <w:sz w:val="30"/>
          <w:szCs w:val="30"/>
        </w:rPr>
        <w:t>《最高人民法院最高人民检察院关于办理贪污贿赂刑事案件适用法律若干问题的解释》</w:t>
      </w:r>
    </w:p>
    <w:p w14:paraId="376D83EA" w14:textId="77777777" w:rsidR="00545A57" w:rsidRDefault="00545A57">
      <w:pPr>
        <w:spacing w:line="500" w:lineRule="atLeast"/>
        <w:ind w:firstLine="600"/>
        <w:divId w:val="170258638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F6A80B8" w14:textId="77777777" w:rsidR="00545A57" w:rsidRDefault="00545A57">
      <w:pPr>
        <w:spacing w:line="500" w:lineRule="atLeast"/>
        <w:ind w:firstLine="600"/>
        <w:divId w:val="142029779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3D91572" w14:textId="77777777" w:rsidR="00545A57" w:rsidRDefault="00545A57">
      <w:pPr>
        <w:spacing w:line="500" w:lineRule="atLeast"/>
        <w:ind w:firstLine="600"/>
        <w:divId w:val="15387343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A1880F8" w14:textId="77777777" w:rsidR="00545A57" w:rsidRDefault="00545A57">
      <w:pPr>
        <w:spacing w:line="500" w:lineRule="atLeast"/>
        <w:ind w:firstLine="600"/>
        <w:divId w:val="137824244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91879AC" w14:textId="77777777" w:rsidR="00545A57" w:rsidRDefault="00545A57">
      <w:pPr>
        <w:spacing w:line="500" w:lineRule="atLeast"/>
        <w:ind w:firstLine="600"/>
        <w:divId w:val="54459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B006B38" w14:textId="77777777" w:rsidR="00545A57" w:rsidRDefault="00545A57">
      <w:pPr>
        <w:spacing w:line="500" w:lineRule="atLeast"/>
        <w:ind w:firstLine="600"/>
        <w:divId w:val="147544386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368C" w14:textId="77777777" w:rsidR="00545A57" w:rsidRDefault="00545A57" w:rsidP="00545A57">
      <w:pPr>
        <w:rPr>
          <w:rFonts w:hint="eastAsia"/>
        </w:rPr>
      </w:pPr>
      <w:r>
        <w:separator/>
      </w:r>
    </w:p>
  </w:endnote>
  <w:endnote w:type="continuationSeparator" w:id="0">
    <w:p w14:paraId="52513B3E" w14:textId="77777777" w:rsidR="00545A57" w:rsidRDefault="00545A57" w:rsidP="00545A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9B7D" w14:textId="77777777" w:rsidR="00545A57" w:rsidRDefault="00545A57" w:rsidP="00545A57">
      <w:pPr>
        <w:rPr>
          <w:rFonts w:hint="eastAsia"/>
        </w:rPr>
      </w:pPr>
      <w:r>
        <w:separator/>
      </w:r>
    </w:p>
  </w:footnote>
  <w:footnote w:type="continuationSeparator" w:id="0">
    <w:p w14:paraId="66A9CF15" w14:textId="77777777" w:rsidR="00545A57" w:rsidRDefault="00545A57" w:rsidP="00545A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5A57"/>
    <w:rsid w:val="002A784C"/>
    <w:rsid w:val="00545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73EC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5A57"/>
    <w:pPr>
      <w:tabs>
        <w:tab w:val="center" w:pos="4153"/>
        <w:tab w:val="right" w:pos="8306"/>
      </w:tabs>
      <w:snapToGrid w:val="0"/>
      <w:jc w:val="center"/>
    </w:pPr>
    <w:rPr>
      <w:sz w:val="18"/>
      <w:szCs w:val="18"/>
    </w:rPr>
  </w:style>
  <w:style w:type="character" w:customStyle="1" w:styleId="a4">
    <w:name w:val="页眉 字符"/>
    <w:basedOn w:val="a0"/>
    <w:link w:val="a3"/>
    <w:uiPriority w:val="99"/>
    <w:rsid w:val="00545A57"/>
    <w:rPr>
      <w:rFonts w:ascii="宋体" w:eastAsia="宋体" w:hAnsi="宋体" w:cs="宋体"/>
      <w:sz w:val="18"/>
      <w:szCs w:val="18"/>
    </w:rPr>
  </w:style>
  <w:style w:type="paragraph" w:styleId="a5">
    <w:name w:val="footer"/>
    <w:basedOn w:val="a"/>
    <w:link w:val="a6"/>
    <w:uiPriority w:val="99"/>
    <w:unhideWhenUsed/>
    <w:rsid w:val="00545A57"/>
    <w:pPr>
      <w:tabs>
        <w:tab w:val="center" w:pos="4153"/>
        <w:tab w:val="right" w:pos="8306"/>
      </w:tabs>
      <w:snapToGrid w:val="0"/>
    </w:pPr>
    <w:rPr>
      <w:sz w:val="18"/>
      <w:szCs w:val="18"/>
    </w:rPr>
  </w:style>
  <w:style w:type="character" w:customStyle="1" w:styleId="a6">
    <w:name w:val="页脚 字符"/>
    <w:basedOn w:val="a0"/>
    <w:link w:val="a5"/>
    <w:uiPriority w:val="99"/>
    <w:rsid w:val="00545A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5949">
      <w:marLeft w:val="0"/>
      <w:marRight w:val="0"/>
      <w:marTop w:val="10"/>
      <w:marBottom w:val="10"/>
      <w:divBdr>
        <w:top w:val="none" w:sz="0" w:space="0" w:color="auto"/>
        <w:left w:val="none" w:sz="0" w:space="0" w:color="auto"/>
        <w:bottom w:val="none" w:sz="0" w:space="0" w:color="auto"/>
        <w:right w:val="none" w:sz="0" w:space="0" w:color="auto"/>
      </w:divBdr>
    </w:div>
    <w:div w:id="51121569">
      <w:marLeft w:val="0"/>
      <w:marRight w:val="0"/>
      <w:marTop w:val="10"/>
      <w:marBottom w:val="10"/>
      <w:divBdr>
        <w:top w:val="none" w:sz="0" w:space="0" w:color="auto"/>
        <w:left w:val="none" w:sz="0" w:space="0" w:color="auto"/>
        <w:bottom w:val="none" w:sz="0" w:space="0" w:color="auto"/>
        <w:right w:val="none" w:sz="0" w:space="0" w:color="auto"/>
      </w:divBdr>
    </w:div>
    <w:div w:id="67391153">
      <w:marLeft w:val="0"/>
      <w:marRight w:val="0"/>
      <w:marTop w:val="10"/>
      <w:marBottom w:val="10"/>
      <w:divBdr>
        <w:top w:val="none" w:sz="0" w:space="0" w:color="auto"/>
        <w:left w:val="none" w:sz="0" w:space="0" w:color="auto"/>
        <w:bottom w:val="none" w:sz="0" w:space="0" w:color="auto"/>
        <w:right w:val="none" w:sz="0" w:space="0" w:color="auto"/>
      </w:divBdr>
    </w:div>
    <w:div w:id="73018227">
      <w:marLeft w:val="0"/>
      <w:marRight w:val="0"/>
      <w:marTop w:val="10"/>
      <w:marBottom w:val="10"/>
      <w:divBdr>
        <w:top w:val="none" w:sz="0" w:space="0" w:color="auto"/>
        <w:left w:val="none" w:sz="0" w:space="0" w:color="auto"/>
        <w:bottom w:val="none" w:sz="0" w:space="0" w:color="auto"/>
        <w:right w:val="none" w:sz="0" w:space="0" w:color="auto"/>
      </w:divBdr>
    </w:div>
    <w:div w:id="85079063">
      <w:marLeft w:val="0"/>
      <w:marRight w:val="0"/>
      <w:marTop w:val="10"/>
      <w:marBottom w:val="10"/>
      <w:divBdr>
        <w:top w:val="none" w:sz="0" w:space="0" w:color="auto"/>
        <w:left w:val="none" w:sz="0" w:space="0" w:color="auto"/>
        <w:bottom w:val="none" w:sz="0" w:space="0" w:color="auto"/>
        <w:right w:val="none" w:sz="0" w:space="0" w:color="auto"/>
      </w:divBdr>
    </w:div>
    <w:div w:id="93138099">
      <w:marLeft w:val="0"/>
      <w:marRight w:val="0"/>
      <w:marTop w:val="10"/>
      <w:marBottom w:val="10"/>
      <w:divBdr>
        <w:top w:val="none" w:sz="0" w:space="0" w:color="auto"/>
        <w:left w:val="none" w:sz="0" w:space="0" w:color="auto"/>
        <w:bottom w:val="none" w:sz="0" w:space="0" w:color="auto"/>
        <w:right w:val="none" w:sz="0" w:space="0" w:color="auto"/>
      </w:divBdr>
    </w:div>
    <w:div w:id="104472407">
      <w:marLeft w:val="0"/>
      <w:marRight w:val="0"/>
      <w:marTop w:val="10"/>
      <w:marBottom w:val="10"/>
      <w:divBdr>
        <w:top w:val="none" w:sz="0" w:space="0" w:color="auto"/>
        <w:left w:val="none" w:sz="0" w:space="0" w:color="auto"/>
        <w:bottom w:val="none" w:sz="0" w:space="0" w:color="auto"/>
        <w:right w:val="none" w:sz="0" w:space="0" w:color="auto"/>
      </w:divBdr>
    </w:div>
    <w:div w:id="113911275">
      <w:marLeft w:val="0"/>
      <w:marRight w:val="0"/>
      <w:marTop w:val="10"/>
      <w:marBottom w:val="10"/>
      <w:divBdr>
        <w:top w:val="none" w:sz="0" w:space="0" w:color="auto"/>
        <w:left w:val="none" w:sz="0" w:space="0" w:color="auto"/>
        <w:bottom w:val="none" w:sz="0" w:space="0" w:color="auto"/>
        <w:right w:val="none" w:sz="0" w:space="0" w:color="auto"/>
      </w:divBdr>
    </w:div>
    <w:div w:id="115637808">
      <w:marLeft w:val="0"/>
      <w:marRight w:val="0"/>
      <w:marTop w:val="10"/>
      <w:marBottom w:val="10"/>
      <w:divBdr>
        <w:top w:val="none" w:sz="0" w:space="0" w:color="auto"/>
        <w:left w:val="none" w:sz="0" w:space="0" w:color="auto"/>
        <w:bottom w:val="none" w:sz="0" w:space="0" w:color="auto"/>
        <w:right w:val="none" w:sz="0" w:space="0" w:color="auto"/>
      </w:divBdr>
    </w:div>
    <w:div w:id="123543344">
      <w:marLeft w:val="0"/>
      <w:marRight w:val="0"/>
      <w:marTop w:val="10"/>
      <w:marBottom w:val="10"/>
      <w:divBdr>
        <w:top w:val="none" w:sz="0" w:space="0" w:color="auto"/>
        <w:left w:val="none" w:sz="0" w:space="0" w:color="auto"/>
        <w:bottom w:val="none" w:sz="0" w:space="0" w:color="auto"/>
        <w:right w:val="none" w:sz="0" w:space="0" w:color="auto"/>
      </w:divBdr>
    </w:div>
    <w:div w:id="205682751">
      <w:marLeft w:val="0"/>
      <w:marRight w:val="0"/>
      <w:marTop w:val="10"/>
      <w:marBottom w:val="10"/>
      <w:divBdr>
        <w:top w:val="none" w:sz="0" w:space="0" w:color="auto"/>
        <w:left w:val="none" w:sz="0" w:space="0" w:color="auto"/>
        <w:bottom w:val="none" w:sz="0" w:space="0" w:color="auto"/>
        <w:right w:val="none" w:sz="0" w:space="0" w:color="auto"/>
      </w:divBdr>
    </w:div>
    <w:div w:id="227225510">
      <w:marLeft w:val="0"/>
      <w:marRight w:val="0"/>
      <w:marTop w:val="10"/>
      <w:marBottom w:val="10"/>
      <w:divBdr>
        <w:top w:val="none" w:sz="0" w:space="0" w:color="auto"/>
        <w:left w:val="none" w:sz="0" w:space="0" w:color="auto"/>
        <w:bottom w:val="none" w:sz="0" w:space="0" w:color="auto"/>
        <w:right w:val="none" w:sz="0" w:space="0" w:color="auto"/>
      </w:divBdr>
    </w:div>
    <w:div w:id="256791626">
      <w:marLeft w:val="0"/>
      <w:marRight w:val="0"/>
      <w:marTop w:val="10"/>
      <w:marBottom w:val="10"/>
      <w:divBdr>
        <w:top w:val="none" w:sz="0" w:space="0" w:color="auto"/>
        <w:left w:val="none" w:sz="0" w:space="0" w:color="auto"/>
        <w:bottom w:val="none" w:sz="0" w:space="0" w:color="auto"/>
        <w:right w:val="none" w:sz="0" w:space="0" w:color="auto"/>
      </w:divBdr>
    </w:div>
    <w:div w:id="296229375">
      <w:marLeft w:val="0"/>
      <w:marRight w:val="0"/>
      <w:marTop w:val="10"/>
      <w:marBottom w:val="10"/>
      <w:divBdr>
        <w:top w:val="none" w:sz="0" w:space="0" w:color="auto"/>
        <w:left w:val="none" w:sz="0" w:space="0" w:color="auto"/>
        <w:bottom w:val="none" w:sz="0" w:space="0" w:color="auto"/>
        <w:right w:val="none" w:sz="0" w:space="0" w:color="auto"/>
      </w:divBdr>
    </w:div>
    <w:div w:id="302852199">
      <w:marLeft w:val="0"/>
      <w:marRight w:val="0"/>
      <w:marTop w:val="10"/>
      <w:marBottom w:val="10"/>
      <w:divBdr>
        <w:top w:val="none" w:sz="0" w:space="0" w:color="auto"/>
        <w:left w:val="none" w:sz="0" w:space="0" w:color="auto"/>
        <w:bottom w:val="none" w:sz="0" w:space="0" w:color="auto"/>
        <w:right w:val="none" w:sz="0" w:space="0" w:color="auto"/>
      </w:divBdr>
    </w:div>
    <w:div w:id="315845857">
      <w:marLeft w:val="0"/>
      <w:marRight w:val="0"/>
      <w:marTop w:val="10"/>
      <w:marBottom w:val="10"/>
      <w:divBdr>
        <w:top w:val="none" w:sz="0" w:space="0" w:color="auto"/>
        <w:left w:val="none" w:sz="0" w:space="0" w:color="auto"/>
        <w:bottom w:val="none" w:sz="0" w:space="0" w:color="auto"/>
        <w:right w:val="none" w:sz="0" w:space="0" w:color="auto"/>
      </w:divBdr>
    </w:div>
    <w:div w:id="320620403">
      <w:marLeft w:val="0"/>
      <w:marRight w:val="0"/>
      <w:marTop w:val="10"/>
      <w:marBottom w:val="10"/>
      <w:divBdr>
        <w:top w:val="none" w:sz="0" w:space="0" w:color="auto"/>
        <w:left w:val="none" w:sz="0" w:space="0" w:color="auto"/>
        <w:bottom w:val="none" w:sz="0" w:space="0" w:color="auto"/>
        <w:right w:val="none" w:sz="0" w:space="0" w:color="auto"/>
      </w:divBdr>
    </w:div>
    <w:div w:id="328750188">
      <w:marLeft w:val="0"/>
      <w:marRight w:val="0"/>
      <w:marTop w:val="10"/>
      <w:marBottom w:val="10"/>
      <w:divBdr>
        <w:top w:val="none" w:sz="0" w:space="0" w:color="auto"/>
        <w:left w:val="none" w:sz="0" w:space="0" w:color="auto"/>
        <w:bottom w:val="none" w:sz="0" w:space="0" w:color="auto"/>
        <w:right w:val="none" w:sz="0" w:space="0" w:color="auto"/>
      </w:divBdr>
    </w:div>
    <w:div w:id="331219952">
      <w:marLeft w:val="0"/>
      <w:marRight w:val="0"/>
      <w:marTop w:val="10"/>
      <w:marBottom w:val="10"/>
      <w:divBdr>
        <w:top w:val="none" w:sz="0" w:space="0" w:color="auto"/>
        <w:left w:val="none" w:sz="0" w:space="0" w:color="auto"/>
        <w:bottom w:val="none" w:sz="0" w:space="0" w:color="auto"/>
        <w:right w:val="none" w:sz="0" w:space="0" w:color="auto"/>
      </w:divBdr>
    </w:div>
    <w:div w:id="346758213">
      <w:marLeft w:val="0"/>
      <w:marRight w:val="0"/>
      <w:marTop w:val="10"/>
      <w:marBottom w:val="10"/>
      <w:divBdr>
        <w:top w:val="none" w:sz="0" w:space="0" w:color="auto"/>
        <w:left w:val="none" w:sz="0" w:space="0" w:color="auto"/>
        <w:bottom w:val="none" w:sz="0" w:space="0" w:color="auto"/>
        <w:right w:val="none" w:sz="0" w:space="0" w:color="auto"/>
      </w:divBdr>
    </w:div>
    <w:div w:id="348605196">
      <w:marLeft w:val="0"/>
      <w:marRight w:val="0"/>
      <w:marTop w:val="10"/>
      <w:marBottom w:val="10"/>
      <w:divBdr>
        <w:top w:val="none" w:sz="0" w:space="0" w:color="auto"/>
        <w:left w:val="none" w:sz="0" w:space="0" w:color="auto"/>
        <w:bottom w:val="none" w:sz="0" w:space="0" w:color="auto"/>
        <w:right w:val="none" w:sz="0" w:space="0" w:color="auto"/>
      </w:divBdr>
    </w:div>
    <w:div w:id="362944341">
      <w:marLeft w:val="0"/>
      <w:marRight w:val="0"/>
      <w:marTop w:val="10"/>
      <w:marBottom w:val="10"/>
      <w:divBdr>
        <w:top w:val="none" w:sz="0" w:space="0" w:color="auto"/>
        <w:left w:val="none" w:sz="0" w:space="0" w:color="auto"/>
        <w:bottom w:val="none" w:sz="0" w:space="0" w:color="auto"/>
        <w:right w:val="none" w:sz="0" w:space="0" w:color="auto"/>
      </w:divBdr>
    </w:div>
    <w:div w:id="389153288">
      <w:marLeft w:val="0"/>
      <w:marRight w:val="0"/>
      <w:marTop w:val="10"/>
      <w:marBottom w:val="10"/>
      <w:divBdr>
        <w:top w:val="none" w:sz="0" w:space="0" w:color="auto"/>
        <w:left w:val="none" w:sz="0" w:space="0" w:color="auto"/>
        <w:bottom w:val="none" w:sz="0" w:space="0" w:color="auto"/>
        <w:right w:val="none" w:sz="0" w:space="0" w:color="auto"/>
      </w:divBdr>
    </w:div>
    <w:div w:id="390468015">
      <w:marLeft w:val="0"/>
      <w:marRight w:val="0"/>
      <w:marTop w:val="10"/>
      <w:marBottom w:val="10"/>
      <w:divBdr>
        <w:top w:val="none" w:sz="0" w:space="0" w:color="auto"/>
        <w:left w:val="none" w:sz="0" w:space="0" w:color="auto"/>
        <w:bottom w:val="none" w:sz="0" w:space="0" w:color="auto"/>
        <w:right w:val="none" w:sz="0" w:space="0" w:color="auto"/>
      </w:divBdr>
    </w:div>
    <w:div w:id="405765930">
      <w:marLeft w:val="0"/>
      <w:marRight w:val="0"/>
      <w:marTop w:val="10"/>
      <w:marBottom w:val="10"/>
      <w:divBdr>
        <w:top w:val="none" w:sz="0" w:space="0" w:color="auto"/>
        <w:left w:val="none" w:sz="0" w:space="0" w:color="auto"/>
        <w:bottom w:val="none" w:sz="0" w:space="0" w:color="auto"/>
        <w:right w:val="none" w:sz="0" w:space="0" w:color="auto"/>
      </w:divBdr>
    </w:div>
    <w:div w:id="414783485">
      <w:marLeft w:val="0"/>
      <w:marRight w:val="0"/>
      <w:marTop w:val="10"/>
      <w:marBottom w:val="10"/>
      <w:divBdr>
        <w:top w:val="none" w:sz="0" w:space="0" w:color="auto"/>
        <w:left w:val="none" w:sz="0" w:space="0" w:color="auto"/>
        <w:bottom w:val="none" w:sz="0" w:space="0" w:color="auto"/>
        <w:right w:val="none" w:sz="0" w:space="0" w:color="auto"/>
      </w:divBdr>
    </w:div>
    <w:div w:id="441998758">
      <w:marLeft w:val="0"/>
      <w:marRight w:val="0"/>
      <w:marTop w:val="10"/>
      <w:marBottom w:val="10"/>
      <w:divBdr>
        <w:top w:val="none" w:sz="0" w:space="0" w:color="auto"/>
        <w:left w:val="none" w:sz="0" w:space="0" w:color="auto"/>
        <w:bottom w:val="none" w:sz="0" w:space="0" w:color="auto"/>
        <w:right w:val="none" w:sz="0" w:space="0" w:color="auto"/>
      </w:divBdr>
    </w:div>
    <w:div w:id="442455685">
      <w:marLeft w:val="0"/>
      <w:marRight w:val="0"/>
      <w:marTop w:val="10"/>
      <w:marBottom w:val="10"/>
      <w:divBdr>
        <w:top w:val="none" w:sz="0" w:space="0" w:color="auto"/>
        <w:left w:val="none" w:sz="0" w:space="0" w:color="auto"/>
        <w:bottom w:val="none" w:sz="0" w:space="0" w:color="auto"/>
        <w:right w:val="none" w:sz="0" w:space="0" w:color="auto"/>
      </w:divBdr>
    </w:div>
    <w:div w:id="509100236">
      <w:marLeft w:val="0"/>
      <w:marRight w:val="0"/>
      <w:marTop w:val="10"/>
      <w:marBottom w:val="10"/>
      <w:divBdr>
        <w:top w:val="none" w:sz="0" w:space="0" w:color="auto"/>
        <w:left w:val="none" w:sz="0" w:space="0" w:color="auto"/>
        <w:bottom w:val="none" w:sz="0" w:space="0" w:color="auto"/>
        <w:right w:val="none" w:sz="0" w:space="0" w:color="auto"/>
      </w:divBdr>
    </w:div>
    <w:div w:id="523901404">
      <w:marLeft w:val="0"/>
      <w:marRight w:val="0"/>
      <w:marTop w:val="10"/>
      <w:marBottom w:val="10"/>
      <w:divBdr>
        <w:top w:val="none" w:sz="0" w:space="0" w:color="auto"/>
        <w:left w:val="none" w:sz="0" w:space="0" w:color="auto"/>
        <w:bottom w:val="none" w:sz="0" w:space="0" w:color="auto"/>
        <w:right w:val="none" w:sz="0" w:space="0" w:color="auto"/>
      </w:divBdr>
    </w:div>
    <w:div w:id="527254614">
      <w:marLeft w:val="0"/>
      <w:marRight w:val="0"/>
      <w:marTop w:val="10"/>
      <w:marBottom w:val="10"/>
      <w:divBdr>
        <w:top w:val="none" w:sz="0" w:space="0" w:color="auto"/>
        <w:left w:val="none" w:sz="0" w:space="0" w:color="auto"/>
        <w:bottom w:val="none" w:sz="0" w:space="0" w:color="auto"/>
        <w:right w:val="none" w:sz="0" w:space="0" w:color="auto"/>
      </w:divBdr>
    </w:div>
    <w:div w:id="556477139">
      <w:marLeft w:val="0"/>
      <w:marRight w:val="0"/>
      <w:marTop w:val="10"/>
      <w:marBottom w:val="10"/>
      <w:divBdr>
        <w:top w:val="none" w:sz="0" w:space="0" w:color="auto"/>
        <w:left w:val="none" w:sz="0" w:space="0" w:color="auto"/>
        <w:bottom w:val="none" w:sz="0" w:space="0" w:color="auto"/>
        <w:right w:val="none" w:sz="0" w:space="0" w:color="auto"/>
      </w:divBdr>
    </w:div>
    <w:div w:id="556815468">
      <w:marLeft w:val="0"/>
      <w:marRight w:val="0"/>
      <w:marTop w:val="10"/>
      <w:marBottom w:val="10"/>
      <w:divBdr>
        <w:top w:val="none" w:sz="0" w:space="0" w:color="auto"/>
        <w:left w:val="none" w:sz="0" w:space="0" w:color="auto"/>
        <w:bottom w:val="none" w:sz="0" w:space="0" w:color="auto"/>
        <w:right w:val="none" w:sz="0" w:space="0" w:color="auto"/>
      </w:divBdr>
    </w:div>
    <w:div w:id="560479069">
      <w:marLeft w:val="0"/>
      <w:marRight w:val="0"/>
      <w:marTop w:val="10"/>
      <w:marBottom w:val="10"/>
      <w:divBdr>
        <w:top w:val="none" w:sz="0" w:space="0" w:color="auto"/>
        <w:left w:val="none" w:sz="0" w:space="0" w:color="auto"/>
        <w:bottom w:val="none" w:sz="0" w:space="0" w:color="auto"/>
        <w:right w:val="none" w:sz="0" w:space="0" w:color="auto"/>
      </w:divBdr>
    </w:div>
    <w:div w:id="594822797">
      <w:marLeft w:val="0"/>
      <w:marRight w:val="0"/>
      <w:marTop w:val="10"/>
      <w:marBottom w:val="10"/>
      <w:divBdr>
        <w:top w:val="none" w:sz="0" w:space="0" w:color="auto"/>
        <w:left w:val="none" w:sz="0" w:space="0" w:color="auto"/>
        <w:bottom w:val="none" w:sz="0" w:space="0" w:color="auto"/>
        <w:right w:val="none" w:sz="0" w:space="0" w:color="auto"/>
      </w:divBdr>
    </w:div>
    <w:div w:id="600719546">
      <w:marLeft w:val="0"/>
      <w:marRight w:val="0"/>
      <w:marTop w:val="10"/>
      <w:marBottom w:val="10"/>
      <w:divBdr>
        <w:top w:val="none" w:sz="0" w:space="0" w:color="auto"/>
        <w:left w:val="none" w:sz="0" w:space="0" w:color="auto"/>
        <w:bottom w:val="none" w:sz="0" w:space="0" w:color="auto"/>
        <w:right w:val="none" w:sz="0" w:space="0" w:color="auto"/>
      </w:divBdr>
    </w:div>
    <w:div w:id="605111938">
      <w:marLeft w:val="0"/>
      <w:marRight w:val="0"/>
      <w:marTop w:val="10"/>
      <w:marBottom w:val="10"/>
      <w:divBdr>
        <w:top w:val="none" w:sz="0" w:space="0" w:color="auto"/>
        <w:left w:val="none" w:sz="0" w:space="0" w:color="auto"/>
        <w:bottom w:val="none" w:sz="0" w:space="0" w:color="auto"/>
        <w:right w:val="none" w:sz="0" w:space="0" w:color="auto"/>
      </w:divBdr>
    </w:div>
    <w:div w:id="629628578">
      <w:marLeft w:val="0"/>
      <w:marRight w:val="0"/>
      <w:marTop w:val="10"/>
      <w:marBottom w:val="10"/>
      <w:divBdr>
        <w:top w:val="none" w:sz="0" w:space="0" w:color="auto"/>
        <w:left w:val="none" w:sz="0" w:space="0" w:color="auto"/>
        <w:bottom w:val="none" w:sz="0" w:space="0" w:color="auto"/>
        <w:right w:val="none" w:sz="0" w:space="0" w:color="auto"/>
      </w:divBdr>
    </w:div>
    <w:div w:id="658196742">
      <w:marLeft w:val="0"/>
      <w:marRight w:val="0"/>
      <w:marTop w:val="10"/>
      <w:marBottom w:val="10"/>
      <w:divBdr>
        <w:top w:val="none" w:sz="0" w:space="0" w:color="auto"/>
        <w:left w:val="none" w:sz="0" w:space="0" w:color="auto"/>
        <w:bottom w:val="none" w:sz="0" w:space="0" w:color="auto"/>
        <w:right w:val="none" w:sz="0" w:space="0" w:color="auto"/>
      </w:divBdr>
    </w:div>
    <w:div w:id="701519279">
      <w:marLeft w:val="0"/>
      <w:marRight w:val="0"/>
      <w:marTop w:val="10"/>
      <w:marBottom w:val="10"/>
      <w:divBdr>
        <w:top w:val="none" w:sz="0" w:space="0" w:color="auto"/>
        <w:left w:val="none" w:sz="0" w:space="0" w:color="auto"/>
        <w:bottom w:val="none" w:sz="0" w:space="0" w:color="auto"/>
        <w:right w:val="none" w:sz="0" w:space="0" w:color="auto"/>
      </w:divBdr>
    </w:div>
    <w:div w:id="705447818">
      <w:marLeft w:val="0"/>
      <w:marRight w:val="0"/>
      <w:marTop w:val="10"/>
      <w:marBottom w:val="10"/>
      <w:divBdr>
        <w:top w:val="none" w:sz="0" w:space="0" w:color="auto"/>
        <w:left w:val="none" w:sz="0" w:space="0" w:color="auto"/>
        <w:bottom w:val="none" w:sz="0" w:space="0" w:color="auto"/>
        <w:right w:val="none" w:sz="0" w:space="0" w:color="auto"/>
      </w:divBdr>
    </w:div>
    <w:div w:id="722558407">
      <w:marLeft w:val="0"/>
      <w:marRight w:val="720"/>
      <w:marTop w:val="10"/>
      <w:marBottom w:val="10"/>
      <w:divBdr>
        <w:top w:val="none" w:sz="0" w:space="0" w:color="auto"/>
        <w:left w:val="none" w:sz="0" w:space="0" w:color="auto"/>
        <w:bottom w:val="none" w:sz="0" w:space="0" w:color="auto"/>
        <w:right w:val="none" w:sz="0" w:space="0" w:color="auto"/>
      </w:divBdr>
    </w:div>
    <w:div w:id="738598443">
      <w:marLeft w:val="0"/>
      <w:marRight w:val="0"/>
      <w:marTop w:val="10"/>
      <w:marBottom w:val="10"/>
      <w:divBdr>
        <w:top w:val="none" w:sz="0" w:space="0" w:color="auto"/>
        <w:left w:val="none" w:sz="0" w:space="0" w:color="auto"/>
        <w:bottom w:val="none" w:sz="0" w:space="0" w:color="auto"/>
        <w:right w:val="none" w:sz="0" w:space="0" w:color="auto"/>
      </w:divBdr>
    </w:div>
    <w:div w:id="776221332">
      <w:marLeft w:val="0"/>
      <w:marRight w:val="0"/>
      <w:marTop w:val="10"/>
      <w:marBottom w:val="10"/>
      <w:divBdr>
        <w:top w:val="none" w:sz="0" w:space="0" w:color="auto"/>
        <w:left w:val="none" w:sz="0" w:space="0" w:color="auto"/>
        <w:bottom w:val="none" w:sz="0" w:space="0" w:color="auto"/>
        <w:right w:val="none" w:sz="0" w:space="0" w:color="auto"/>
      </w:divBdr>
    </w:div>
    <w:div w:id="809715398">
      <w:marLeft w:val="0"/>
      <w:marRight w:val="0"/>
      <w:marTop w:val="10"/>
      <w:marBottom w:val="10"/>
      <w:divBdr>
        <w:top w:val="none" w:sz="0" w:space="0" w:color="auto"/>
        <w:left w:val="none" w:sz="0" w:space="0" w:color="auto"/>
        <w:bottom w:val="none" w:sz="0" w:space="0" w:color="auto"/>
        <w:right w:val="none" w:sz="0" w:space="0" w:color="auto"/>
      </w:divBdr>
    </w:div>
    <w:div w:id="855659441">
      <w:marLeft w:val="0"/>
      <w:marRight w:val="0"/>
      <w:marTop w:val="10"/>
      <w:marBottom w:val="10"/>
      <w:divBdr>
        <w:top w:val="none" w:sz="0" w:space="0" w:color="auto"/>
        <w:left w:val="none" w:sz="0" w:space="0" w:color="auto"/>
        <w:bottom w:val="none" w:sz="0" w:space="0" w:color="auto"/>
        <w:right w:val="none" w:sz="0" w:space="0" w:color="auto"/>
      </w:divBdr>
    </w:div>
    <w:div w:id="887495893">
      <w:marLeft w:val="0"/>
      <w:marRight w:val="0"/>
      <w:marTop w:val="10"/>
      <w:marBottom w:val="10"/>
      <w:divBdr>
        <w:top w:val="none" w:sz="0" w:space="0" w:color="auto"/>
        <w:left w:val="none" w:sz="0" w:space="0" w:color="auto"/>
        <w:bottom w:val="none" w:sz="0" w:space="0" w:color="auto"/>
        <w:right w:val="none" w:sz="0" w:space="0" w:color="auto"/>
      </w:divBdr>
    </w:div>
    <w:div w:id="898517572">
      <w:marLeft w:val="0"/>
      <w:marRight w:val="0"/>
      <w:marTop w:val="10"/>
      <w:marBottom w:val="10"/>
      <w:divBdr>
        <w:top w:val="none" w:sz="0" w:space="0" w:color="auto"/>
        <w:left w:val="none" w:sz="0" w:space="0" w:color="auto"/>
        <w:bottom w:val="none" w:sz="0" w:space="0" w:color="auto"/>
        <w:right w:val="none" w:sz="0" w:space="0" w:color="auto"/>
      </w:divBdr>
    </w:div>
    <w:div w:id="954218766">
      <w:marLeft w:val="0"/>
      <w:marRight w:val="0"/>
      <w:marTop w:val="10"/>
      <w:marBottom w:val="10"/>
      <w:divBdr>
        <w:top w:val="none" w:sz="0" w:space="0" w:color="auto"/>
        <w:left w:val="none" w:sz="0" w:space="0" w:color="auto"/>
        <w:bottom w:val="none" w:sz="0" w:space="0" w:color="auto"/>
        <w:right w:val="none" w:sz="0" w:space="0" w:color="auto"/>
      </w:divBdr>
    </w:div>
    <w:div w:id="954825082">
      <w:marLeft w:val="0"/>
      <w:marRight w:val="0"/>
      <w:marTop w:val="10"/>
      <w:marBottom w:val="10"/>
      <w:divBdr>
        <w:top w:val="none" w:sz="0" w:space="0" w:color="auto"/>
        <w:left w:val="none" w:sz="0" w:space="0" w:color="auto"/>
        <w:bottom w:val="none" w:sz="0" w:space="0" w:color="auto"/>
        <w:right w:val="none" w:sz="0" w:space="0" w:color="auto"/>
      </w:divBdr>
    </w:div>
    <w:div w:id="979110832">
      <w:marLeft w:val="0"/>
      <w:marRight w:val="0"/>
      <w:marTop w:val="10"/>
      <w:marBottom w:val="10"/>
      <w:divBdr>
        <w:top w:val="none" w:sz="0" w:space="0" w:color="auto"/>
        <w:left w:val="none" w:sz="0" w:space="0" w:color="auto"/>
        <w:bottom w:val="none" w:sz="0" w:space="0" w:color="auto"/>
        <w:right w:val="none" w:sz="0" w:space="0" w:color="auto"/>
      </w:divBdr>
    </w:div>
    <w:div w:id="986125596">
      <w:marLeft w:val="0"/>
      <w:marRight w:val="0"/>
      <w:marTop w:val="10"/>
      <w:marBottom w:val="10"/>
      <w:divBdr>
        <w:top w:val="none" w:sz="0" w:space="0" w:color="auto"/>
        <w:left w:val="none" w:sz="0" w:space="0" w:color="auto"/>
        <w:bottom w:val="none" w:sz="0" w:space="0" w:color="auto"/>
        <w:right w:val="none" w:sz="0" w:space="0" w:color="auto"/>
      </w:divBdr>
    </w:div>
    <w:div w:id="1023826110">
      <w:marLeft w:val="0"/>
      <w:marRight w:val="0"/>
      <w:marTop w:val="10"/>
      <w:marBottom w:val="10"/>
      <w:divBdr>
        <w:top w:val="none" w:sz="0" w:space="0" w:color="auto"/>
        <w:left w:val="none" w:sz="0" w:space="0" w:color="auto"/>
        <w:bottom w:val="none" w:sz="0" w:space="0" w:color="auto"/>
        <w:right w:val="none" w:sz="0" w:space="0" w:color="auto"/>
      </w:divBdr>
    </w:div>
    <w:div w:id="1032075857">
      <w:marLeft w:val="0"/>
      <w:marRight w:val="0"/>
      <w:marTop w:val="10"/>
      <w:marBottom w:val="10"/>
      <w:divBdr>
        <w:top w:val="none" w:sz="0" w:space="0" w:color="auto"/>
        <w:left w:val="none" w:sz="0" w:space="0" w:color="auto"/>
        <w:bottom w:val="none" w:sz="0" w:space="0" w:color="auto"/>
        <w:right w:val="none" w:sz="0" w:space="0" w:color="auto"/>
      </w:divBdr>
    </w:div>
    <w:div w:id="1044869921">
      <w:marLeft w:val="0"/>
      <w:marRight w:val="0"/>
      <w:marTop w:val="10"/>
      <w:marBottom w:val="10"/>
      <w:divBdr>
        <w:top w:val="none" w:sz="0" w:space="0" w:color="auto"/>
        <w:left w:val="none" w:sz="0" w:space="0" w:color="auto"/>
        <w:bottom w:val="none" w:sz="0" w:space="0" w:color="auto"/>
        <w:right w:val="none" w:sz="0" w:space="0" w:color="auto"/>
      </w:divBdr>
    </w:div>
    <w:div w:id="1063404439">
      <w:marLeft w:val="0"/>
      <w:marRight w:val="0"/>
      <w:marTop w:val="10"/>
      <w:marBottom w:val="10"/>
      <w:divBdr>
        <w:top w:val="none" w:sz="0" w:space="0" w:color="auto"/>
        <w:left w:val="none" w:sz="0" w:space="0" w:color="auto"/>
        <w:bottom w:val="none" w:sz="0" w:space="0" w:color="auto"/>
        <w:right w:val="none" w:sz="0" w:space="0" w:color="auto"/>
      </w:divBdr>
    </w:div>
    <w:div w:id="1108894902">
      <w:marLeft w:val="0"/>
      <w:marRight w:val="0"/>
      <w:marTop w:val="10"/>
      <w:marBottom w:val="10"/>
      <w:divBdr>
        <w:top w:val="none" w:sz="0" w:space="0" w:color="auto"/>
        <w:left w:val="none" w:sz="0" w:space="0" w:color="auto"/>
        <w:bottom w:val="none" w:sz="0" w:space="0" w:color="auto"/>
        <w:right w:val="none" w:sz="0" w:space="0" w:color="auto"/>
      </w:divBdr>
    </w:div>
    <w:div w:id="1116752364">
      <w:marLeft w:val="0"/>
      <w:marRight w:val="0"/>
      <w:marTop w:val="10"/>
      <w:marBottom w:val="10"/>
      <w:divBdr>
        <w:top w:val="none" w:sz="0" w:space="0" w:color="auto"/>
        <w:left w:val="none" w:sz="0" w:space="0" w:color="auto"/>
        <w:bottom w:val="none" w:sz="0" w:space="0" w:color="auto"/>
        <w:right w:val="none" w:sz="0" w:space="0" w:color="auto"/>
      </w:divBdr>
    </w:div>
    <w:div w:id="1143742849">
      <w:marLeft w:val="0"/>
      <w:marRight w:val="0"/>
      <w:marTop w:val="10"/>
      <w:marBottom w:val="10"/>
      <w:divBdr>
        <w:top w:val="none" w:sz="0" w:space="0" w:color="auto"/>
        <w:left w:val="none" w:sz="0" w:space="0" w:color="auto"/>
        <w:bottom w:val="none" w:sz="0" w:space="0" w:color="auto"/>
        <w:right w:val="none" w:sz="0" w:space="0" w:color="auto"/>
      </w:divBdr>
    </w:div>
    <w:div w:id="1161652351">
      <w:marLeft w:val="0"/>
      <w:marRight w:val="0"/>
      <w:marTop w:val="10"/>
      <w:marBottom w:val="10"/>
      <w:divBdr>
        <w:top w:val="none" w:sz="0" w:space="0" w:color="auto"/>
        <w:left w:val="none" w:sz="0" w:space="0" w:color="auto"/>
        <w:bottom w:val="none" w:sz="0" w:space="0" w:color="auto"/>
        <w:right w:val="none" w:sz="0" w:space="0" w:color="auto"/>
      </w:divBdr>
    </w:div>
    <w:div w:id="1164054165">
      <w:marLeft w:val="0"/>
      <w:marRight w:val="0"/>
      <w:marTop w:val="10"/>
      <w:marBottom w:val="10"/>
      <w:divBdr>
        <w:top w:val="none" w:sz="0" w:space="0" w:color="auto"/>
        <w:left w:val="none" w:sz="0" w:space="0" w:color="auto"/>
        <w:bottom w:val="none" w:sz="0" w:space="0" w:color="auto"/>
        <w:right w:val="none" w:sz="0" w:space="0" w:color="auto"/>
      </w:divBdr>
    </w:div>
    <w:div w:id="1186401816">
      <w:marLeft w:val="0"/>
      <w:marRight w:val="0"/>
      <w:marTop w:val="10"/>
      <w:marBottom w:val="10"/>
      <w:divBdr>
        <w:top w:val="none" w:sz="0" w:space="0" w:color="auto"/>
        <w:left w:val="none" w:sz="0" w:space="0" w:color="auto"/>
        <w:bottom w:val="none" w:sz="0" w:space="0" w:color="auto"/>
        <w:right w:val="none" w:sz="0" w:space="0" w:color="auto"/>
      </w:divBdr>
    </w:div>
    <w:div w:id="1221789613">
      <w:marLeft w:val="0"/>
      <w:marRight w:val="0"/>
      <w:marTop w:val="10"/>
      <w:marBottom w:val="10"/>
      <w:divBdr>
        <w:top w:val="none" w:sz="0" w:space="0" w:color="auto"/>
        <w:left w:val="none" w:sz="0" w:space="0" w:color="auto"/>
        <w:bottom w:val="none" w:sz="0" w:space="0" w:color="auto"/>
        <w:right w:val="none" w:sz="0" w:space="0" w:color="auto"/>
      </w:divBdr>
    </w:div>
    <w:div w:id="1251506578">
      <w:marLeft w:val="0"/>
      <w:marRight w:val="0"/>
      <w:marTop w:val="10"/>
      <w:marBottom w:val="10"/>
      <w:divBdr>
        <w:top w:val="none" w:sz="0" w:space="0" w:color="auto"/>
        <w:left w:val="none" w:sz="0" w:space="0" w:color="auto"/>
        <w:bottom w:val="none" w:sz="0" w:space="0" w:color="auto"/>
        <w:right w:val="none" w:sz="0" w:space="0" w:color="auto"/>
      </w:divBdr>
    </w:div>
    <w:div w:id="1267537260">
      <w:marLeft w:val="0"/>
      <w:marRight w:val="720"/>
      <w:marTop w:val="10"/>
      <w:marBottom w:val="10"/>
      <w:divBdr>
        <w:top w:val="none" w:sz="0" w:space="0" w:color="auto"/>
        <w:left w:val="none" w:sz="0" w:space="0" w:color="auto"/>
        <w:bottom w:val="none" w:sz="0" w:space="0" w:color="auto"/>
        <w:right w:val="none" w:sz="0" w:space="0" w:color="auto"/>
      </w:divBdr>
    </w:div>
    <w:div w:id="1273439325">
      <w:marLeft w:val="0"/>
      <w:marRight w:val="0"/>
      <w:marTop w:val="10"/>
      <w:marBottom w:val="10"/>
      <w:divBdr>
        <w:top w:val="none" w:sz="0" w:space="0" w:color="auto"/>
        <w:left w:val="none" w:sz="0" w:space="0" w:color="auto"/>
        <w:bottom w:val="none" w:sz="0" w:space="0" w:color="auto"/>
        <w:right w:val="none" w:sz="0" w:space="0" w:color="auto"/>
      </w:divBdr>
    </w:div>
    <w:div w:id="1311441872">
      <w:marLeft w:val="0"/>
      <w:marRight w:val="0"/>
      <w:marTop w:val="10"/>
      <w:marBottom w:val="10"/>
      <w:divBdr>
        <w:top w:val="none" w:sz="0" w:space="0" w:color="auto"/>
        <w:left w:val="none" w:sz="0" w:space="0" w:color="auto"/>
        <w:bottom w:val="none" w:sz="0" w:space="0" w:color="auto"/>
        <w:right w:val="none" w:sz="0" w:space="0" w:color="auto"/>
      </w:divBdr>
    </w:div>
    <w:div w:id="1330642992">
      <w:marLeft w:val="0"/>
      <w:marRight w:val="720"/>
      <w:marTop w:val="10"/>
      <w:marBottom w:val="10"/>
      <w:divBdr>
        <w:top w:val="none" w:sz="0" w:space="0" w:color="auto"/>
        <w:left w:val="none" w:sz="0" w:space="0" w:color="auto"/>
        <w:bottom w:val="none" w:sz="0" w:space="0" w:color="auto"/>
        <w:right w:val="none" w:sz="0" w:space="0" w:color="auto"/>
      </w:divBdr>
    </w:div>
    <w:div w:id="1348403608">
      <w:marLeft w:val="0"/>
      <w:marRight w:val="720"/>
      <w:marTop w:val="10"/>
      <w:marBottom w:val="10"/>
      <w:divBdr>
        <w:top w:val="none" w:sz="0" w:space="0" w:color="auto"/>
        <w:left w:val="none" w:sz="0" w:space="0" w:color="auto"/>
        <w:bottom w:val="none" w:sz="0" w:space="0" w:color="auto"/>
        <w:right w:val="none" w:sz="0" w:space="0" w:color="auto"/>
      </w:divBdr>
    </w:div>
    <w:div w:id="1349865972">
      <w:marLeft w:val="0"/>
      <w:marRight w:val="0"/>
      <w:marTop w:val="10"/>
      <w:marBottom w:val="10"/>
      <w:divBdr>
        <w:top w:val="none" w:sz="0" w:space="0" w:color="auto"/>
        <w:left w:val="none" w:sz="0" w:space="0" w:color="auto"/>
        <w:bottom w:val="none" w:sz="0" w:space="0" w:color="auto"/>
        <w:right w:val="none" w:sz="0" w:space="0" w:color="auto"/>
      </w:divBdr>
    </w:div>
    <w:div w:id="1361710434">
      <w:marLeft w:val="0"/>
      <w:marRight w:val="0"/>
      <w:marTop w:val="10"/>
      <w:marBottom w:val="10"/>
      <w:divBdr>
        <w:top w:val="none" w:sz="0" w:space="0" w:color="auto"/>
        <w:left w:val="none" w:sz="0" w:space="0" w:color="auto"/>
        <w:bottom w:val="none" w:sz="0" w:space="0" w:color="auto"/>
        <w:right w:val="none" w:sz="0" w:space="0" w:color="auto"/>
      </w:divBdr>
    </w:div>
    <w:div w:id="1378242449">
      <w:marLeft w:val="0"/>
      <w:marRight w:val="0"/>
      <w:marTop w:val="10"/>
      <w:marBottom w:val="10"/>
      <w:divBdr>
        <w:top w:val="none" w:sz="0" w:space="0" w:color="auto"/>
        <w:left w:val="none" w:sz="0" w:space="0" w:color="auto"/>
        <w:bottom w:val="none" w:sz="0" w:space="0" w:color="auto"/>
        <w:right w:val="none" w:sz="0" w:space="0" w:color="auto"/>
      </w:divBdr>
    </w:div>
    <w:div w:id="1400905308">
      <w:marLeft w:val="0"/>
      <w:marRight w:val="0"/>
      <w:marTop w:val="10"/>
      <w:marBottom w:val="10"/>
      <w:divBdr>
        <w:top w:val="none" w:sz="0" w:space="0" w:color="auto"/>
        <w:left w:val="none" w:sz="0" w:space="0" w:color="auto"/>
        <w:bottom w:val="none" w:sz="0" w:space="0" w:color="auto"/>
        <w:right w:val="none" w:sz="0" w:space="0" w:color="auto"/>
      </w:divBdr>
    </w:div>
    <w:div w:id="1401907728">
      <w:marLeft w:val="0"/>
      <w:marRight w:val="0"/>
      <w:marTop w:val="10"/>
      <w:marBottom w:val="10"/>
      <w:divBdr>
        <w:top w:val="none" w:sz="0" w:space="0" w:color="auto"/>
        <w:left w:val="none" w:sz="0" w:space="0" w:color="auto"/>
        <w:bottom w:val="none" w:sz="0" w:space="0" w:color="auto"/>
        <w:right w:val="none" w:sz="0" w:space="0" w:color="auto"/>
      </w:divBdr>
    </w:div>
    <w:div w:id="1420297792">
      <w:marLeft w:val="0"/>
      <w:marRight w:val="0"/>
      <w:marTop w:val="10"/>
      <w:marBottom w:val="10"/>
      <w:divBdr>
        <w:top w:val="none" w:sz="0" w:space="0" w:color="auto"/>
        <w:left w:val="none" w:sz="0" w:space="0" w:color="auto"/>
        <w:bottom w:val="none" w:sz="0" w:space="0" w:color="auto"/>
        <w:right w:val="none" w:sz="0" w:space="0" w:color="auto"/>
      </w:divBdr>
    </w:div>
    <w:div w:id="1473642618">
      <w:marLeft w:val="0"/>
      <w:marRight w:val="0"/>
      <w:marTop w:val="10"/>
      <w:marBottom w:val="10"/>
      <w:divBdr>
        <w:top w:val="none" w:sz="0" w:space="0" w:color="auto"/>
        <w:left w:val="none" w:sz="0" w:space="0" w:color="auto"/>
        <w:bottom w:val="none" w:sz="0" w:space="0" w:color="auto"/>
        <w:right w:val="none" w:sz="0" w:space="0" w:color="auto"/>
      </w:divBdr>
    </w:div>
    <w:div w:id="1475443865">
      <w:marLeft w:val="0"/>
      <w:marRight w:val="0"/>
      <w:marTop w:val="10"/>
      <w:marBottom w:val="10"/>
      <w:divBdr>
        <w:top w:val="none" w:sz="0" w:space="0" w:color="auto"/>
        <w:left w:val="none" w:sz="0" w:space="0" w:color="auto"/>
        <w:bottom w:val="none" w:sz="0" w:space="0" w:color="auto"/>
        <w:right w:val="none" w:sz="0" w:space="0" w:color="auto"/>
      </w:divBdr>
    </w:div>
    <w:div w:id="1491284881">
      <w:marLeft w:val="0"/>
      <w:marRight w:val="0"/>
      <w:marTop w:val="10"/>
      <w:marBottom w:val="10"/>
      <w:divBdr>
        <w:top w:val="none" w:sz="0" w:space="0" w:color="auto"/>
        <w:left w:val="none" w:sz="0" w:space="0" w:color="auto"/>
        <w:bottom w:val="none" w:sz="0" w:space="0" w:color="auto"/>
        <w:right w:val="none" w:sz="0" w:space="0" w:color="auto"/>
      </w:divBdr>
    </w:div>
    <w:div w:id="1513716108">
      <w:marLeft w:val="0"/>
      <w:marRight w:val="0"/>
      <w:marTop w:val="10"/>
      <w:marBottom w:val="10"/>
      <w:divBdr>
        <w:top w:val="none" w:sz="0" w:space="0" w:color="auto"/>
        <w:left w:val="none" w:sz="0" w:space="0" w:color="auto"/>
        <w:bottom w:val="none" w:sz="0" w:space="0" w:color="auto"/>
        <w:right w:val="none" w:sz="0" w:space="0" w:color="auto"/>
      </w:divBdr>
    </w:div>
    <w:div w:id="1525094296">
      <w:marLeft w:val="0"/>
      <w:marRight w:val="0"/>
      <w:marTop w:val="10"/>
      <w:marBottom w:val="10"/>
      <w:divBdr>
        <w:top w:val="none" w:sz="0" w:space="0" w:color="auto"/>
        <w:left w:val="none" w:sz="0" w:space="0" w:color="auto"/>
        <w:bottom w:val="none" w:sz="0" w:space="0" w:color="auto"/>
        <w:right w:val="none" w:sz="0" w:space="0" w:color="auto"/>
      </w:divBdr>
    </w:div>
    <w:div w:id="1538734329">
      <w:marLeft w:val="0"/>
      <w:marRight w:val="0"/>
      <w:marTop w:val="10"/>
      <w:marBottom w:val="10"/>
      <w:divBdr>
        <w:top w:val="none" w:sz="0" w:space="0" w:color="auto"/>
        <w:left w:val="none" w:sz="0" w:space="0" w:color="auto"/>
        <w:bottom w:val="none" w:sz="0" w:space="0" w:color="auto"/>
        <w:right w:val="none" w:sz="0" w:space="0" w:color="auto"/>
      </w:divBdr>
    </w:div>
    <w:div w:id="1583566290">
      <w:marLeft w:val="0"/>
      <w:marRight w:val="0"/>
      <w:marTop w:val="10"/>
      <w:marBottom w:val="10"/>
      <w:divBdr>
        <w:top w:val="none" w:sz="0" w:space="0" w:color="auto"/>
        <w:left w:val="none" w:sz="0" w:space="0" w:color="auto"/>
        <w:bottom w:val="none" w:sz="0" w:space="0" w:color="auto"/>
        <w:right w:val="none" w:sz="0" w:space="0" w:color="auto"/>
      </w:divBdr>
    </w:div>
    <w:div w:id="1585651138">
      <w:marLeft w:val="0"/>
      <w:marRight w:val="0"/>
      <w:marTop w:val="10"/>
      <w:marBottom w:val="10"/>
      <w:divBdr>
        <w:top w:val="none" w:sz="0" w:space="0" w:color="auto"/>
        <w:left w:val="none" w:sz="0" w:space="0" w:color="auto"/>
        <w:bottom w:val="none" w:sz="0" w:space="0" w:color="auto"/>
        <w:right w:val="none" w:sz="0" w:space="0" w:color="auto"/>
      </w:divBdr>
    </w:div>
    <w:div w:id="1606885598">
      <w:marLeft w:val="0"/>
      <w:marRight w:val="0"/>
      <w:marTop w:val="10"/>
      <w:marBottom w:val="10"/>
      <w:divBdr>
        <w:top w:val="none" w:sz="0" w:space="0" w:color="auto"/>
        <w:left w:val="none" w:sz="0" w:space="0" w:color="auto"/>
        <w:bottom w:val="none" w:sz="0" w:space="0" w:color="auto"/>
        <w:right w:val="none" w:sz="0" w:space="0" w:color="auto"/>
      </w:divBdr>
    </w:div>
    <w:div w:id="1613055258">
      <w:marLeft w:val="0"/>
      <w:marRight w:val="0"/>
      <w:marTop w:val="10"/>
      <w:marBottom w:val="10"/>
      <w:divBdr>
        <w:top w:val="none" w:sz="0" w:space="0" w:color="auto"/>
        <w:left w:val="none" w:sz="0" w:space="0" w:color="auto"/>
        <w:bottom w:val="none" w:sz="0" w:space="0" w:color="auto"/>
        <w:right w:val="none" w:sz="0" w:space="0" w:color="auto"/>
      </w:divBdr>
    </w:div>
    <w:div w:id="1618440145">
      <w:marLeft w:val="0"/>
      <w:marRight w:val="0"/>
      <w:marTop w:val="10"/>
      <w:marBottom w:val="10"/>
      <w:divBdr>
        <w:top w:val="none" w:sz="0" w:space="0" w:color="auto"/>
        <w:left w:val="none" w:sz="0" w:space="0" w:color="auto"/>
        <w:bottom w:val="none" w:sz="0" w:space="0" w:color="auto"/>
        <w:right w:val="none" w:sz="0" w:space="0" w:color="auto"/>
      </w:divBdr>
    </w:div>
    <w:div w:id="1696424957">
      <w:marLeft w:val="0"/>
      <w:marRight w:val="0"/>
      <w:marTop w:val="10"/>
      <w:marBottom w:val="10"/>
      <w:divBdr>
        <w:top w:val="none" w:sz="0" w:space="0" w:color="auto"/>
        <w:left w:val="none" w:sz="0" w:space="0" w:color="auto"/>
        <w:bottom w:val="none" w:sz="0" w:space="0" w:color="auto"/>
        <w:right w:val="none" w:sz="0" w:space="0" w:color="auto"/>
      </w:divBdr>
    </w:div>
    <w:div w:id="1702586381">
      <w:marLeft w:val="0"/>
      <w:marRight w:val="0"/>
      <w:marTop w:val="10"/>
      <w:marBottom w:val="10"/>
      <w:divBdr>
        <w:top w:val="none" w:sz="0" w:space="0" w:color="auto"/>
        <w:left w:val="none" w:sz="0" w:space="0" w:color="auto"/>
        <w:bottom w:val="none" w:sz="0" w:space="0" w:color="auto"/>
        <w:right w:val="none" w:sz="0" w:space="0" w:color="auto"/>
      </w:divBdr>
    </w:div>
    <w:div w:id="1744258379">
      <w:marLeft w:val="0"/>
      <w:marRight w:val="0"/>
      <w:marTop w:val="10"/>
      <w:marBottom w:val="10"/>
      <w:divBdr>
        <w:top w:val="none" w:sz="0" w:space="0" w:color="auto"/>
        <w:left w:val="none" w:sz="0" w:space="0" w:color="auto"/>
        <w:bottom w:val="none" w:sz="0" w:space="0" w:color="auto"/>
        <w:right w:val="none" w:sz="0" w:space="0" w:color="auto"/>
      </w:divBdr>
    </w:div>
    <w:div w:id="1751846125">
      <w:marLeft w:val="0"/>
      <w:marRight w:val="720"/>
      <w:marTop w:val="10"/>
      <w:marBottom w:val="10"/>
      <w:divBdr>
        <w:top w:val="none" w:sz="0" w:space="0" w:color="auto"/>
        <w:left w:val="none" w:sz="0" w:space="0" w:color="auto"/>
        <w:bottom w:val="none" w:sz="0" w:space="0" w:color="auto"/>
        <w:right w:val="none" w:sz="0" w:space="0" w:color="auto"/>
      </w:divBdr>
    </w:div>
    <w:div w:id="1766656953">
      <w:marLeft w:val="0"/>
      <w:marRight w:val="0"/>
      <w:marTop w:val="10"/>
      <w:marBottom w:val="10"/>
      <w:divBdr>
        <w:top w:val="none" w:sz="0" w:space="0" w:color="auto"/>
        <w:left w:val="none" w:sz="0" w:space="0" w:color="auto"/>
        <w:bottom w:val="none" w:sz="0" w:space="0" w:color="auto"/>
        <w:right w:val="none" w:sz="0" w:space="0" w:color="auto"/>
      </w:divBdr>
    </w:div>
    <w:div w:id="1851333219">
      <w:marLeft w:val="0"/>
      <w:marRight w:val="0"/>
      <w:marTop w:val="10"/>
      <w:marBottom w:val="10"/>
      <w:divBdr>
        <w:top w:val="none" w:sz="0" w:space="0" w:color="auto"/>
        <w:left w:val="none" w:sz="0" w:space="0" w:color="auto"/>
        <w:bottom w:val="none" w:sz="0" w:space="0" w:color="auto"/>
        <w:right w:val="none" w:sz="0" w:space="0" w:color="auto"/>
      </w:divBdr>
    </w:div>
    <w:div w:id="1852839639">
      <w:marLeft w:val="0"/>
      <w:marRight w:val="0"/>
      <w:marTop w:val="10"/>
      <w:marBottom w:val="10"/>
      <w:divBdr>
        <w:top w:val="none" w:sz="0" w:space="0" w:color="auto"/>
        <w:left w:val="none" w:sz="0" w:space="0" w:color="auto"/>
        <w:bottom w:val="none" w:sz="0" w:space="0" w:color="auto"/>
        <w:right w:val="none" w:sz="0" w:space="0" w:color="auto"/>
      </w:divBdr>
    </w:div>
    <w:div w:id="1853370236">
      <w:marLeft w:val="0"/>
      <w:marRight w:val="0"/>
      <w:marTop w:val="10"/>
      <w:marBottom w:val="10"/>
      <w:divBdr>
        <w:top w:val="none" w:sz="0" w:space="0" w:color="auto"/>
        <w:left w:val="none" w:sz="0" w:space="0" w:color="auto"/>
        <w:bottom w:val="none" w:sz="0" w:space="0" w:color="auto"/>
        <w:right w:val="none" w:sz="0" w:space="0" w:color="auto"/>
      </w:divBdr>
    </w:div>
    <w:div w:id="1870796574">
      <w:marLeft w:val="0"/>
      <w:marRight w:val="0"/>
      <w:marTop w:val="10"/>
      <w:marBottom w:val="10"/>
      <w:divBdr>
        <w:top w:val="none" w:sz="0" w:space="0" w:color="auto"/>
        <w:left w:val="none" w:sz="0" w:space="0" w:color="auto"/>
        <w:bottom w:val="none" w:sz="0" w:space="0" w:color="auto"/>
        <w:right w:val="none" w:sz="0" w:space="0" w:color="auto"/>
      </w:divBdr>
    </w:div>
    <w:div w:id="1880042923">
      <w:marLeft w:val="0"/>
      <w:marRight w:val="0"/>
      <w:marTop w:val="10"/>
      <w:marBottom w:val="10"/>
      <w:divBdr>
        <w:top w:val="none" w:sz="0" w:space="0" w:color="auto"/>
        <w:left w:val="none" w:sz="0" w:space="0" w:color="auto"/>
        <w:bottom w:val="none" w:sz="0" w:space="0" w:color="auto"/>
        <w:right w:val="none" w:sz="0" w:space="0" w:color="auto"/>
      </w:divBdr>
    </w:div>
    <w:div w:id="1881356873">
      <w:marLeft w:val="0"/>
      <w:marRight w:val="0"/>
      <w:marTop w:val="10"/>
      <w:marBottom w:val="10"/>
      <w:divBdr>
        <w:top w:val="none" w:sz="0" w:space="0" w:color="auto"/>
        <w:left w:val="none" w:sz="0" w:space="0" w:color="auto"/>
        <w:bottom w:val="none" w:sz="0" w:space="0" w:color="auto"/>
        <w:right w:val="none" w:sz="0" w:space="0" w:color="auto"/>
      </w:divBdr>
    </w:div>
    <w:div w:id="1885168080">
      <w:marLeft w:val="0"/>
      <w:marRight w:val="0"/>
      <w:marTop w:val="10"/>
      <w:marBottom w:val="10"/>
      <w:divBdr>
        <w:top w:val="none" w:sz="0" w:space="0" w:color="auto"/>
        <w:left w:val="none" w:sz="0" w:space="0" w:color="auto"/>
        <w:bottom w:val="none" w:sz="0" w:space="0" w:color="auto"/>
        <w:right w:val="none" w:sz="0" w:space="0" w:color="auto"/>
      </w:divBdr>
    </w:div>
    <w:div w:id="1887524090">
      <w:marLeft w:val="0"/>
      <w:marRight w:val="0"/>
      <w:marTop w:val="10"/>
      <w:marBottom w:val="10"/>
      <w:divBdr>
        <w:top w:val="none" w:sz="0" w:space="0" w:color="auto"/>
        <w:left w:val="none" w:sz="0" w:space="0" w:color="auto"/>
        <w:bottom w:val="none" w:sz="0" w:space="0" w:color="auto"/>
        <w:right w:val="none" w:sz="0" w:space="0" w:color="auto"/>
      </w:divBdr>
    </w:div>
    <w:div w:id="1902405500">
      <w:marLeft w:val="0"/>
      <w:marRight w:val="0"/>
      <w:marTop w:val="10"/>
      <w:marBottom w:val="10"/>
      <w:divBdr>
        <w:top w:val="none" w:sz="0" w:space="0" w:color="auto"/>
        <w:left w:val="none" w:sz="0" w:space="0" w:color="auto"/>
        <w:bottom w:val="none" w:sz="0" w:space="0" w:color="auto"/>
        <w:right w:val="none" w:sz="0" w:space="0" w:color="auto"/>
      </w:divBdr>
    </w:div>
    <w:div w:id="1903445205">
      <w:marLeft w:val="0"/>
      <w:marRight w:val="0"/>
      <w:marTop w:val="10"/>
      <w:marBottom w:val="10"/>
      <w:divBdr>
        <w:top w:val="none" w:sz="0" w:space="0" w:color="auto"/>
        <w:left w:val="none" w:sz="0" w:space="0" w:color="auto"/>
        <w:bottom w:val="none" w:sz="0" w:space="0" w:color="auto"/>
        <w:right w:val="none" w:sz="0" w:space="0" w:color="auto"/>
      </w:divBdr>
    </w:div>
    <w:div w:id="1937858867">
      <w:marLeft w:val="0"/>
      <w:marRight w:val="0"/>
      <w:marTop w:val="10"/>
      <w:marBottom w:val="10"/>
      <w:divBdr>
        <w:top w:val="none" w:sz="0" w:space="0" w:color="auto"/>
        <w:left w:val="none" w:sz="0" w:space="0" w:color="auto"/>
        <w:bottom w:val="none" w:sz="0" w:space="0" w:color="auto"/>
        <w:right w:val="none" w:sz="0" w:space="0" w:color="auto"/>
      </w:divBdr>
    </w:div>
    <w:div w:id="1940063969">
      <w:marLeft w:val="0"/>
      <w:marRight w:val="0"/>
      <w:marTop w:val="10"/>
      <w:marBottom w:val="10"/>
      <w:divBdr>
        <w:top w:val="none" w:sz="0" w:space="0" w:color="auto"/>
        <w:left w:val="none" w:sz="0" w:space="0" w:color="auto"/>
        <w:bottom w:val="none" w:sz="0" w:space="0" w:color="auto"/>
        <w:right w:val="none" w:sz="0" w:space="0" w:color="auto"/>
      </w:divBdr>
    </w:div>
    <w:div w:id="1963880886">
      <w:marLeft w:val="0"/>
      <w:marRight w:val="0"/>
      <w:marTop w:val="10"/>
      <w:marBottom w:val="10"/>
      <w:divBdr>
        <w:top w:val="none" w:sz="0" w:space="0" w:color="auto"/>
        <w:left w:val="none" w:sz="0" w:space="0" w:color="auto"/>
        <w:bottom w:val="none" w:sz="0" w:space="0" w:color="auto"/>
        <w:right w:val="none" w:sz="0" w:space="0" w:color="auto"/>
      </w:divBdr>
    </w:div>
    <w:div w:id="2022276742">
      <w:marLeft w:val="0"/>
      <w:marRight w:val="0"/>
      <w:marTop w:val="10"/>
      <w:marBottom w:val="10"/>
      <w:divBdr>
        <w:top w:val="none" w:sz="0" w:space="0" w:color="auto"/>
        <w:left w:val="none" w:sz="0" w:space="0" w:color="auto"/>
        <w:bottom w:val="none" w:sz="0" w:space="0" w:color="auto"/>
        <w:right w:val="none" w:sz="0" w:space="0" w:color="auto"/>
      </w:divBdr>
    </w:div>
    <w:div w:id="2030134061">
      <w:marLeft w:val="0"/>
      <w:marRight w:val="0"/>
      <w:marTop w:val="10"/>
      <w:marBottom w:val="10"/>
      <w:divBdr>
        <w:top w:val="none" w:sz="0" w:space="0" w:color="auto"/>
        <w:left w:val="none" w:sz="0" w:space="0" w:color="auto"/>
        <w:bottom w:val="none" w:sz="0" w:space="0" w:color="auto"/>
        <w:right w:val="none" w:sz="0" w:space="0" w:color="auto"/>
      </w:divBdr>
    </w:div>
    <w:div w:id="2071534962">
      <w:marLeft w:val="0"/>
      <w:marRight w:val="0"/>
      <w:marTop w:val="10"/>
      <w:marBottom w:val="10"/>
      <w:divBdr>
        <w:top w:val="none" w:sz="0" w:space="0" w:color="auto"/>
        <w:left w:val="none" w:sz="0" w:space="0" w:color="auto"/>
        <w:bottom w:val="none" w:sz="0" w:space="0" w:color="auto"/>
        <w:right w:val="none" w:sz="0" w:space="0" w:color="auto"/>
      </w:divBdr>
    </w:div>
    <w:div w:id="2093351740">
      <w:marLeft w:val="0"/>
      <w:marRight w:val="0"/>
      <w:marTop w:val="10"/>
      <w:marBottom w:val="10"/>
      <w:divBdr>
        <w:top w:val="none" w:sz="0" w:space="0" w:color="auto"/>
        <w:left w:val="none" w:sz="0" w:space="0" w:color="auto"/>
        <w:bottom w:val="none" w:sz="0" w:space="0" w:color="auto"/>
        <w:right w:val="none" w:sz="0" w:space="0" w:color="auto"/>
      </w:divBdr>
    </w:div>
    <w:div w:id="2117404257">
      <w:marLeft w:val="0"/>
      <w:marRight w:val="0"/>
      <w:marTop w:val="10"/>
      <w:marBottom w:val="10"/>
      <w:divBdr>
        <w:top w:val="none" w:sz="0" w:space="0" w:color="auto"/>
        <w:left w:val="none" w:sz="0" w:space="0" w:color="auto"/>
        <w:bottom w:val="none" w:sz="0" w:space="0" w:color="auto"/>
        <w:right w:val="none" w:sz="0" w:space="0" w:color="auto"/>
      </w:divBdr>
    </w:div>
    <w:div w:id="2127655130">
      <w:marLeft w:val="0"/>
      <w:marRight w:val="0"/>
      <w:marTop w:val="10"/>
      <w:marBottom w:val="10"/>
      <w:divBdr>
        <w:top w:val="none" w:sz="0" w:space="0" w:color="auto"/>
        <w:left w:val="none" w:sz="0" w:space="0" w:color="auto"/>
        <w:bottom w:val="none" w:sz="0" w:space="0" w:color="auto"/>
        <w:right w:val="none" w:sz="0" w:space="0" w:color="auto"/>
      </w:divBdr>
    </w:div>
    <w:div w:id="21353210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1797</Words>
  <Characters>10245</Characters>
  <Application>Microsoft Office Word</Application>
  <DocSecurity>0</DocSecurity>
  <Lines>85</Lines>
  <Paragraphs>24</Paragraphs>
  <ScaleCrop>false</ScaleCrop>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