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4FB9B" w14:textId="77777777" w:rsidR="00BD77A9" w:rsidRDefault="00BD77A9">
      <w:pPr>
        <w:spacing w:line="500" w:lineRule="atLeast"/>
        <w:jc w:val="center"/>
        <w:divId w:val="1543784368"/>
        <w:rPr>
          <w:rFonts w:ascii="黑体" w:eastAsia="黑体" w:hAnsi="黑体"/>
          <w:sz w:val="36"/>
          <w:szCs w:val="36"/>
        </w:rPr>
      </w:pPr>
      <w:r>
        <w:rPr>
          <w:rFonts w:ascii="黑体" w:eastAsia="黑体" w:hAnsi="黑体" w:hint="eastAsia"/>
          <w:sz w:val="36"/>
          <w:szCs w:val="36"/>
        </w:rPr>
        <w:t>广东省开平市人民法院</w:t>
      </w:r>
    </w:p>
    <w:p w14:paraId="165525A1" w14:textId="77777777" w:rsidR="00BD77A9" w:rsidRDefault="00BD77A9">
      <w:pPr>
        <w:spacing w:line="500" w:lineRule="atLeast"/>
        <w:jc w:val="center"/>
        <w:divId w:val="11140130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914D6E" w14:textId="77777777" w:rsidR="00BD77A9" w:rsidRDefault="00BD77A9">
      <w:pPr>
        <w:spacing w:line="500" w:lineRule="atLeast"/>
        <w:jc w:val="right"/>
        <w:divId w:val="55793624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204</w:t>
      </w:r>
      <w:r>
        <w:rPr>
          <w:rFonts w:hint="eastAsia"/>
          <w:sz w:val="30"/>
          <w:szCs w:val="30"/>
        </w:rPr>
        <w:t>号</w:t>
      </w:r>
    </w:p>
    <w:p w14:paraId="70545AC9" w14:textId="77777777" w:rsidR="00BD77A9" w:rsidRDefault="00BD77A9">
      <w:pPr>
        <w:spacing w:line="500" w:lineRule="atLeast"/>
        <w:ind w:firstLine="600"/>
        <w:divId w:val="1167096289"/>
        <w:rPr>
          <w:rFonts w:hint="eastAsia"/>
          <w:sz w:val="30"/>
          <w:szCs w:val="30"/>
        </w:rPr>
      </w:pPr>
      <w:r>
        <w:rPr>
          <w:rFonts w:hint="eastAsia"/>
          <w:sz w:val="30"/>
          <w:szCs w:val="30"/>
        </w:rPr>
        <w:t>公诉机关广东省开平市人民检察院。</w:t>
      </w:r>
    </w:p>
    <w:p w14:paraId="6F2BCB73" w14:textId="77777777" w:rsidR="00BD77A9" w:rsidRDefault="00BD77A9">
      <w:pPr>
        <w:spacing w:line="500" w:lineRule="atLeast"/>
        <w:ind w:firstLine="600"/>
        <w:divId w:val="1205682166"/>
        <w:rPr>
          <w:rFonts w:hint="eastAsia"/>
          <w:sz w:val="30"/>
          <w:szCs w:val="30"/>
        </w:rPr>
      </w:pPr>
      <w:r>
        <w:rPr>
          <w:rFonts w:hint="eastAsia"/>
          <w:sz w:val="30"/>
          <w:szCs w:val="30"/>
        </w:rPr>
        <w:t>被告人伍宏章，男，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日出生于广东省台山市，汉族，大学本科文化，原台山市人民医院院长，住台山市。因本案于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日被取保候审。</w:t>
      </w:r>
    </w:p>
    <w:p w14:paraId="7E28F37C" w14:textId="77777777" w:rsidR="00BD77A9" w:rsidRDefault="00BD77A9">
      <w:pPr>
        <w:spacing w:line="500" w:lineRule="atLeast"/>
        <w:ind w:firstLine="600"/>
        <w:divId w:val="1702246165"/>
        <w:rPr>
          <w:rFonts w:hint="eastAsia"/>
          <w:sz w:val="30"/>
          <w:szCs w:val="30"/>
        </w:rPr>
      </w:pPr>
      <w:r>
        <w:rPr>
          <w:rFonts w:hint="eastAsia"/>
          <w:sz w:val="30"/>
          <w:szCs w:val="30"/>
        </w:rPr>
        <w:t>辩护人卢泽铭、黄郁坤，广东永泽律师事务所律师。</w:t>
      </w:r>
    </w:p>
    <w:p w14:paraId="0411CDDE" w14:textId="77777777" w:rsidR="00BD77A9" w:rsidRDefault="00BD77A9">
      <w:pPr>
        <w:spacing w:line="500" w:lineRule="atLeast"/>
        <w:ind w:firstLine="600"/>
        <w:divId w:val="999381833"/>
        <w:rPr>
          <w:rFonts w:hint="eastAsia"/>
          <w:sz w:val="30"/>
          <w:szCs w:val="30"/>
        </w:rPr>
      </w:pPr>
      <w:r>
        <w:rPr>
          <w:rFonts w:hint="eastAsia"/>
          <w:sz w:val="30"/>
          <w:szCs w:val="30"/>
        </w:rPr>
        <w:t>开平市人民检察院以开检诉刑诉（</w:t>
      </w:r>
      <w:r>
        <w:rPr>
          <w:rFonts w:hint="eastAsia"/>
          <w:sz w:val="30"/>
          <w:szCs w:val="30"/>
        </w:rPr>
        <w:t>2018</w:t>
      </w:r>
      <w:r>
        <w:rPr>
          <w:rFonts w:hint="eastAsia"/>
          <w:sz w:val="30"/>
          <w:szCs w:val="30"/>
        </w:rPr>
        <w:t>）</w:t>
      </w:r>
      <w:r>
        <w:rPr>
          <w:rFonts w:hint="eastAsia"/>
          <w:sz w:val="30"/>
          <w:szCs w:val="30"/>
        </w:rPr>
        <w:t>166</w:t>
      </w:r>
      <w:r>
        <w:rPr>
          <w:rFonts w:hint="eastAsia"/>
          <w:sz w:val="30"/>
          <w:szCs w:val="30"/>
        </w:rPr>
        <w:t>号起诉书指控被告人伍宏章犯受贿罪，于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日向本院提起公诉。本院受理后，依法组成合议庭，公开开庭审理了本案。开平市人民检察院指派检察员关亮云出庭支持公诉，被告人伍宏章及其辩护人卢泽铭、黄郁坤到庭参加了诉讼。现已审理终结。</w:t>
      </w:r>
    </w:p>
    <w:p w14:paraId="3A136DD4" w14:textId="77777777" w:rsidR="00BD77A9" w:rsidRDefault="00BD77A9">
      <w:pPr>
        <w:spacing w:line="500" w:lineRule="atLeast"/>
        <w:ind w:firstLine="600"/>
        <w:divId w:val="463038631"/>
        <w:rPr>
          <w:rFonts w:hint="eastAsia"/>
          <w:sz w:val="30"/>
          <w:szCs w:val="30"/>
        </w:rPr>
      </w:pPr>
      <w:r>
        <w:rPr>
          <w:rFonts w:hint="eastAsia"/>
          <w:sz w:val="30"/>
          <w:szCs w:val="30"/>
        </w:rPr>
        <w:t>经审理查明，</w:t>
      </w:r>
      <w:r>
        <w:rPr>
          <w:rFonts w:hint="eastAsia"/>
          <w:sz w:val="30"/>
          <w:szCs w:val="30"/>
        </w:rPr>
        <w:t>2014</w:t>
      </w:r>
      <w:r>
        <w:rPr>
          <w:rFonts w:hint="eastAsia"/>
          <w:sz w:val="30"/>
          <w:szCs w:val="30"/>
        </w:rPr>
        <w:t>年下半年，被告人伍宏章在担任台山市人民医院院长期间，收受广东天德医疗科技有限公司（以下简称“天德公司”）股东周某</w:t>
      </w:r>
      <w:r>
        <w:rPr>
          <w:rFonts w:hint="eastAsia"/>
          <w:sz w:val="30"/>
          <w:szCs w:val="30"/>
        </w:rPr>
        <w:t>1</w:t>
      </w:r>
      <w:r>
        <w:rPr>
          <w:rFonts w:hint="eastAsia"/>
          <w:sz w:val="30"/>
          <w:szCs w:val="30"/>
        </w:rPr>
        <w:t>（另案处理）给予的现金人民币</w:t>
      </w:r>
      <w:r>
        <w:rPr>
          <w:rFonts w:hint="eastAsia"/>
          <w:sz w:val="30"/>
          <w:szCs w:val="30"/>
        </w:rPr>
        <w:t>10</w:t>
      </w:r>
      <w:r>
        <w:rPr>
          <w:rFonts w:hint="eastAsia"/>
          <w:sz w:val="30"/>
          <w:szCs w:val="30"/>
        </w:rPr>
        <w:t>万元，口头答应周某</w:t>
      </w:r>
      <w:r>
        <w:rPr>
          <w:rFonts w:hint="eastAsia"/>
          <w:sz w:val="30"/>
          <w:szCs w:val="30"/>
        </w:rPr>
        <w:t>1</w:t>
      </w:r>
      <w:r>
        <w:rPr>
          <w:rFonts w:hint="eastAsia"/>
          <w:sz w:val="30"/>
          <w:szCs w:val="30"/>
        </w:rPr>
        <w:t>医院在采购设备时照顾天德公司。</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月，天德公司挂靠的拉萨中皓医疗科技有限公司以</w:t>
      </w:r>
      <w:r>
        <w:rPr>
          <w:rFonts w:hint="eastAsia"/>
          <w:sz w:val="30"/>
          <w:szCs w:val="30"/>
        </w:rPr>
        <w:t>208</w:t>
      </w:r>
      <w:r>
        <w:rPr>
          <w:rFonts w:hint="eastAsia"/>
          <w:sz w:val="30"/>
          <w:szCs w:val="30"/>
        </w:rPr>
        <w:t>万元中标台山市人民医院全自动药品分包机项目，同年</w:t>
      </w:r>
      <w:r>
        <w:rPr>
          <w:rFonts w:hint="eastAsia"/>
          <w:sz w:val="30"/>
          <w:szCs w:val="30"/>
        </w:rPr>
        <w:t>7</w:t>
      </w:r>
      <w:r>
        <w:rPr>
          <w:rFonts w:hint="eastAsia"/>
          <w:sz w:val="30"/>
          <w:szCs w:val="30"/>
        </w:rPr>
        <w:t>月，台山市人民医院以</w:t>
      </w:r>
      <w:r>
        <w:rPr>
          <w:rFonts w:hint="eastAsia"/>
          <w:sz w:val="30"/>
          <w:szCs w:val="30"/>
        </w:rPr>
        <w:t>208</w:t>
      </w:r>
      <w:r>
        <w:rPr>
          <w:rFonts w:hint="eastAsia"/>
          <w:sz w:val="30"/>
          <w:szCs w:val="30"/>
        </w:rPr>
        <w:t>万的价格向拉萨中皓医疗科技有限公司购买了全自动药品分包机，时已卸任院长职务的伍宏章还为天德公司向医院相关人员催问汇款事项。伍宏章到案后，如实交代了检察机关已掌握的犯罪事实，并已全部退清赃款</w:t>
      </w:r>
      <w:r>
        <w:rPr>
          <w:rFonts w:hint="eastAsia"/>
          <w:sz w:val="30"/>
          <w:szCs w:val="30"/>
        </w:rPr>
        <w:t>10</w:t>
      </w:r>
      <w:r>
        <w:rPr>
          <w:rFonts w:hint="eastAsia"/>
          <w:sz w:val="30"/>
          <w:szCs w:val="30"/>
        </w:rPr>
        <w:t>万元。</w:t>
      </w:r>
    </w:p>
    <w:p w14:paraId="16692FFD" w14:textId="77777777" w:rsidR="00BD77A9" w:rsidRDefault="00BD77A9">
      <w:pPr>
        <w:spacing w:line="500" w:lineRule="atLeast"/>
        <w:ind w:firstLine="600"/>
        <w:divId w:val="1796369283"/>
        <w:rPr>
          <w:rFonts w:hint="eastAsia"/>
          <w:sz w:val="30"/>
          <w:szCs w:val="30"/>
        </w:rPr>
      </w:pPr>
      <w:r>
        <w:rPr>
          <w:rFonts w:hint="eastAsia"/>
          <w:sz w:val="30"/>
          <w:szCs w:val="30"/>
        </w:rPr>
        <w:t>上述事实，被告人及其辩护人在开庭审理过程中无异议，且有证人周某</w:t>
      </w:r>
      <w:r>
        <w:rPr>
          <w:rFonts w:hint="eastAsia"/>
          <w:sz w:val="30"/>
          <w:szCs w:val="30"/>
        </w:rPr>
        <w:t>1</w:t>
      </w:r>
      <w:r>
        <w:rPr>
          <w:rFonts w:hint="eastAsia"/>
          <w:sz w:val="30"/>
          <w:szCs w:val="30"/>
        </w:rPr>
        <w:t>、黄某、宋某的证言，交办案件线索通知书及</w:t>
      </w:r>
      <w:r>
        <w:rPr>
          <w:rFonts w:hint="eastAsia"/>
          <w:sz w:val="30"/>
          <w:szCs w:val="30"/>
        </w:rPr>
        <w:lastRenderedPageBreak/>
        <w:t>到案经过，事业单位法人证书，干部任免审批表、履职表及身份证明和户籍材料，扣押材料，招标材料等证据证实，足以认定。</w:t>
      </w:r>
    </w:p>
    <w:p w14:paraId="5C62CBCF" w14:textId="77777777" w:rsidR="00BD77A9" w:rsidRDefault="00BD77A9">
      <w:pPr>
        <w:spacing w:line="500" w:lineRule="atLeast"/>
        <w:ind w:firstLine="600"/>
        <w:divId w:val="761411112"/>
        <w:rPr>
          <w:rFonts w:hint="eastAsia"/>
          <w:sz w:val="30"/>
          <w:szCs w:val="30"/>
        </w:rPr>
      </w:pPr>
      <w:r>
        <w:rPr>
          <w:rFonts w:hint="eastAsia"/>
          <w:sz w:val="30"/>
          <w:szCs w:val="30"/>
        </w:rPr>
        <w:t>本院认为，被告人伍宏章身为国家工作人员，利用职务之便，收受他人财物，为他人谋取利益，其行为已构成受贿罪。公诉机关指控被告人所犯罪名成立，定罪准确，证据充分，应予以刑罚。被告人到案后如实供述自己的罪行且退清赃款，可以从轻处罚。依照《中华人民共和国刑法》第三百八十五条第一款、第三百八十六条、第三百八十三条第一款第（一）项及第三款、第六十七条第三款、第七十二条第一款、第七十三条第二、三款、第六十四条、第五十二条的规定，判决如下：</w:t>
      </w:r>
    </w:p>
    <w:p w14:paraId="5531A84D" w14:textId="77777777" w:rsidR="00BD77A9" w:rsidRDefault="00BD77A9">
      <w:pPr>
        <w:spacing w:line="500" w:lineRule="atLeast"/>
        <w:ind w:firstLine="600"/>
        <w:divId w:val="810173568"/>
        <w:rPr>
          <w:rFonts w:hint="eastAsia"/>
          <w:sz w:val="30"/>
          <w:szCs w:val="30"/>
        </w:rPr>
      </w:pPr>
      <w:r>
        <w:rPr>
          <w:rFonts w:hint="eastAsia"/>
          <w:sz w:val="30"/>
          <w:szCs w:val="30"/>
        </w:rPr>
        <w:t>一、被告人伍宏章犯受贿罪，判处有期徒刑一年，缓刑一年六个月，并处罚金</w:t>
      </w:r>
      <w:r>
        <w:rPr>
          <w:rFonts w:hint="eastAsia"/>
          <w:sz w:val="30"/>
          <w:szCs w:val="30"/>
        </w:rPr>
        <w:t>100000</w:t>
      </w:r>
      <w:r>
        <w:rPr>
          <w:rFonts w:hint="eastAsia"/>
          <w:sz w:val="30"/>
          <w:szCs w:val="30"/>
        </w:rPr>
        <w:t>元（已缴纳）。</w:t>
      </w:r>
    </w:p>
    <w:p w14:paraId="6D128596" w14:textId="77777777" w:rsidR="00BD77A9" w:rsidRDefault="00BD77A9">
      <w:pPr>
        <w:spacing w:line="500" w:lineRule="atLeast"/>
        <w:ind w:firstLine="600"/>
        <w:divId w:val="33509001"/>
        <w:rPr>
          <w:rFonts w:hint="eastAsia"/>
          <w:sz w:val="30"/>
          <w:szCs w:val="30"/>
        </w:rPr>
      </w:pPr>
      <w:r>
        <w:rPr>
          <w:rFonts w:hint="eastAsia"/>
          <w:sz w:val="30"/>
          <w:szCs w:val="30"/>
        </w:rPr>
        <w:t>（缓刑考验期限，从判决确定之日起计算。）</w:t>
      </w:r>
    </w:p>
    <w:p w14:paraId="7A9BAFBE" w14:textId="77777777" w:rsidR="00BD77A9" w:rsidRDefault="00BD77A9">
      <w:pPr>
        <w:spacing w:line="500" w:lineRule="atLeast"/>
        <w:ind w:firstLine="600"/>
        <w:divId w:val="119151619"/>
        <w:rPr>
          <w:rFonts w:hint="eastAsia"/>
          <w:sz w:val="30"/>
          <w:szCs w:val="30"/>
        </w:rPr>
      </w:pPr>
      <w:r>
        <w:rPr>
          <w:rFonts w:hint="eastAsia"/>
          <w:sz w:val="30"/>
          <w:szCs w:val="30"/>
        </w:rPr>
        <w:t>二、被告人伍宏章退还的受贿款</w:t>
      </w:r>
      <w:r>
        <w:rPr>
          <w:rFonts w:hint="eastAsia"/>
          <w:sz w:val="30"/>
          <w:szCs w:val="30"/>
        </w:rPr>
        <w:t>100000</w:t>
      </w:r>
      <w:r>
        <w:rPr>
          <w:rFonts w:hint="eastAsia"/>
          <w:sz w:val="30"/>
          <w:szCs w:val="30"/>
        </w:rPr>
        <w:t>元（扣押于开平市人民检察院），予以没收，上缴国库；扣押的港澳通行证及护照各</w:t>
      </w:r>
      <w:r>
        <w:rPr>
          <w:rFonts w:hint="eastAsia"/>
          <w:sz w:val="30"/>
          <w:szCs w:val="30"/>
        </w:rPr>
        <w:t>1</w:t>
      </w:r>
      <w:r>
        <w:rPr>
          <w:rFonts w:hint="eastAsia"/>
          <w:sz w:val="30"/>
          <w:szCs w:val="30"/>
        </w:rPr>
        <w:t>本，退还被告人伍宏章。</w:t>
      </w:r>
    </w:p>
    <w:p w14:paraId="41B20DB9" w14:textId="77777777" w:rsidR="00BD77A9" w:rsidRDefault="00BD77A9">
      <w:pPr>
        <w:spacing w:line="500" w:lineRule="atLeast"/>
        <w:ind w:firstLine="600"/>
        <w:divId w:val="87616551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66C55C3B" w14:textId="77777777" w:rsidR="00BD77A9" w:rsidRDefault="00BD77A9">
      <w:pPr>
        <w:spacing w:line="500" w:lineRule="atLeast"/>
        <w:jc w:val="right"/>
        <w:divId w:val="1479222252"/>
        <w:rPr>
          <w:rFonts w:hint="eastAsia"/>
          <w:sz w:val="30"/>
          <w:szCs w:val="30"/>
        </w:rPr>
      </w:pPr>
      <w:r>
        <w:rPr>
          <w:rFonts w:hint="eastAsia"/>
          <w:sz w:val="30"/>
          <w:szCs w:val="30"/>
        </w:rPr>
        <w:t>审　判　长　　梁玉庆</w:t>
      </w:r>
    </w:p>
    <w:p w14:paraId="3C701E19" w14:textId="77777777" w:rsidR="00BD77A9" w:rsidRDefault="00BD77A9">
      <w:pPr>
        <w:spacing w:line="500" w:lineRule="atLeast"/>
        <w:jc w:val="right"/>
        <w:divId w:val="755831507"/>
        <w:rPr>
          <w:rFonts w:hint="eastAsia"/>
          <w:sz w:val="30"/>
          <w:szCs w:val="30"/>
        </w:rPr>
      </w:pPr>
      <w:r>
        <w:rPr>
          <w:rFonts w:hint="eastAsia"/>
          <w:sz w:val="30"/>
          <w:szCs w:val="30"/>
        </w:rPr>
        <w:t>人民陪审员　　张荫星</w:t>
      </w:r>
    </w:p>
    <w:p w14:paraId="343F76AE" w14:textId="77777777" w:rsidR="00BD77A9" w:rsidRDefault="00BD77A9">
      <w:pPr>
        <w:spacing w:line="500" w:lineRule="atLeast"/>
        <w:jc w:val="right"/>
        <w:divId w:val="703213984"/>
        <w:rPr>
          <w:rFonts w:hint="eastAsia"/>
          <w:sz w:val="30"/>
          <w:szCs w:val="30"/>
        </w:rPr>
      </w:pPr>
      <w:r>
        <w:rPr>
          <w:rFonts w:hint="eastAsia"/>
          <w:sz w:val="30"/>
          <w:szCs w:val="30"/>
        </w:rPr>
        <w:t>人民陪审员　　余春实</w:t>
      </w:r>
    </w:p>
    <w:p w14:paraId="01B8C3A3" w14:textId="77777777" w:rsidR="00BD77A9" w:rsidRDefault="00BD77A9">
      <w:pPr>
        <w:spacing w:line="500" w:lineRule="atLeast"/>
        <w:jc w:val="right"/>
        <w:divId w:val="1273049878"/>
        <w:rPr>
          <w:rFonts w:hint="eastAsia"/>
          <w:sz w:val="30"/>
          <w:szCs w:val="30"/>
        </w:rPr>
      </w:pPr>
      <w:r>
        <w:rPr>
          <w:rFonts w:hint="eastAsia"/>
          <w:sz w:val="30"/>
          <w:szCs w:val="30"/>
        </w:rPr>
        <w:t>二〇一八年五月七日</w:t>
      </w:r>
    </w:p>
    <w:p w14:paraId="2835F033" w14:textId="77777777" w:rsidR="00BD77A9" w:rsidRDefault="00BD77A9">
      <w:pPr>
        <w:spacing w:line="500" w:lineRule="atLeast"/>
        <w:jc w:val="right"/>
        <w:divId w:val="1907958276"/>
        <w:rPr>
          <w:rFonts w:hint="eastAsia"/>
          <w:sz w:val="30"/>
          <w:szCs w:val="30"/>
        </w:rPr>
      </w:pPr>
      <w:r>
        <w:rPr>
          <w:rFonts w:hint="eastAsia"/>
          <w:sz w:val="30"/>
          <w:szCs w:val="30"/>
        </w:rPr>
        <w:t>书　记　员　　刘素珍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D8920" w14:textId="77777777" w:rsidR="00BD77A9" w:rsidRDefault="00BD77A9" w:rsidP="00BD77A9">
      <w:pPr>
        <w:rPr>
          <w:rFonts w:hint="eastAsia"/>
        </w:rPr>
      </w:pPr>
      <w:r>
        <w:separator/>
      </w:r>
    </w:p>
  </w:endnote>
  <w:endnote w:type="continuationSeparator" w:id="0">
    <w:p w14:paraId="6C07B605" w14:textId="77777777" w:rsidR="00BD77A9" w:rsidRDefault="00BD77A9" w:rsidP="00BD77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F6DC8" w14:textId="77777777" w:rsidR="00BD77A9" w:rsidRDefault="00BD77A9" w:rsidP="00BD77A9">
      <w:pPr>
        <w:rPr>
          <w:rFonts w:hint="eastAsia"/>
        </w:rPr>
      </w:pPr>
      <w:r>
        <w:separator/>
      </w:r>
    </w:p>
  </w:footnote>
  <w:footnote w:type="continuationSeparator" w:id="0">
    <w:p w14:paraId="394898D0" w14:textId="77777777" w:rsidR="00BD77A9" w:rsidRDefault="00BD77A9" w:rsidP="00BD77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77A9"/>
    <w:rsid w:val="002A784C"/>
    <w:rsid w:val="00BD77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2353A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77A9"/>
    <w:pPr>
      <w:tabs>
        <w:tab w:val="center" w:pos="4153"/>
        <w:tab w:val="right" w:pos="8306"/>
      </w:tabs>
      <w:snapToGrid w:val="0"/>
      <w:jc w:val="center"/>
    </w:pPr>
    <w:rPr>
      <w:sz w:val="18"/>
      <w:szCs w:val="18"/>
    </w:rPr>
  </w:style>
  <w:style w:type="character" w:customStyle="1" w:styleId="a4">
    <w:name w:val="页眉 字符"/>
    <w:basedOn w:val="a0"/>
    <w:link w:val="a3"/>
    <w:uiPriority w:val="99"/>
    <w:rsid w:val="00BD77A9"/>
    <w:rPr>
      <w:rFonts w:ascii="宋体" w:eastAsia="宋体" w:hAnsi="宋体" w:cs="宋体"/>
      <w:sz w:val="18"/>
      <w:szCs w:val="18"/>
    </w:rPr>
  </w:style>
  <w:style w:type="paragraph" w:styleId="a5">
    <w:name w:val="footer"/>
    <w:basedOn w:val="a"/>
    <w:link w:val="a6"/>
    <w:uiPriority w:val="99"/>
    <w:unhideWhenUsed/>
    <w:rsid w:val="00BD77A9"/>
    <w:pPr>
      <w:tabs>
        <w:tab w:val="center" w:pos="4153"/>
        <w:tab w:val="right" w:pos="8306"/>
      </w:tabs>
      <w:snapToGrid w:val="0"/>
    </w:pPr>
    <w:rPr>
      <w:sz w:val="18"/>
      <w:szCs w:val="18"/>
    </w:rPr>
  </w:style>
  <w:style w:type="character" w:customStyle="1" w:styleId="a6">
    <w:name w:val="页脚 字符"/>
    <w:basedOn w:val="a0"/>
    <w:link w:val="a5"/>
    <w:uiPriority w:val="99"/>
    <w:rsid w:val="00BD77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9001">
      <w:marLeft w:val="0"/>
      <w:marRight w:val="0"/>
      <w:marTop w:val="10"/>
      <w:marBottom w:val="10"/>
      <w:divBdr>
        <w:top w:val="none" w:sz="0" w:space="0" w:color="auto"/>
        <w:left w:val="none" w:sz="0" w:space="0" w:color="auto"/>
        <w:bottom w:val="none" w:sz="0" w:space="0" w:color="auto"/>
        <w:right w:val="none" w:sz="0" w:space="0" w:color="auto"/>
      </w:divBdr>
    </w:div>
    <w:div w:id="119151619">
      <w:marLeft w:val="0"/>
      <w:marRight w:val="0"/>
      <w:marTop w:val="10"/>
      <w:marBottom w:val="10"/>
      <w:divBdr>
        <w:top w:val="none" w:sz="0" w:space="0" w:color="auto"/>
        <w:left w:val="none" w:sz="0" w:space="0" w:color="auto"/>
        <w:bottom w:val="none" w:sz="0" w:space="0" w:color="auto"/>
        <w:right w:val="none" w:sz="0" w:space="0" w:color="auto"/>
      </w:divBdr>
    </w:div>
    <w:div w:id="463038631">
      <w:marLeft w:val="0"/>
      <w:marRight w:val="0"/>
      <w:marTop w:val="10"/>
      <w:marBottom w:val="10"/>
      <w:divBdr>
        <w:top w:val="none" w:sz="0" w:space="0" w:color="auto"/>
        <w:left w:val="none" w:sz="0" w:space="0" w:color="auto"/>
        <w:bottom w:val="none" w:sz="0" w:space="0" w:color="auto"/>
        <w:right w:val="none" w:sz="0" w:space="0" w:color="auto"/>
      </w:divBdr>
    </w:div>
    <w:div w:id="557936242">
      <w:marLeft w:val="0"/>
      <w:marRight w:val="0"/>
      <w:marTop w:val="10"/>
      <w:marBottom w:val="10"/>
      <w:divBdr>
        <w:top w:val="none" w:sz="0" w:space="0" w:color="auto"/>
        <w:left w:val="none" w:sz="0" w:space="0" w:color="auto"/>
        <w:bottom w:val="none" w:sz="0" w:space="0" w:color="auto"/>
        <w:right w:val="none" w:sz="0" w:space="0" w:color="auto"/>
      </w:divBdr>
    </w:div>
    <w:div w:id="703213984">
      <w:marLeft w:val="0"/>
      <w:marRight w:val="720"/>
      <w:marTop w:val="10"/>
      <w:marBottom w:val="10"/>
      <w:divBdr>
        <w:top w:val="none" w:sz="0" w:space="0" w:color="auto"/>
        <w:left w:val="none" w:sz="0" w:space="0" w:color="auto"/>
        <w:bottom w:val="none" w:sz="0" w:space="0" w:color="auto"/>
        <w:right w:val="none" w:sz="0" w:space="0" w:color="auto"/>
      </w:divBdr>
    </w:div>
    <w:div w:id="755831507">
      <w:marLeft w:val="0"/>
      <w:marRight w:val="720"/>
      <w:marTop w:val="10"/>
      <w:marBottom w:val="10"/>
      <w:divBdr>
        <w:top w:val="none" w:sz="0" w:space="0" w:color="auto"/>
        <w:left w:val="none" w:sz="0" w:space="0" w:color="auto"/>
        <w:bottom w:val="none" w:sz="0" w:space="0" w:color="auto"/>
        <w:right w:val="none" w:sz="0" w:space="0" w:color="auto"/>
      </w:divBdr>
    </w:div>
    <w:div w:id="761411112">
      <w:marLeft w:val="0"/>
      <w:marRight w:val="0"/>
      <w:marTop w:val="10"/>
      <w:marBottom w:val="10"/>
      <w:divBdr>
        <w:top w:val="none" w:sz="0" w:space="0" w:color="auto"/>
        <w:left w:val="none" w:sz="0" w:space="0" w:color="auto"/>
        <w:bottom w:val="none" w:sz="0" w:space="0" w:color="auto"/>
        <w:right w:val="none" w:sz="0" w:space="0" w:color="auto"/>
      </w:divBdr>
    </w:div>
    <w:div w:id="810173568">
      <w:marLeft w:val="0"/>
      <w:marRight w:val="0"/>
      <w:marTop w:val="10"/>
      <w:marBottom w:val="10"/>
      <w:divBdr>
        <w:top w:val="none" w:sz="0" w:space="0" w:color="auto"/>
        <w:left w:val="none" w:sz="0" w:space="0" w:color="auto"/>
        <w:bottom w:val="none" w:sz="0" w:space="0" w:color="auto"/>
        <w:right w:val="none" w:sz="0" w:space="0" w:color="auto"/>
      </w:divBdr>
    </w:div>
    <w:div w:id="876165516">
      <w:marLeft w:val="0"/>
      <w:marRight w:val="0"/>
      <w:marTop w:val="10"/>
      <w:marBottom w:val="10"/>
      <w:divBdr>
        <w:top w:val="none" w:sz="0" w:space="0" w:color="auto"/>
        <w:left w:val="none" w:sz="0" w:space="0" w:color="auto"/>
        <w:bottom w:val="none" w:sz="0" w:space="0" w:color="auto"/>
        <w:right w:val="none" w:sz="0" w:space="0" w:color="auto"/>
      </w:divBdr>
    </w:div>
    <w:div w:id="999381833">
      <w:marLeft w:val="0"/>
      <w:marRight w:val="0"/>
      <w:marTop w:val="10"/>
      <w:marBottom w:val="10"/>
      <w:divBdr>
        <w:top w:val="none" w:sz="0" w:space="0" w:color="auto"/>
        <w:left w:val="none" w:sz="0" w:space="0" w:color="auto"/>
        <w:bottom w:val="none" w:sz="0" w:space="0" w:color="auto"/>
        <w:right w:val="none" w:sz="0" w:space="0" w:color="auto"/>
      </w:divBdr>
    </w:div>
    <w:div w:id="1114013025">
      <w:marLeft w:val="0"/>
      <w:marRight w:val="0"/>
      <w:marTop w:val="10"/>
      <w:marBottom w:val="10"/>
      <w:divBdr>
        <w:top w:val="none" w:sz="0" w:space="0" w:color="auto"/>
        <w:left w:val="none" w:sz="0" w:space="0" w:color="auto"/>
        <w:bottom w:val="none" w:sz="0" w:space="0" w:color="auto"/>
        <w:right w:val="none" w:sz="0" w:space="0" w:color="auto"/>
      </w:divBdr>
    </w:div>
    <w:div w:id="1167096289">
      <w:marLeft w:val="0"/>
      <w:marRight w:val="0"/>
      <w:marTop w:val="10"/>
      <w:marBottom w:val="10"/>
      <w:divBdr>
        <w:top w:val="none" w:sz="0" w:space="0" w:color="auto"/>
        <w:left w:val="none" w:sz="0" w:space="0" w:color="auto"/>
        <w:bottom w:val="none" w:sz="0" w:space="0" w:color="auto"/>
        <w:right w:val="none" w:sz="0" w:space="0" w:color="auto"/>
      </w:divBdr>
    </w:div>
    <w:div w:id="1205682166">
      <w:marLeft w:val="0"/>
      <w:marRight w:val="0"/>
      <w:marTop w:val="10"/>
      <w:marBottom w:val="10"/>
      <w:divBdr>
        <w:top w:val="none" w:sz="0" w:space="0" w:color="auto"/>
        <w:left w:val="none" w:sz="0" w:space="0" w:color="auto"/>
        <w:bottom w:val="none" w:sz="0" w:space="0" w:color="auto"/>
        <w:right w:val="none" w:sz="0" w:space="0" w:color="auto"/>
      </w:divBdr>
    </w:div>
    <w:div w:id="1273049878">
      <w:marLeft w:val="0"/>
      <w:marRight w:val="720"/>
      <w:marTop w:val="10"/>
      <w:marBottom w:val="10"/>
      <w:divBdr>
        <w:top w:val="none" w:sz="0" w:space="0" w:color="auto"/>
        <w:left w:val="none" w:sz="0" w:space="0" w:color="auto"/>
        <w:bottom w:val="none" w:sz="0" w:space="0" w:color="auto"/>
        <w:right w:val="none" w:sz="0" w:space="0" w:color="auto"/>
      </w:divBdr>
    </w:div>
    <w:div w:id="1479222252">
      <w:marLeft w:val="0"/>
      <w:marRight w:val="720"/>
      <w:marTop w:val="10"/>
      <w:marBottom w:val="10"/>
      <w:divBdr>
        <w:top w:val="none" w:sz="0" w:space="0" w:color="auto"/>
        <w:left w:val="none" w:sz="0" w:space="0" w:color="auto"/>
        <w:bottom w:val="none" w:sz="0" w:space="0" w:color="auto"/>
        <w:right w:val="none" w:sz="0" w:space="0" w:color="auto"/>
      </w:divBdr>
    </w:div>
    <w:div w:id="1543784368">
      <w:marLeft w:val="0"/>
      <w:marRight w:val="0"/>
      <w:marTop w:val="10"/>
      <w:marBottom w:val="10"/>
      <w:divBdr>
        <w:top w:val="none" w:sz="0" w:space="0" w:color="auto"/>
        <w:left w:val="none" w:sz="0" w:space="0" w:color="auto"/>
        <w:bottom w:val="none" w:sz="0" w:space="0" w:color="auto"/>
        <w:right w:val="none" w:sz="0" w:space="0" w:color="auto"/>
      </w:divBdr>
    </w:div>
    <w:div w:id="1702246165">
      <w:marLeft w:val="0"/>
      <w:marRight w:val="0"/>
      <w:marTop w:val="10"/>
      <w:marBottom w:val="10"/>
      <w:divBdr>
        <w:top w:val="none" w:sz="0" w:space="0" w:color="auto"/>
        <w:left w:val="none" w:sz="0" w:space="0" w:color="auto"/>
        <w:bottom w:val="none" w:sz="0" w:space="0" w:color="auto"/>
        <w:right w:val="none" w:sz="0" w:space="0" w:color="auto"/>
      </w:divBdr>
    </w:div>
    <w:div w:id="1796369283">
      <w:marLeft w:val="0"/>
      <w:marRight w:val="0"/>
      <w:marTop w:val="10"/>
      <w:marBottom w:val="10"/>
      <w:divBdr>
        <w:top w:val="none" w:sz="0" w:space="0" w:color="auto"/>
        <w:left w:val="none" w:sz="0" w:space="0" w:color="auto"/>
        <w:bottom w:val="none" w:sz="0" w:space="0" w:color="auto"/>
        <w:right w:val="none" w:sz="0" w:space="0" w:color="auto"/>
      </w:divBdr>
    </w:div>
    <w:div w:id="190795827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