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DC7A0" w14:textId="77777777" w:rsidR="00A32978" w:rsidRDefault="00A32978">
      <w:pPr>
        <w:spacing w:line="500" w:lineRule="atLeast"/>
        <w:jc w:val="center"/>
        <w:divId w:val="251863193"/>
        <w:rPr>
          <w:rFonts w:ascii="黑体" w:eastAsia="黑体" w:hAnsi="黑体"/>
          <w:sz w:val="36"/>
          <w:szCs w:val="36"/>
        </w:rPr>
      </w:pPr>
      <w:r>
        <w:rPr>
          <w:rFonts w:ascii="黑体" w:eastAsia="黑体" w:hAnsi="黑体" w:hint="eastAsia"/>
          <w:sz w:val="36"/>
          <w:szCs w:val="36"/>
        </w:rPr>
        <w:t>广东省广州市越秀区人民法院</w:t>
      </w:r>
    </w:p>
    <w:p w14:paraId="32904062" w14:textId="77777777" w:rsidR="00A32978" w:rsidRDefault="00A32978">
      <w:pPr>
        <w:spacing w:line="500" w:lineRule="atLeast"/>
        <w:jc w:val="center"/>
        <w:divId w:val="3817581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02C1CC" w14:textId="77777777" w:rsidR="00A32978" w:rsidRDefault="00A32978">
      <w:pPr>
        <w:spacing w:line="500" w:lineRule="atLeast"/>
        <w:jc w:val="right"/>
        <w:divId w:val="1524245533"/>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352</w:t>
      </w:r>
      <w:r>
        <w:rPr>
          <w:rFonts w:hint="eastAsia"/>
          <w:sz w:val="30"/>
          <w:szCs w:val="30"/>
        </w:rPr>
        <w:t>号</w:t>
      </w:r>
    </w:p>
    <w:p w14:paraId="7BD192E9" w14:textId="77777777" w:rsidR="00A32978" w:rsidRDefault="00A32978">
      <w:pPr>
        <w:spacing w:line="500" w:lineRule="atLeast"/>
        <w:ind w:firstLine="600"/>
        <w:divId w:val="1913152581"/>
        <w:rPr>
          <w:rFonts w:hint="eastAsia"/>
          <w:sz w:val="30"/>
          <w:szCs w:val="30"/>
        </w:rPr>
      </w:pPr>
      <w:r>
        <w:rPr>
          <w:rFonts w:hint="eastAsia"/>
          <w:sz w:val="30"/>
          <w:szCs w:val="30"/>
        </w:rPr>
        <w:t>公诉机关广东省广州市越秀区人民检察院。</w:t>
      </w:r>
    </w:p>
    <w:p w14:paraId="31FDF2C0" w14:textId="77777777" w:rsidR="00A32978" w:rsidRDefault="00A32978">
      <w:pPr>
        <w:spacing w:line="500" w:lineRule="atLeast"/>
        <w:ind w:firstLine="600"/>
        <w:divId w:val="1038890634"/>
        <w:rPr>
          <w:rFonts w:hint="eastAsia"/>
          <w:sz w:val="30"/>
          <w:szCs w:val="30"/>
        </w:rPr>
      </w:pPr>
      <w:r>
        <w:rPr>
          <w:rFonts w:hint="eastAsia"/>
          <w:sz w:val="30"/>
          <w:szCs w:val="30"/>
        </w:rPr>
        <w:t>被告人伍新民，出生地湖南省新宁县，原广东省××委员会药政处处长，户籍地广东省广州市天河区。因本案于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日被逮捕。现押于广州市第一看守所。</w:t>
      </w:r>
    </w:p>
    <w:p w14:paraId="76567E32" w14:textId="77777777" w:rsidR="00A32978" w:rsidRDefault="00A32978">
      <w:pPr>
        <w:spacing w:line="500" w:lineRule="atLeast"/>
        <w:ind w:firstLine="600"/>
        <w:divId w:val="1452631948"/>
        <w:rPr>
          <w:rFonts w:hint="eastAsia"/>
          <w:sz w:val="30"/>
          <w:szCs w:val="30"/>
        </w:rPr>
      </w:pPr>
      <w:r>
        <w:rPr>
          <w:rFonts w:hint="eastAsia"/>
          <w:sz w:val="30"/>
          <w:szCs w:val="30"/>
        </w:rPr>
        <w:t>辩护人于志勇。</w:t>
      </w:r>
    </w:p>
    <w:p w14:paraId="6F344B2F" w14:textId="77777777" w:rsidR="00A32978" w:rsidRDefault="00A32978">
      <w:pPr>
        <w:spacing w:line="500" w:lineRule="atLeast"/>
        <w:ind w:firstLine="600"/>
        <w:divId w:val="2141419251"/>
        <w:rPr>
          <w:rFonts w:hint="eastAsia"/>
          <w:sz w:val="30"/>
          <w:szCs w:val="30"/>
        </w:rPr>
      </w:pPr>
      <w:r>
        <w:rPr>
          <w:rFonts w:hint="eastAsia"/>
          <w:sz w:val="30"/>
          <w:szCs w:val="30"/>
        </w:rPr>
        <w:t>广州市越秀区人民检察院以越检刑诉（</w:t>
      </w:r>
      <w:r>
        <w:rPr>
          <w:rFonts w:hint="eastAsia"/>
          <w:sz w:val="30"/>
          <w:szCs w:val="30"/>
        </w:rPr>
        <w:t>2014</w:t>
      </w:r>
      <w:r>
        <w:rPr>
          <w:rFonts w:hint="eastAsia"/>
          <w:sz w:val="30"/>
          <w:szCs w:val="30"/>
        </w:rPr>
        <w:t>）</w:t>
      </w:r>
      <w:r>
        <w:rPr>
          <w:rFonts w:hint="eastAsia"/>
          <w:sz w:val="30"/>
          <w:szCs w:val="30"/>
        </w:rPr>
        <w:t>1821</w:t>
      </w:r>
      <w:r>
        <w:rPr>
          <w:rFonts w:hint="eastAsia"/>
          <w:sz w:val="30"/>
          <w:szCs w:val="30"/>
        </w:rPr>
        <w:t>号起诉书指控被告人伍新民犯受贿罪，于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日向本院提起公诉。本院立案后，依法组成合议庭，公开开庭审理了本案，广州市越秀区人民检察院指派检察员张乐芸出庭支持公诉，被告人伍新民及辩护人于志勇到庭参加诉讼。现已审理终结。</w:t>
      </w:r>
    </w:p>
    <w:p w14:paraId="44353034" w14:textId="77777777" w:rsidR="00A32978" w:rsidRDefault="00A32978">
      <w:pPr>
        <w:spacing w:line="500" w:lineRule="atLeast"/>
        <w:ind w:firstLine="600"/>
        <w:divId w:val="1751537233"/>
        <w:rPr>
          <w:rFonts w:hint="eastAsia"/>
          <w:sz w:val="30"/>
          <w:szCs w:val="30"/>
        </w:rPr>
      </w:pPr>
      <w:r>
        <w:rPr>
          <w:rFonts w:hint="eastAsia"/>
          <w:sz w:val="30"/>
          <w:szCs w:val="30"/>
        </w:rPr>
        <w:t>广州市越秀区人民检察院指控，</w:t>
      </w:r>
      <w:r>
        <w:rPr>
          <w:rFonts w:hint="eastAsia"/>
          <w:sz w:val="30"/>
          <w:szCs w:val="30"/>
        </w:rPr>
        <w:t>2013</w:t>
      </w:r>
      <w:r>
        <w:rPr>
          <w:rFonts w:hint="eastAsia"/>
          <w:sz w:val="30"/>
          <w:szCs w:val="30"/>
        </w:rPr>
        <w:t>年间，被告人伍新民利用担任广东省</w:t>
      </w:r>
      <w:r>
        <w:rPr>
          <w:rFonts w:hint="eastAsia"/>
          <w:sz w:val="30"/>
          <w:szCs w:val="30"/>
        </w:rPr>
        <w:t>XX</w:t>
      </w:r>
      <w:r>
        <w:rPr>
          <w:rFonts w:hint="eastAsia"/>
          <w:sz w:val="30"/>
          <w:szCs w:val="30"/>
        </w:rPr>
        <w:t>委员会药政处处长，负责当年广东省基本药品目录增补工作的职务便利，违规帮助广东三信药业有限公司的部分药品进入基药增补备选目录，并先后两次收受该公司总经理魏某甲（另案处理）贿送的现金共计人民币</w:t>
      </w:r>
      <w:r>
        <w:rPr>
          <w:rFonts w:hint="eastAsia"/>
          <w:sz w:val="30"/>
          <w:szCs w:val="30"/>
        </w:rPr>
        <w:t>70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告人伍新民到广州市人民检察院投案自首，并退缴全部赃款。公诉机关随案提交相关证据，认为被告人伍新民的行为触犯了《中华人民共和国刑法》第三百八十五条第一款，应当以受贿罪追究其刑事责任。被告人伍新民是自首，依法可以从轻或者减轻处罚。提请本院依法判处。</w:t>
      </w:r>
    </w:p>
    <w:p w14:paraId="4787048C" w14:textId="77777777" w:rsidR="00A32978" w:rsidRDefault="00A32978">
      <w:pPr>
        <w:spacing w:line="500" w:lineRule="atLeast"/>
        <w:ind w:firstLine="600"/>
        <w:divId w:val="180359377"/>
        <w:rPr>
          <w:rFonts w:hint="eastAsia"/>
          <w:sz w:val="30"/>
          <w:szCs w:val="30"/>
        </w:rPr>
      </w:pPr>
      <w:r>
        <w:rPr>
          <w:rFonts w:hint="eastAsia"/>
          <w:sz w:val="30"/>
          <w:szCs w:val="30"/>
        </w:rPr>
        <w:t>被告人伍新民对指控其构成受贿罪不持异议。其辩护人的辩护意见主要是：认为被告人伍新民具有自首情节，已退清本</w:t>
      </w:r>
      <w:r>
        <w:rPr>
          <w:rFonts w:hint="eastAsia"/>
          <w:sz w:val="30"/>
          <w:szCs w:val="30"/>
        </w:rPr>
        <w:lastRenderedPageBreak/>
        <w:t>案全部赃款，其主观恶性较小，具有悔罪表现，请求法庭对被告人伍新民公正处理。</w:t>
      </w:r>
    </w:p>
    <w:p w14:paraId="21C6378B" w14:textId="77777777" w:rsidR="00A32978" w:rsidRDefault="00A32978">
      <w:pPr>
        <w:spacing w:line="500" w:lineRule="atLeast"/>
        <w:ind w:firstLine="600"/>
        <w:divId w:val="58565580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年间，被告人伍新民利用担任广东省</w:t>
      </w:r>
      <w:r>
        <w:rPr>
          <w:rFonts w:hint="eastAsia"/>
          <w:sz w:val="30"/>
          <w:szCs w:val="30"/>
        </w:rPr>
        <w:t>XX</w:t>
      </w:r>
      <w:r>
        <w:rPr>
          <w:rFonts w:hint="eastAsia"/>
          <w:sz w:val="30"/>
          <w:szCs w:val="30"/>
        </w:rPr>
        <w:t>委员会药政处处长，负责当年广东省基本药品目录增补工作的职务便利，违规帮助广东三信药业有限公司的部分药品进入基药增补备选目录，并先后两次收受该公司总经理魏某甲（另案处理）贿送的现金共计</w:t>
      </w:r>
      <w:r>
        <w:rPr>
          <w:rFonts w:hint="eastAsia"/>
          <w:sz w:val="30"/>
          <w:szCs w:val="30"/>
        </w:rPr>
        <w:t>70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日，被告人伍新民向广州市人民检察院投案自首，并退缴全部赃款。</w:t>
      </w:r>
    </w:p>
    <w:p w14:paraId="4C4D8A50" w14:textId="77777777" w:rsidR="00A32978" w:rsidRDefault="00A32978">
      <w:pPr>
        <w:spacing w:line="500" w:lineRule="atLeast"/>
        <w:ind w:firstLine="600"/>
        <w:divId w:val="1184788733"/>
        <w:rPr>
          <w:rFonts w:hint="eastAsia"/>
          <w:sz w:val="30"/>
          <w:szCs w:val="30"/>
        </w:rPr>
      </w:pPr>
      <w:r>
        <w:rPr>
          <w:rFonts w:hint="eastAsia"/>
          <w:sz w:val="30"/>
          <w:szCs w:val="30"/>
        </w:rPr>
        <w:t>上述事实，有经当庭举证、质证，本院予以确认的下列证据证明：</w:t>
      </w:r>
    </w:p>
    <w:p w14:paraId="55C00F74" w14:textId="77777777" w:rsidR="00A32978" w:rsidRDefault="00A32978">
      <w:pPr>
        <w:spacing w:line="500" w:lineRule="atLeast"/>
        <w:ind w:firstLine="600"/>
        <w:divId w:val="1239629226"/>
        <w:rPr>
          <w:rFonts w:hint="eastAsia"/>
          <w:sz w:val="30"/>
          <w:szCs w:val="30"/>
        </w:rPr>
      </w:pPr>
      <w:r>
        <w:rPr>
          <w:rFonts w:hint="eastAsia"/>
          <w:sz w:val="30"/>
          <w:szCs w:val="30"/>
        </w:rPr>
        <w:t>1.</w:t>
      </w:r>
      <w:r>
        <w:rPr>
          <w:rFonts w:hint="eastAsia"/>
          <w:sz w:val="30"/>
          <w:szCs w:val="30"/>
        </w:rPr>
        <w:t>证人魏某甲的证言，证明其于</w:t>
      </w:r>
      <w:r>
        <w:rPr>
          <w:rFonts w:hint="eastAsia"/>
          <w:sz w:val="30"/>
          <w:szCs w:val="30"/>
        </w:rPr>
        <w:t>2013</w:t>
      </w:r>
      <w:r>
        <w:rPr>
          <w:rFonts w:hint="eastAsia"/>
          <w:sz w:val="30"/>
          <w:szCs w:val="30"/>
        </w:rPr>
        <w:t>年分两次共贿送现金</w:t>
      </w:r>
      <w:r>
        <w:rPr>
          <w:rFonts w:hint="eastAsia"/>
          <w:sz w:val="30"/>
          <w:szCs w:val="30"/>
        </w:rPr>
        <w:t>70</w:t>
      </w:r>
      <w:r>
        <w:rPr>
          <w:rFonts w:hint="eastAsia"/>
          <w:sz w:val="30"/>
          <w:szCs w:val="30"/>
        </w:rPr>
        <w:t>万元给被告人伍新民，因被告人伍新民是广东省</w:t>
      </w:r>
      <w:r>
        <w:rPr>
          <w:rFonts w:hint="eastAsia"/>
          <w:sz w:val="30"/>
          <w:szCs w:val="30"/>
        </w:rPr>
        <w:t>XX</w:t>
      </w:r>
      <w:r>
        <w:rPr>
          <w:rFonts w:hint="eastAsia"/>
          <w:sz w:val="30"/>
          <w:szCs w:val="30"/>
        </w:rPr>
        <w:t>委员会药政处处长，</w:t>
      </w:r>
      <w:r>
        <w:rPr>
          <w:rFonts w:hint="eastAsia"/>
          <w:sz w:val="30"/>
          <w:szCs w:val="30"/>
        </w:rPr>
        <w:t>2013</w:t>
      </w:r>
      <w:r>
        <w:rPr>
          <w:rFonts w:hint="eastAsia"/>
          <w:sz w:val="30"/>
          <w:szCs w:val="30"/>
        </w:rPr>
        <w:t>年广东省基药增补由该处具体负责，伍新民作为处长能在基药增补中起到关键作用，所以其送钱给伍新民。</w:t>
      </w:r>
    </w:p>
    <w:p w14:paraId="441DC0AA" w14:textId="77777777" w:rsidR="00A32978" w:rsidRDefault="00A32978">
      <w:pPr>
        <w:spacing w:line="500" w:lineRule="atLeast"/>
        <w:ind w:firstLine="600"/>
        <w:divId w:val="843589900"/>
        <w:rPr>
          <w:rFonts w:hint="eastAsia"/>
          <w:sz w:val="30"/>
          <w:szCs w:val="30"/>
        </w:rPr>
      </w:pPr>
      <w:r>
        <w:rPr>
          <w:rFonts w:hint="eastAsia"/>
          <w:sz w:val="30"/>
          <w:szCs w:val="30"/>
        </w:rPr>
        <w:t>2.</w:t>
      </w:r>
      <w:r>
        <w:rPr>
          <w:rFonts w:hint="eastAsia"/>
          <w:sz w:val="30"/>
          <w:szCs w:val="30"/>
        </w:rPr>
        <w:t>证人魏某乙的证言，证明</w:t>
      </w:r>
      <w:r>
        <w:rPr>
          <w:rFonts w:hint="eastAsia"/>
          <w:sz w:val="30"/>
          <w:szCs w:val="30"/>
        </w:rPr>
        <w:t>2013</w:t>
      </w:r>
      <w:r>
        <w:rPr>
          <w:rFonts w:hint="eastAsia"/>
          <w:sz w:val="30"/>
          <w:szCs w:val="30"/>
        </w:rPr>
        <w:t>年间其先后两次按照哥哥魏某甲的指示共准备</w:t>
      </w:r>
      <w:r>
        <w:rPr>
          <w:rFonts w:hint="eastAsia"/>
          <w:sz w:val="30"/>
          <w:szCs w:val="30"/>
        </w:rPr>
        <w:t>70</w:t>
      </w:r>
      <w:r>
        <w:rPr>
          <w:rFonts w:hint="eastAsia"/>
          <w:sz w:val="30"/>
          <w:szCs w:val="30"/>
        </w:rPr>
        <w:t>万元给魏某甲，后魏某甲将钱贿送给被告人伍新民。</w:t>
      </w:r>
    </w:p>
    <w:p w14:paraId="44750656" w14:textId="77777777" w:rsidR="00A32978" w:rsidRDefault="00A32978">
      <w:pPr>
        <w:spacing w:line="500" w:lineRule="atLeast"/>
        <w:ind w:firstLine="600"/>
        <w:divId w:val="1273828565"/>
        <w:rPr>
          <w:rFonts w:hint="eastAsia"/>
          <w:sz w:val="30"/>
          <w:szCs w:val="30"/>
        </w:rPr>
      </w:pPr>
      <w:r>
        <w:rPr>
          <w:rFonts w:hint="eastAsia"/>
          <w:sz w:val="30"/>
          <w:szCs w:val="30"/>
        </w:rPr>
        <w:t>3.</w:t>
      </w:r>
      <w:r>
        <w:rPr>
          <w:rFonts w:hint="eastAsia"/>
          <w:sz w:val="30"/>
          <w:szCs w:val="30"/>
        </w:rPr>
        <w:t>证人刘某（广东省</w:t>
      </w:r>
      <w:r>
        <w:rPr>
          <w:rFonts w:hint="eastAsia"/>
          <w:sz w:val="30"/>
          <w:szCs w:val="30"/>
        </w:rPr>
        <w:t>XX</w:t>
      </w:r>
      <w:r>
        <w:rPr>
          <w:rFonts w:hint="eastAsia"/>
          <w:sz w:val="30"/>
          <w:szCs w:val="30"/>
        </w:rPr>
        <w:t>委员会药政处主任科员）的证言，证明</w:t>
      </w:r>
      <w:r>
        <w:rPr>
          <w:rFonts w:hint="eastAsia"/>
          <w:sz w:val="30"/>
          <w:szCs w:val="30"/>
        </w:rPr>
        <w:t>2013</w:t>
      </w:r>
      <w:r>
        <w:rPr>
          <w:rFonts w:hint="eastAsia"/>
          <w:sz w:val="30"/>
          <w:szCs w:val="30"/>
        </w:rPr>
        <w:t>年间被告人伍新民指示其为三信公司的部分药品进入基本药品增补备选目录提供帮助。</w:t>
      </w:r>
    </w:p>
    <w:p w14:paraId="5880DD25" w14:textId="77777777" w:rsidR="00A32978" w:rsidRDefault="00A32978">
      <w:pPr>
        <w:spacing w:line="500" w:lineRule="atLeast"/>
        <w:ind w:firstLine="600"/>
        <w:divId w:val="1281497383"/>
        <w:rPr>
          <w:rFonts w:hint="eastAsia"/>
          <w:sz w:val="30"/>
          <w:szCs w:val="30"/>
        </w:rPr>
      </w:pPr>
      <w:r>
        <w:rPr>
          <w:rFonts w:hint="eastAsia"/>
          <w:sz w:val="30"/>
          <w:szCs w:val="30"/>
        </w:rPr>
        <w:t>4.</w:t>
      </w:r>
      <w:r>
        <w:rPr>
          <w:rFonts w:hint="eastAsia"/>
          <w:sz w:val="30"/>
          <w:szCs w:val="30"/>
        </w:rPr>
        <w:t>广东省</w:t>
      </w:r>
      <w:r>
        <w:rPr>
          <w:rFonts w:hint="eastAsia"/>
          <w:sz w:val="30"/>
          <w:szCs w:val="30"/>
        </w:rPr>
        <w:t>XX</w:t>
      </w:r>
      <w:r>
        <w:rPr>
          <w:rFonts w:hint="eastAsia"/>
          <w:sz w:val="30"/>
          <w:szCs w:val="30"/>
        </w:rPr>
        <w:t>委员会人事处出具的被告人伍新民的任职书证，证明被告人伍新民任职的具体情况。</w:t>
      </w:r>
    </w:p>
    <w:p w14:paraId="62B0AE5B" w14:textId="77777777" w:rsidR="00A32978" w:rsidRDefault="00A32978">
      <w:pPr>
        <w:spacing w:line="500" w:lineRule="atLeast"/>
        <w:ind w:firstLine="600"/>
        <w:divId w:val="117382265"/>
        <w:rPr>
          <w:rFonts w:hint="eastAsia"/>
          <w:sz w:val="30"/>
          <w:szCs w:val="30"/>
        </w:rPr>
      </w:pPr>
      <w:r>
        <w:rPr>
          <w:rFonts w:hint="eastAsia"/>
          <w:sz w:val="30"/>
          <w:szCs w:val="30"/>
        </w:rPr>
        <w:t>5.</w:t>
      </w:r>
      <w:r>
        <w:rPr>
          <w:rFonts w:hint="eastAsia"/>
          <w:sz w:val="30"/>
          <w:szCs w:val="30"/>
        </w:rPr>
        <w:t>基本药品补增增加部分品种目录，证明三信公司药品进入专家遴选备选品种名单的具体情况。</w:t>
      </w:r>
    </w:p>
    <w:p w14:paraId="2F1DB1B3" w14:textId="77777777" w:rsidR="00A32978" w:rsidRDefault="00A32978">
      <w:pPr>
        <w:spacing w:line="500" w:lineRule="atLeast"/>
        <w:ind w:firstLine="600"/>
        <w:divId w:val="1716198159"/>
        <w:rPr>
          <w:rFonts w:hint="eastAsia"/>
          <w:sz w:val="30"/>
          <w:szCs w:val="30"/>
        </w:rPr>
      </w:pPr>
      <w:r>
        <w:rPr>
          <w:rFonts w:hint="eastAsia"/>
          <w:sz w:val="30"/>
          <w:szCs w:val="30"/>
        </w:rPr>
        <w:t>6.</w:t>
      </w:r>
      <w:r>
        <w:rPr>
          <w:rFonts w:hint="eastAsia"/>
          <w:sz w:val="30"/>
          <w:szCs w:val="30"/>
        </w:rPr>
        <w:t>被告人伍新民的退赃凭证，证明其退出赃款</w:t>
      </w:r>
      <w:r>
        <w:rPr>
          <w:rFonts w:hint="eastAsia"/>
          <w:sz w:val="30"/>
          <w:szCs w:val="30"/>
        </w:rPr>
        <w:t>70</w:t>
      </w:r>
      <w:r>
        <w:rPr>
          <w:rFonts w:hint="eastAsia"/>
          <w:sz w:val="30"/>
          <w:szCs w:val="30"/>
        </w:rPr>
        <w:t>万元的情况。</w:t>
      </w:r>
    </w:p>
    <w:p w14:paraId="2136F54C" w14:textId="77777777" w:rsidR="00A32978" w:rsidRDefault="00A32978">
      <w:pPr>
        <w:spacing w:line="500" w:lineRule="atLeast"/>
        <w:ind w:firstLine="600"/>
        <w:divId w:val="651717755"/>
        <w:rPr>
          <w:rFonts w:hint="eastAsia"/>
          <w:sz w:val="30"/>
          <w:szCs w:val="30"/>
        </w:rPr>
      </w:pPr>
      <w:r>
        <w:rPr>
          <w:rFonts w:hint="eastAsia"/>
          <w:sz w:val="30"/>
          <w:szCs w:val="30"/>
        </w:rPr>
        <w:t>7.</w:t>
      </w:r>
      <w:r>
        <w:rPr>
          <w:rFonts w:hint="eastAsia"/>
          <w:sz w:val="30"/>
          <w:szCs w:val="30"/>
        </w:rPr>
        <w:t>广州市人民检察院反贪污贿赂局侦查一处出具的破案报告，证明被告人伍新民归案的具体情况。</w:t>
      </w:r>
    </w:p>
    <w:p w14:paraId="546D3335" w14:textId="77777777" w:rsidR="00A32978" w:rsidRDefault="00A32978">
      <w:pPr>
        <w:spacing w:line="500" w:lineRule="atLeast"/>
        <w:ind w:firstLine="600"/>
        <w:divId w:val="1492795081"/>
        <w:rPr>
          <w:rFonts w:hint="eastAsia"/>
          <w:sz w:val="30"/>
          <w:szCs w:val="30"/>
        </w:rPr>
      </w:pPr>
      <w:r>
        <w:rPr>
          <w:rFonts w:hint="eastAsia"/>
          <w:sz w:val="30"/>
          <w:szCs w:val="30"/>
        </w:rPr>
        <w:t>8.</w:t>
      </w:r>
      <w:r>
        <w:rPr>
          <w:rFonts w:hint="eastAsia"/>
          <w:sz w:val="30"/>
          <w:szCs w:val="30"/>
        </w:rPr>
        <w:t>被告人伍新民的供述，被告人对指控的前述犯罪事实供认不讳。</w:t>
      </w:r>
    </w:p>
    <w:p w14:paraId="7C5266D8" w14:textId="77777777" w:rsidR="00A32978" w:rsidRDefault="00A32978">
      <w:pPr>
        <w:spacing w:line="500" w:lineRule="atLeast"/>
        <w:ind w:firstLine="600"/>
        <w:divId w:val="820653514"/>
        <w:rPr>
          <w:rFonts w:hint="eastAsia"/>
          <w:sz w:val="30"/>
          <w:szCs w:val="30"/>
        </w:rPr>
      </w:pPr>
      <w:r>
        <w:rPr>
          <w:rFonts w:hint="eastAsia"/>
          <w:sz w:val="30"/>
          <w:szCs w:val="30"/>
        </w:rPr>
        <w:t>9.</w:t>
      </w:r>
      <w:r>
        <w:rPr>
          <w:rFonts w:hint="eastAsia"/>
          <w:sz w:val="30"/>
          <w:szCs w:val="30"/>
        </w:rPr>
        <w:t>被告人伍新民的户籍材料，证明被告人的身份情况。</w:t>
      </w:r>
    </w:p>
    <w:p w14:paraId="00407092" w14:textId="77777777" w:rsidR="00A32978" w:rsidRDefault="00A32978">
      <w:pPr>
        <w:spacing w:line="500" w:lineRule="atLeast"/>
        <w:ind w:firstLine="600"/>
        <w:divId w:val="836115654"/>
        <w:rPr>
          <w:rFonts w:hint="eastAsia"/>
          <w:sz w:val="30"/>
          <w:szCs w:val="30"/>
        </w:rPr>
      </w:pPr>
      <w:r>
        <w:rPr>
          <w:rFonts w:hint="eastAsia"/>
          <w:sz w:val="30"/>
          <w:szCs w:val="30"/>
        </w:rPr>
        <w:t>本院认为，被告人伍新民身为国家工作人员，利用职务上的便利，非法收受他人财物，为他人谋取利益，其行为已构成受贿罪。公诉机关的指控事实清楚，证据确实、充分，罪名成立，本院予以支持。被告人伍新民犯罪后能主动投案，如实供述自己的罪行，是自首，依法可以从轻或者减轻处罚。且被告人伍新民已退出本案全部赃款，具有悔罪表现，结合本案的事实、情节，本院决定对被告人伍新民予以减轻处罚。辩护人对被告人伍新民的相关罪轻辩护意见合法有据，本院予以采纳。依照《中华人民共和国刑法》第三百八十五条第一款、第三百八十六条、第三百八十三条第一款第（一）项、第六十七条第一款、第五十九条、第六十四条之规定，判决如下：</w:t>
      </w:r>
    </w:p>
    <w:p w14:paraId="432B4D82" w14:textId="77777777" w:rsidR="00A32978" w:rsidRDefault="00A32978">
      <w:pPr>
        <w:spacing w:line="500" w:lineRule="atLeast"/>
        <w:ind w:firstLine="600"/>
        <w:divId w:val="1912886012"/>
        <w:rPr>
          <w:rFonts w:hint="eastAsia"/>
          <w:sz w:val="30"/>
          <w:szCs w:val="30"/>
        </w:rPr>
      </w:pPr>
      <w:r>
        <w:rPr>
          <w:rFonts w:hint="eastAsia"/>
          <w:sz w:val="30"/>
          <w:szCs w:val="30"/>
        </w:rPr>
        <w:t>一、被告人伍新民犯受贿罪，判处有期徒刑五年八个月，并处没收财产七万元。</w:t>
      </w:r>
    </w:p>
    <w:p w14:paraId="6F493E1B" w14:textId="77777777" w:rsidR="00A32978" w:rsidRDefault="00A32978">
      <w:pPr>
        <w:spacing w:line="500" w:lineRule="atLeast"/>
        <w:ind w:firstLine="600"/>
        <w:divId w:val="80821144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日止。没收财产应于本判决发生法律效力之次日起三十日内向本院缴纳。）</w:t>
      </w:r>
    </w:p>
    <w:p w14:paraId="67E07DC7" w14:textId="77777777" w:rsidR="00A32978" w:rsidRDefault="00A32978">
      <w:pPr>
        <w:spacing w:line="500" w:lineRule="atLeast"/>
        <w:ind w:firstLine="600"/>
        <w:divId w:val="1359696240"/>
        <w:rPr>
          <w:rFonts w:hint="eastAsia"/>
          <w:sz w:val="30"/>
          <w:szCs w:val="30"/>
        </w:rPr>
      </w:pPr>
      <w:r>
        <w:rPr>
          <w:rFonts w:hint="eastAsia"/>
          <w:sz w:val="30"/>
          <w:szCs w:val="30"/>
        </w:rPr>
        <w:t>二、扣押被告人伍新民违法所得</w:t>
      </w:r>
      <w:r>
        <w:rPr>
          <w:rFonts w:hint="eastAsia"/>
          <w:sz w:val="30"/>
          <w:szCs w:val="30"/>
        </w:rPr>
        <w:t>70</w:t>
      </w:r>
      <w:r>
        <w:rPr>
          <w:rFonts w:hint="eastAsia"/>
          <w:sz w:val="30"/>
          <w:szCs w:val="30"/>
        </w:rPr>
        <w:t>万元予以没收，上缴国库。</w:t>
      </w:r>
    </w:p>
    <w:p w14:paraId="2A4631C2" w14:textId="77777777" w:rsidR="00A32978" w:rsidRDefault="00A32978">
      <w:pPr>
        <w:spacing w:line="500" w:lineRule="atLeast"/>
        <w:ind w:firstLine="600"/>
        <w:divId w:val="160591693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1EF999F" w14:textId="77777777" w:rsidR="00A32978" w:rsidRDefault="00A32978">
      <w:pPr>
        <w:spacing w:line="500" w:lineRule="atLeast"/>
        <w:jc w:val="right"/>
        <w:divId w:val="177890170"/>
        <w:rPr>
          <w:rFonts w:hint="eastAsia"/>
          <w:sz w:val="30"/>
          <w:szCs w:val="30"/>
        </w:rPr>
      </w:pPr>
      <w:r>
        <w:rPr>
          <w:rFonts w:hint="eastAsia"/>
          <w:sz w:val="30"/>
          <w:szCs w:val="30"/>
        </w:rPr>
        <w:t>审　判　长　　黄鸿志</w:t>
      </w:r>
    </w:p>
    <w:p w14:paraId="3FE540CE" w14:textId="77777777" w:rsidR="00A32978" w:rsidRDefault="00A32978">
      <w:pPr>
        <w:spacing w:line="500" w:lineRule="atLeast"/>
        <w:jc w:val="right"/>
        <w:divId w:val="1427460924"/>
        <w:rPr>
          <w:rFonts w:hint="eastAsia"/>
          <w:sz w:val="30"/>
          <w:szCs w:val="30"/>
        </w:rPr>
      </w:pPr>
      <w:r>
        <w:rPr>
          <w:rFonts w:hint="eastAsia"/>
          <w:sz w:val="30"/>
          <w:szCs w:val="30"/>
        </w:rPr>
        <w:t>人民陪审员　　马　实</w:t>
      </w:r>
    </w:p>
    <w:p w14:paraId="58F3E2B8" w14:textId="77777777" w:rsidR="00A32978" w:rsidRDefault="00A32978">
      <w:pPr>
        <w:spacing w:line="500" w:lineRule="atLeast"/>
        <w:jc w:val="right"/>
        <w:divId w:val="1477187066"/>
        <w:rPr>
          <w:rFonts w:hint="eastAsia"/>
          <w:sz w:val="30"/>
          <w:szCs w:val="30"/>
        </w:rPr>
      </w:pPr>
      <w:r>
        <w:rPr>
          <w:rFonts w:hint="eastAsia"/>
          <w:sz w:val="30"/>
          <w:szCs w:val="30"/>
        </w:rPr>
        <w:t>人民陪审员　　区美琪</w:t>
      </w:r>
    </w:p>
    <w:p w14:paraId="1F4D9C6A" w14:textId="77777777" w:rsidR="00A32978" w:rsidRDefault="00A32978">
      <w:pPr>
        <w:spacing w:line="500" w:lineRule="atLeast"/>
        <w:jc w:val="right"/>
        <w:divId w:val="606961521"/>
        <w:rPr>
          <w:rFonts w:hint="eastAsia"/>
          <w:sz w:val="30"/>
          <w:szCs w:val="30"/>
        </w:rPr>
      </w:pPr>
      <w:r>
        <w:rPr>
          <w:rFonts w:hint="eastAsia"/>
          <w:sz w:val="30"/>
          <w:szCs w:val="30"/>
        </w:rPr>
        <w:t>二〇一五年四月十六日</w:t>
      </w:r>
    </w:p>
    <w:p w14:paraId="7F7653BD" w14:textId="77777777" w:rsidR="00A32978" w:rsidRDefault="00A32978">
      <w:pPr>
        <w:spacing w:line="500" w:lineRule="atLeast"/>
        <w:jc w:val="right"/>
        <w:divId w:val="1236359510"/>
        <w:rPr>
          <w:rFonts w:hint="eastAsia"/>
          <w:sz w:val="30"/>
          <w:szCs w:val="30"/>
        </w:rPr>
      </w:pPr>
      <w:r>
        <w:rPr>
          <w:rFonts w:hint="eastAsia"/>
          <w:sz w:val="30"/>
          <w:szCs w:val="30"/>
        </w:rPr>
        <w:t>书　记　员　　唐晓晖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48FCC" w14:textId="77777777" w:rsidR="00A32978" w:rsidRDefault="00A32978" w:rsidP="00A32978">
      <w:pPr>
        <w:rPr>
          <w:rFonts w:hint="eastAsia"/>
        </w:rPr>
      </w:pPr>
      <w:r>
        <w:separator/>
      </w:r>
    </w:p>
  </w:endnote>
  <w:endnote w:type="continuationSeparator" w:id="0">
    <w:p w14:paraId="2F1BCCA1" w14:textId="77777777" w:rsidR="00A32978" w:rsidRDefault="00A32978" w:rsidP="00A329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6FE4" w14:textId="77777777" w:rsidR="00A32978" w:rsidRDefault="00A32978" w:rsidP="00A32978">
      <w:pPr>
        <w:rPr>
          <w:rFonts w:hint="eastAsia"/>
        </w:rPr>
      </w:pPr>
      <w:r>
        <w:separator/>
      </w:r>
    </w:p>
  </w:footnote>
  <w:footnote w:type="continuationSeparator" w:id="0">
    <w:p w14:paraId="331D3DB9" w14:textId="77777777" w:rsidR="00A32978" w:rsidRDefault="00A32978" w:rsidP="00A329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2978"/>
    <w:rsid w:val="002A784C"/>
    <w:rsid w:val="00A32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9F10D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32978"/>
    <w:pPr>
      <w:tabs>
        <w:tab w:val="center" w:pos="4153"/>
        <w:tab w:val="right" w:pos="8306"/>
      </w:tabs>
      <w:snapToGrid w:val="0"/>
      <w:jc w:val="center"/>
    </w:pPr>
    <w:rPr>
      <w:sz w:val="18"/>
      <w:szCs w:val="18"/>
    </w:rPr>
  </w:style>
  <w:style w:type="character" w:customStyle="1" w:styleId="a4">
    <w:name w:val="页眉 字符"/>
    <w:basedOn w:val="a0"/>
    <w:link w:val="a3"/>
    <w:uiPriority w:val="99"/>
    <w:rsid w:val="00A32978"/>
    <w:rPr>
      <w:rFonts w:ascii="宋体" w:eastAsia="宋体" w:hAnsi="宋体" w:cs="宋体"/>
      <w:sz w:val="18"/>
      <w:szCs w:val="18"/>
    </w:rPr>
  </w:style>
  <w:style w:type="paragraph" w:styleId="a5">
    <w:name w:val="footer"/>
    <w:basedOn w:val="a"/>
    <w:link w:val="a6"/>
    <w:uiPriority w:val="99"/>
    <w:unhideWhenUsed/>
    <w:rsid w:val="00A32978"/>
    <w:pPr>
      <w:tabs>
        <w:tab w:val="center" w:pos="4153"/>
        <w:tab w:val="right" w:pos="8306"/>
      </w:tabs>
      <w:snapToGrid w:val="0"/>
    </w:pPr>
    <w:rPr>
      <w:sz w:val="18"/>
      <w:szCs w:val="18"/>
    </w:rPr>
  </w:style>
  <w:style w:type="character" w:customStyle="1" w:styleId="a6">
    <w:name w:val="页脚 字符"/>
    <w:basedOn w:val="a0"/>
    <w:link w:val="a5"/>
    <w:uiPriority w:val="99"/>
    <w:rsid w:val="00A329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82265">
      <w:marLeft w:val="0"/>
      <w:marRight w:val="0"/>
      <w:marTop w:val="10"/>
      <w:marBottom w:val="10"/>
      <w:divBdr>
        <w:top w:val="none" w:sz="0" w:space="0" w:color="auto"/>
        <w:left w:val="none" w:sz="0" w:space="0" w:color="auto"/>
        <w:bottom w:val="none" w:sz="0" w:space="0" w:color="auto"/>
        <w:right w:val="none" w:sz="0" w:space="0" w:color="auto"/>
      </w:divBdr>
    </w:div>
    <w:div w:id="177890170">
      <w:marLeft w:val="0"/>
      <w:marRight w:val="720"/>
      <w:marTop w:val="10"/>
      <w:marBottom w:val="10"/>
      <w:divBdr>
        <w:top w:val="none" w:sz="0" w:space="0" w:color="auto"/>
        <w:left w:val="none" w:sz="0" w:space="0" w:color="auto"/>
        <w:bottom w:val="none" w:sz="0" w:space="0" w:color="auto"/>
        <w:right w:val="none" w:sz="0" w:space="0" w:color="auto"/>
      </w:divBdr>
    </w:div>
    <w:div w:id="180359377">
      <w:marLeft w:val="0"/>
      <w:marRight w:val="0"/>
      <w:marTop w:val="10"/>
      <w:marBottom w:val="10"/>
      <w:divBdr>
        <w:top w:val="none" w:sz="0" w:space="0" w:color="auto"/>
        <w:left w:val="none" w:sz="0" w:space="0" w:color="auto"/>
        <w:bottom w:val="none" w:sz="0" w:space="0" w:color="auto"/>
        <w:right w:val="none" w:sz="0" w:space="0" w:color="auto"/>
      </w:divBdr>
    </w:div>
    <w:div w:id="251863193">
      <w:marLeft w:val="0"/>
      <w:marRight w:val="0"/>
      <w:marTop w:val="10"/>
      <w:marBottom w:val="10"/>
      <w:divBdr>
        <w:top w:val="none" w:sz="0" w:space="0" w:color="auto"/>
        <w:left w:val="none" w:sz="0" w:space="0" w:color="auto"/>
        <w:bottom w:val="none" w:sz="0" w:space="0" w:color="auto"/>
        <w:right w:val="none" w:sz="0" w:space="0" w:color="auto"/>
      </w:divBdr>
    </w:div>
    <w:div w:id="381758116">
      <w:marLeft w:val="0"/>
      <w:marRight w:val="0"/>
      <w:marTop w:val="10"/>
      <w:marBottom w:val="10"/>
      <w:divBdr>
        <w:top w:val="none" w:sz="0" w:space="0" w:color="auto"/>
        <w:left w:val="none" w:sz="0" w:space="0" w:color="auto"/>
        <w:bottom w:val="none" w:sz="0" w:space="0" w:color="auto"/>
        <w:right w:val="none" w:sz="0" w:space="0" w:color="auto"/>
      </w:divBdr>
    </w:div>
    <w:div w:id="585655808">
      <w:marLeft w:val="0"/>
      <w:marRight w:val="0"/>
      <w:marTop w:val="10"/>
      <w:marBottom w:val="10"/>
      <w:divBdr>
        <w:top w:val="none" w:sz="0" w:space="0" w:color="auto"/>
        <w:left w:val="none" w:sz="0" w:space="0" w:color="auto"/>
        <w:bottom w:val="none" w:sz="0" w:space="0" w:color="auto"/>
        <w:right w:val="none" w:sz="0" w:space="0" w:color="auto"/>
      </w:divBdr>
    </w:div>
    <w:div w:id="606961521">
      <w:marLeft w:val="0"/>
      <w:marRight w:val="720"/>
      <w:marTop w:val="10"/>
      <w:marBottom w:val="10"/>
      <w:divBdr>
        <w:top w:val="none" w:sz="0" w:space="0" w:color="auto"/>
        <w:left w:val="none" w:sz="0" w:space="0" w:color="auto"/>
        <w:bottom w:val="none" w:sz="0" w:space="0" w:color="auto"/>
        <w:right w:val="none" w:sz="0" w:space="0" w:color="auto"/>
      </w:divBdr>
    </w:div>
    <w:div w:id="651717755">
      <w:marLeft w:val="0"/>
      <w:marRight w:val="0"/>
      <w:marTop w:val="10"/>
      <w:marBottom w:val="10"/>
      <w:divBdr>
        <w:top w:val="none" w:sz="0" w:space="0" w:color="auto"/>
        <w:left w:val="none" w:sz="0" w:space="0" w:color="auto"/>
        <w:bottom w:val="none" w:sz="0" w:space="0" w:color="auto"/>
        <w:right w:val="none" w:sz="0" w:space="0" w:color="auto"/>
      </w:divBdr>
    </w:div>
    <w:div w:id="808211444">
      <w:marLeft w:val="0"/>
      <w:marRight w:val="0"/>
      <w:marTop w:val="10"/>
      <w:marBottom w:val="10"/>
      <w:divBdr>
        <w:top w:val="none" w:sz="0" w:space="0" w:color="auto"/>
        <w:left w:val="none" w:sz="0" w:space="0" w:color="auto"/>
        <w:bottom w:val="none" w:sz="0" w:space="0" w:color="auto"/>
        <w:right w:val="none" w:sz="0" w:space="0" w:color="auto"/>
      </w:divBdr>
    </w:div>
    <w:div w:id="820653514">
      <w:marLeft w:val="0"/>
      <w:marRight w:val="0"/>
      <w:marTop w:val="10"/>
      <w:marBottom w:val="10"/>
      <w:divBdr>
        <w:top w:val="none" w:sz="0" w:space="0" w:color="auto"/>
        <w:left w:val="none" w:sz="0" w:space="0" w:color="auto"/>
        <w:bottom w:val="none" w:sz="0" w:space="0" w:color="auto"/>
        <w:right w:val="none" w:sz="0" w:space="0" w:color="auto"/>
      </w:divBdr>
    </w:div>
    <w:div w:id="836115654">
      <w:marLeft w:val="0"/>
      <w:marRight w:val="0"/>
      <w:marTop w:val="10"/>
      <w:marBottom w:val="10"/>
      <w:divBdr>
        <w:top w:val="none" w:sz="0" w:space="0" w:color="auto"/>
        <w:left w:val="none" w:sz="0" w:space="0" w:color="auto"/>
        <w:bottom w:val="none" w:sz="0" w:space="0" w:color="auto"/>
        <w:right w:val="none" w:sz="0" w:space="0" w:color="auto"/>
      </w:divBdr>
    </w:div>
    <w:div w:id="843589900">
      <w:marLeft w:val="0"/>
      <w:marRight w:val="0"/>
      <w:marTop w:val="10"/>
      <w:marBottom w:val="10"/>
      <w:divBdr>
        <w:top w:val="none" w:sz="0" w:space="0" w:color="auto"/>
        <w:left w:val="none" w:sz="0" w:space="0" w:color="auto"/>
        <w:bottom w:val="none" w:sz="0" w:space="0" w:color="auto"/>
        <w:right w:val="none" w:sz="0" w:space="0" w:color="auto"/>
      </w:divBdr>
    </w:div>
    <w:div w:id="1038890634">
      <w:marLeft w:val="0"/>
      <w:marRight w:val="0"/>
      <w:marTop w:val="10"/>
      <w:marBottom w:val="10"/>
      <w:divBdr>
        <w:top w:val="none" w:sz="0" w:space="0" w:color="auto"/>
        <w:left w:val="none" w:sz="0" w:space="0" w:color="auto"/>
        <w:bottom w:val="none" w:sz="0" w:space="0" w:color="auto"/>
        <w:right w:val="none" w:sz="0" w:space="0" w:color="auto"/>
      </w:divBdr>
    </w:div>
    <w:div w:id="1184788733">
      <w:marLeft w:val="0"/>
      <w:marRight w:val="0"/>
      <w:marTop w:val="10"/>
      <w:marBottom w:val="10"/>
      <w:divBdr>
        <w:top w:val="none" w:sz="0" w:space="0" w:color="auto"/>
        <w:left w:val="none" w:sz="0" w:space="0" w:color="auto"/>
        <w:bottom w:val="none" w:sz="0" w:space="0" w:color="auto"/>
        <w:right w:val="none" w:sz="0" w:space="0" w:color="auto"/>
      </w:divBdr>
    </w:div>
    <w:div w:id="1236359510">
      <w:marLeft w:val="0"/>
      <w:marRight w:val="720"/>
      <w:marTop w:val="10"/>
      <w:marBottom w:val="10"/>
      <w:divBdr>
        <w:top w:val="none" w:sz="0" w:space="0" w:color="auto"/>
        <w:left w:val="none" w:sz="0" w:space="0" w:color="auto"/>
        <w:bottom w:val="none" w:sz="0" w:space="0" w:color="auto"/>
        <w:right w:val="none" w:sz="0" w:space="0" w:color="auto"/>
      </w:divBdr>
    </w:div>
    <w:div w:id="1239629226">
      <w:marLeft w:val="0"/>
      <w:marRight w:val="0"/>
      <w:marTop w:val="10"/>
      <w:marBottom w:val="10"/>
      <w:divBdr>
        <w:top w:val="none" w:sz="0" w:space="0" w:color="auto"/>
        <w:left w:val="none" w:sz="0" w:space="0" w:color="auto"/>
        <w:bottom w:val="none" w:sz="0" w:space="0" w:color="auto"/>
        <w:right w:val="none" w:sz="0" w:space="0" w:color="auto"/>
      </w:divBdr>
    </w:div>
    <w:div w:id="1273828565">
      <w:marLeft w:val="0"/>
      <w:marRight w:val="0"/>
      <w:marTop w:val="10"/>
      <w:marBottom w:val="10"/>
      <w:divBdr>
        <w:top w:val="none" w:sz="0" w:space="0" w:color="auto"/>
        <w:left w:val="none" w:sz="0" w:space="0" w:color="auto"/>
        <w:bottom w:val="none" w:sz="0" w:space="0" w:color="auto"/>
        <w:right w:val="none" w:sz="0" w:space="0" w:color="auto"/>
      </w:divBdr>
    </w:div>
    <w:div w:id="1281497383">
      <w:marLeft w:val="0"/>
      <w:marRight w:val="0"/>
      <w:marTop w:val="10"/>
      <w:marBottom w:val="10"/>
      <w:divBdr>
        <w:top w:val="none" w:sz="0" w:space="0" w:color="auto"/>
        <w:left w:val="none" w:sz="0" w:space="0" w:color="auto"/>
        <w:bottom w:val="none" w:sz="0" w:space="0" w:color="auto"/>
        <w:right w:val="none" w:sz="0" w:space="0" w:color="auto"/>
      </w:divBdr>
    </w:div>
    <w:div w:id="1359696240">
      <w:marLeft w:val="0"/>
      <w:marRight w:val="0"/>
      <w:marTop w:val="10"/>
      <w:marBottom w:val="10"/>
      <w:divBdr>
        <w:top w:val="none" w:sz="0" w:space="0" w:color="auto"/>
        <w:left w:val="none" w:sz="0" w:space="0" w:color="auto"/>
        <w:bottom w:val="none" w:sz="0" w:space="0" w:color="auto"/>
        <w:right w:val="none" w:sz="0" w:space="0" w:color="auto"/>
      </w:divBdr>
    </w:div>
    <w:div w:id="1427460924">
      <w:marLeft w:val="0"/>
      <w:marRight w:val="720"/>
      <w:marTop w:val="10"/>
      <w:marBottom w:val="10"/>
      <w:divBdr>
        <w:top w:val="none" w:sz="0" w:space="0" w:color="auto"/>
        <w:left w:val="none" w:sz="0" w:space="0" w:color="auto"/>
        <w:bottom w:val="none" w:sz="0" w:space="0" w:color="auto"/>
        <w:right w:val="none" w:sz="0" w:space="0" w:color="auto"/>
      </w:divBdr>
    </w:div>
    <w:div w:id="1452631948">
      <w:marLeft w:val="0"/>
      <w:marRight w:val="0"/>
      <w:marTop w:val="10"/>
      <w:marBottom w:val="10"/>
      <w:divBdr>
        <w:top w:val="none" w:sz="0" w:space="0" w:color="auto"/>
        <w:left w:val="none" w:sz="0" w:space="0" w:color="auto"/>
        <w:bottom w:val="none" w:sz="0" w:space="0" w:color="auto"/>
        <w:right w:val="none" w:sz="0" w:space="0" w:color="auto"/>
      </w:divBdr>
    </w:div>
    <w:div w:id="1477187066">
      <w:marLeft w:val="0"/>
      <w:marRight w:val="720"/>
      <w:marTop w:val="10"/>
      <w:marBottom w:val="10"/>
      <w:divBdr>
        <w:top w:val="none" w:sz="0" w:space="0" w:color="auto"/>
        <w:left w:val="none" w:sz="0" w:space="0" w:color="auto"/>
        <w:bottom w:val="none" w:sz="0" w:space="0" w:color="auto"/>
        <w:right w:val="none" w:sz="0" w:space="0" w:color="auto"/>
      </w:divBdr>
    </w:div>
    <w:div w:id="1492795081">
      <w:marLeft w:val="0"/>
      <w:marRight w:val="0"/>
      <w:marTop w:val="10"/>
      <w:marBottom w:val="10"/>
      <w:divBdr>
        <w:top w:val="none" w:sz="0" w:space="0" w:color="auto"/>
        <w:left w:val="none" w:sz="0" w:space="0" w:color="auto"/>
        <w:bottom w:val="none" w:sz="0" w:space="0" w:color="auto"/>
        <w:right w:val="none" w:sz="0" w:space="0" w:color="auto"/>
      </w:divBdr>
    </w:div>
    <w:div w:id="1524245533">
      <w:marLeft w:val="0"/>
      <w:marRight w:val="0"/>
      <w:marTop w:val="10"/>
      <w:marBottom w:val="10"/>
      <w:divBdr>
        <w:top w:val="none" w:sz="0" w:space="0" w:color="auto"/>
        <w:left w:val="none" w:sz="0" w:space="0" w:color="auto"/>
        <w:bottom w:val="none" w:sz="0" w:space="0" w:color="auto"/>
        <w:right w:val="none" w:sz="0" w:space="0" w:color="auto"/>
      </w:divBdr>
    </w:div>
    <w:div w:id="1605916935">
      <w:marLeft w:val="0"/>
      <w:marRight w:val="0"/>
      <w:marTop w:val="10"/>
      <w:marBottom w:val="10"/>
      <w:divBdr>
        <w:top w:val="none" w:sz="0" w:space="0" w:color="auto"/>
        <w:left w:val="none" w:sz="0" w:space="0" w:color="auto"/>
        <w:bottom w:val="none" w:sz="0" w:space="0" w:color="auto"/>
        <w:right w:val="none" w:sz="0" w:space="0" w:color="auto"/>
      </w:divBdr>
    </w:div>
    <w:div w:id="1716198159">
      <w:marLeft w:val="0"/>
      <w:marRight w:val="0"/>
      <w:marTop w:val="10"/>
      <w:marBottom w:val="10"/>
      <w:divBdr>
        <w:top w:val="none" w:sz="0" w:space="0" w:color="auto"/>
        <w:left w:val="none" w:sz="0" w:space="0" w:color="auto"/>
        <w:bottom w:val="none" w:sz="0" w:space="0" w:color="auto"/>
        <w:right w:val="none" w:sz="0" w:space="0" w:color="auto"/>
      </w:divBdr>
    </w:div>
    <w:div w:id="1751537233">
      <w:marLeft w:val="0"/>
      <w:marRight w:val="0"/>
      <w:marTop w:val="10"/>
      <w:marBottom w:val="10"/>
      <w:divBdr>
        <w:top w:val="none" w:sz="0" w:space="0" w:color="auto"/>
        <w:left w:val="none" w:sz="0" w:space="0" w:color="auto"/>
        <w:bottom w:val="none" w:sz="0" w:space="0" w:color="auto"/>
        <w:right w:val="none" w:sz="0" w:space="0" w:color="auto"/>
      </w:divBdr>
    </w:div>
    <w:div w:id="1912886012">
      <w:marLeft w:val="0"/>
      <w:marRight w:val="0"/>
      <w:marTop w:val="10"/>
      <w:marBottom w:val="10"/>
      <w:divBdr>
        <w:top w:val="none" w:sz="0" w:space="0" w:color="auto"/>
        <w:left w:val="none" w:sz="0" w:space="0" w:color="auto"/>
        <w:bottom w:val="none" w:sz="0" w:space="0" w:color="auto"/>
        <w:right w:val="none" w:sz="0" w:space="0" w:color="auto"/>
      </w:divBdr>
    </w:div>
    <w:div w:id="1913152581">
      <w:marLeft w:val="0"/>
      <w:marRight w:val="0"/>
      <w:marTop w:val="10"/>
      <w:marBottom w:val="10"/>
      <w:divBdr>
        <w:top w:val="none" w:sz="0" w:space="0" w:color="auto"/>
        <w:left w:val="none" w:sz="0" w:space="0" w:color="auto"/>
        <w:bottom w:val="none" w:sz="0" w:space="0" w:color="auto"/>
        <w:right w:val="none" w:sz="0" w:space="0" w:color="auto"/>
      </w:divBdr>
    </w:div>
    <w:div w:id="21414192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284</Words>
  <Characters>1624</Characters>
  <Application>Microsoft Office Word</Application>
  <DocSecurity>0</DocSecurity>
  <Lines>13</Lines>
  <Paragraphs>3</Paragraphs>
  <ScaleCrop>false</ScaleCrop>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