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098CE" w14:textId="77777777" w:rsidR="009E1E7D" w:rsidRDefault="009E1E7D">
      <w:pPr>
        <w:spacing w:line="500" w:lineRule="atLeast"/>
        <w:jc w:val="center"/>
        <w:divId w:val="866330153"/>
        <w:rPr>
          <w:rFonts w:ascii="黑体" w:eastAsia="黑体" w:hAnsi="黑体"/>
          <w:sz w:val="36"/>
          <w:szCs w:val="36"/>
        </w:rPr>
      </w:pPr>
      <w:r>
        <w:rPr>
          <w:rFonts w:ascii="黑体" w:eastAsia="黑体" w:hAnsi="黑体" w:hint="eastAsia"/>
          <w:sz w:val="36"/>
          <w:szCs w:val="36"/>
        </w:rPr>
        <w:t>广东省佛山市高明区人民法院</w:t>
      </w:r>
    </w:p>
    <w:p w14:paraId="03D2EA76" w14:textId="77777777" w:rsidR="009E1E7D" w:rsidRDefault="009E1E7D">
      <w:pPr>
        <w:spacing w:line="500" w:lineRule="atLeast"/>
        <w:jc w:val="center"/>
        <w:divId w:val="20010364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795941" w14:textId="77777777" w:rsidR="009E1E7D" w:rsidRDefault="009E1E7D">
      <w:pPr>
        <w:spacing w:line="500" w:lineRule="atLeast"/>
        <w:jc w:val="right"/>
        <w:divId w:val="186655436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460</w:t>
      </w:r>
      <w:r>
        <w:rPr>
          <w:rFonts w:hint="eastAsia"/>
          <w:sz w:val="30"/>
          <w:szCs w:val="30"/>
        </w:rPr>
        <w:t>号</w:t>
      </w:r>
    </w:p>
    <w:p w14:paraId="4361E8C8" w14:textId="77777777" w:rsidR="009E1E7D" w:rsidRDefault="009E1E7D">
      <w:pPr>
        <w:spacing w:line="500" w:lineRule="atLeast"/>
        <w:ind w:firstLine="600"/>
        <w:divId w:val="2088724725"/>
        <w:rPr>
          <w:rFonts w:hint="eastAsia"/>
          <w:sz w:val="30"/>
          <w:szCs w:val="30"/>
        </w:rPr>
      </w:pPr>
      <w:r>
        <w:rPr>
          <w:rFonts w:hint="eastAsia"/>
          <w:sz w:val="30"/>
          <w:szCs w:val="30"/>
        </w:rPr>
        <w:t>公诉机关广东省佛山市高明区人民检察院。</w:t>
      </w:r>
    </w:p>
    <w:p w14:paraId="1E2C1627" w14:textId="77777777" w:rsidR="009E1E7D" w:rsidRDefault="009E1E7D">
      <w:pPr>
        <w:spacing w:line="500" w:lineRule="atLeast"/>
        <w:ind w:firstLine="600"/>
        <w:divId w:val="480654801"/>
        <w:rPr>
          <w:rFonts w:hint="eastAsia"/>
          <w:sz w:val="30"/>
          <w:szCs w:val="30"/>
        </w:rPr>
      </w:pPr>
      <w:r>
        <w:rPr>
          <w:rFonts w:hint="eastAsia"/>
          <w:sz w:val="30"/>
          <w:szCs w:val="30"/>
        </w:rPr>
        <w:t>被告人伍某，男，</w:t>
      </w:r>
      <w:r>
        <w:rPr>
          <w:rFonts w:hint="eastAsia"/>
          <w:sz w:val="30"/>
          <w:szCs w:val="30"/>
        </w:rPr>
        <w:t>1962</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日出生于广东省佛山市高明区，汉族，中共党员，大专文化，原系佛山市高明区杨和镇农业技术推广中心主任、佛山市高明区杨和镇动物防疫检疫站站长，户籍所在地佛山市高明区。因本案于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日被佛山市高明区监察委员会留置，同年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日被逮捕。现羁押于佛山市高明区看守所。</w:t>
      </w:r>
    </w:p>
    <w:p w14:paraId="1C5A9350" w14:textId="77777777" w:rsidR="009E1E7D" w:rsidRDefault="009E1E7D">
      <w:pPr>
        <w:spacing w:line="500" w:lineRule="atLeast"/>
        <w:ind w:firstLine="600"/>
        <w:divId w:val="1029574736"/>
        <w:rPr>
          <w:rFonts w:hint="eastAsia"/>
          <w:sz w:val="30"/>
          <w:szCs w:val="30"/>
        </w:rPr>
      </w:pPr>
      <w:r>
        <w:rPr>
          <w:rFonts w:hint="eastAsia"/>
          <w:sz w:val="30"/>
          <w:szCs w:val="30"/>
        </w:rPr>
        <w:t>指定辩护人陆仲飞，广东利衡律师事务所律师（由佛山市高明区法律援助中心指派）。</w:t>
      </w:r>
    </w:p>
    <w:p w14:paraId="59D21FEE" w14:textId="77777777" w:rsidR="009E1E7D" w:rsidRDefault="009E1E7D">
      <w:pPr>
        <w:spacing w:line="500" w:lineRule="atLeast"/>
        <w:ind w:firstLine="600"/>
        <w:divId w:val="1751001512"/>
        <w:rPr>
          <w:rFonts w:hint="eastAsia"/>
          <w:sz w:val="30"/>
          <w:szCs w:val="30"/>
        </w:rPr>
      </w:pPr>
      <w:r>
        <w:rPr>
          <w:rFonts w:hint="eastAsia"/>
          <w:sz w:val="30"/>
          <w:szCs w:val="30"/>
        </w:rPr>
        <w:t>广东省佛山市高明区人民检察院以明检公诉刑诉〔</w:t>
      </w:r>
      <w:r>
        <w:rPr>
          <w:rFonts w:hint="eastAsia"/>
          <w:sz w:val="30"/>
          <w:szCs w:val="30"/>
        </w:rPr>
        <w:t>2018</w:t>
      </w:r>
      <w:r>
        <w:rPr>
          <w:rFonts w:hint="eastAsia"/>
          <w:sz w:val="30"/>
          <w:szCs w:val="30"/>
        </w:rPr>
        <w:t>〕</w:t>
      </w:r>
      <w:r>
        <w:rPr>
          <w:rFonts w:hint="eastAsia"/>
          <w:sz w:val="30"/>
          <w:szCs w:val="30"/>
        </w:rPr>
        <w:t>447</w:t>
      </w:r>
      <w:r>
        <w:rPr>
          <w:rFonts w:hint="eastAsia"/>
          <w:sz w:val="30"/>
          <w:szCs w:val="30"/>
        </w:rPr>
        <w:t>号起诉书指控被告人伍某犯受贿罪，于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日向本院提起公诉。本院依法适用简易程序，并组成合议庭，于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日公开开庭审理了本案。本案在审理过程中依法转为普通程序，并组成合议庭，于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日公开开庭审理了本案。广东省佛山市高明区人民检察院指派检察员苏业宏出庭支持公诉，被告人伍某及其指定辩护人陆仲飞到庭参加诉讼。现已审理终结。</w:t>
      </w:r>
    </w:p>
    <w:p w14:paraId="6D1FCC51" w14:textId="77777777" w:rsidR="009E1E7D" w:rsidRDefault="009E1E7D">
      <w:pPr>
        <w:spacing w:line="500" w:lineRule="atLeast"/>
        <w:ind w:firstLine="600"/>
        <w:divId w:val="912738546"/>
        <w:rPr>
          <w:rFonts w:hint="eastAsia"/>
          <w:sz w:val="30"/>
          <w:szCs w:val="30"/>
        </w:rPr>
      </w:pPr>
      <w:r>
        <w:rPr>
          <w:rFonts w:hint="eastAsia"/>
          <w:sz w:val="30"/>
          <w:szCs w:val="30"/>
        </w:rPr>
        <w:t>公诉机关指控：</w:t>
      </w:r>
      <w:r>
        <w:rPr>
          <w:rFonts w:hint="eastAsia"/>
          <w:sz w:val="30"/>
          <w:szCs w:val="30"/>
        </w:rPr>
        <w:t>1.2013</w:t>
      </w:r>
      <w:r>
        <w:rPr>
          <w:rFonts w:hint="eastAsia"/>
          <w:sz w:val="30"/>
          <w:szCs w:val="30"/>
        </w:rPr>
        <w:t>年至</w:t>
      </w:r>
      <w:r>
        <w:rPr>
          <w:rFonts w:hint="eastAsia"/>
          <w:sz w:val="30"/>
          <w:szCs w:val="30"/>
        </w:rPr>
        <w:t>2017</w:t>
      </w:r>
      <w:r>
        <w:rPr>
          <w:rFonts w:hint="eastAsia"/>
          <w:sz w:val="30"/>
          <w:szCs w:val="30"/>
        </w:rPr>
        <w:t>年期间，被告人伍某利用担任佛山市高明区杨和镇动物防疫检疫站站长的职务便利，为个体老板梁某</w:t>
      </w:r>
      <w:r>
        <w:rPr>
          <w:rFonts w:hint="eastAsia"/>
          <w:sz w:val="30"/>
          <w:szCs w:val="30"/>
        </w:rPr>
        <w:t>4</w:t>
      </w:r>
      <w:r>
        <w:rPr>
          <w:rFonts w:hint="eastAsia"/>
          <w:sz w:val="30"/>
          <w:szCs w:val="30"/>
        </w:rPr>
        <w:t>（另案处理）承接杨和镇辖区内禽畜养殖场的沼气池土建等工程提供帮助。期间，伍某多次收受梁某</w:t>
      </w:r>
      <w:r>
        <w:rPr>
          <w:rFonts w:hint="eastAsia"/>
          <w:sz w:val="30"/>
          <w:szCs w:val="30"/>
        </w:rPr>
        <w:t>4</w:t>
      </w:r>
      <w:r>
        <w:rPr>
          <w:rFonts w:hint="eastAsia"/>
          <w:sz w:val="30"/>
          <w:szCs w:val="30"/>
        </w:rPr>
        <w:t>给予的好处费共计人民币</w:t>
      </w:r>
      <w:r>
        <w:rPr>
          <w:rFonts w:hint="eastAsia"/>
          <w:sz w:val="30"/>
          <w:szCs w:val="30"/>
        </w:rPr>
        <w:t>638003</w:t>
      </w:r>
      <w:r>
        <w:rPr>
          <w:rFonts w:hint="eastAsia"/>
          <w:sz w:val="30"/>
          <w:szCs w:val="30"/>
        </w:rPr>
        <w:t>元。</w:t>
      </w:r>
    </w:p>
    <w:p w14:paraId="77EE3DFA" w14:textId="77777777" w:rsidR="009E1E7D" w:rsidRDefault="009E1E7D">
      <w:pPr>
        <w:spacing w:line="500" w:lineRule="atLeast"/>
        <w:ind w:firstLine="600"/>
        <w:divId w:val="2056349155"/>
        <w:rPr>
          <w:rFonts w:hint="eastAsia"/>
          <w:sz w:val="30"/>
          <w:szCs w:val="30"/>
        </w:rPr>
      </w:pPr>
      <w:r>
        <w:rPr>
          <w:rFonts w:hint="eastAsia"/>
          <w:sz w:val="30"/>
          <w:szCs w:val="30"/>
        </w:rPr>
        <w:t>2.2013</w:t>
      </w:r>
      <w:r>
        <w:rPr>
          <w:rFonts w:hint="eastAsia"/>
          <w:sz w:val="30"/>
          <w:szCs w:val="30"/>
        </w:rPr>
        <w:t>年至</w:t>
      </w:r>
      <w:r>
        <w:rPr>
          <w:rFonts w:hint="eastAsia"/>
          <w:sz w:val="30"/>
          <w:szCs w:val="30"/>
        </w:rPr>
        <w:t>2017</w:t>
      </w:r>
      <w:r>
        <w:rPr>
          <w:rFonts w:hint="eastAsia"/>
          <w:sz w:val="30"/>
          <w:szCs w:val="30"/>
        </w:rPr>
        <w:t>年期间，被告人伍某利用担任佛山市高明区杨和镇动物防疫检疫站站长的职务便利，为个体老板黎某</w:t>
      </w:r>
      <w:r>
        <w:rPr>
          <w:rFonts w:hint="eastAsia"/>
          <w:sz w:val="30"/>
          <w:szCs w:val="30"/>
        </w:rPr>
        <w:lastRenderedPageBreak/>
        <w:t>3</w:t>
      </w:r>
      <w:r>
        <w:rPr>
          <w:rFonts w:hint="eastAsia"/>
          <w:sz w:val="30"/>
          <w:szCs w:val="30"/>
        </w:rPr>
        <w:t>承接杨和镇辖区内禽畜养殖场的沼气池土建等工程提供帮助。期间，伍某多次收受黎某</w:t>
      </w:r>
      <w:r>
        <w:rPr>
          <w:rFonts w:hint="eastAsia"/>
          <w:sz w:val="30"/>
          <w:szCs w:val="30"/>
        </w:rPr>
        <w:t>3</w:t>
      </w:r>
      <w:r>
        <w:rPr>
          <w:rFonts w:hint="eastAsia"/>
          <w:sz w:val="30"/>
          <w:szCs w:val="30"/>
        </w:rPr>
        <w:t>给予的好处费共计人民币</w:t>
      </w:r>
      <w:r>
        <w:rPr>
          <w:rFonts w:hint="eastAsia"/>
          <w:sz w:val="30"/>
          <w:szCs w:val="30"/>
        </w:rPr>
        <w:t>54000</w:t>
      </w:r>
      <w:r>
        <w:rPr>
          <w:rFonts w:hint="eastAsia"/>
          <w:sz w:val="30"/>
          <w:szCs w:val="30"/>
        </w:rPr>
        <w:t>元。</w:t>
      </w:r>
    </w:p>
    <w:p w14:paraId="09CC9815" w14:textId="77777777" w:rsidR="009E1E7D" w:rsidRDefault="009E1E7D">
      <w:pPr>
        <w:spacing w:line="500" w:lineRule="atLeast"/>
        <w:ind w:firstLine="600"/>
        <w:divId w:val="1753232363"/>
        <w:rPr>
          <w:rFonts w:hint="eastAsia"/>
          <w:sz w:val="30"/>
          <w:szCs w:val="30"/>
        </w:rPr>
      </w:pPr>
      <w:r>
        <w:rPr>
          <w:rFonts w:hint="eastAsia"/>
          <w:sz w:val="30"/>
          <w:szCs w:val="30"/>
        </w:rPr>
        <w:t>在法庭上，公诉机关提供了书证、证人梁某</w:t>
      </w:r>
      <w:r>
        <w:rPr>
          <w:rFonts w:hint="eastAsia"/>
          <w:sz w:val="30"/>
          <w:szCs w:val="30"/>
        </w:rPr>
        <w:t>4</w:t>
      </w:r>
      <w:r>
        <w:rPr>
          <w:rFonts w:hint="eastAsia"/>
          <w:sz w:val="30"/>
          <w:szCs w:val="30"/>
        </w:rPr>
        <w:t>等人的证言，被告人伍某的供述等证据。</w:t>
      </w:r>
    </w:p>
    <w:p w14:paraId="08F325A4" w14:textId="77777777" w:rsidR="009E1E7D" w:rsidRDefault="009E1E7D">
      <w:pPr>
        <w:spacing w:line="500" w:lineRule="atLeast"/>
        <w:ind w:firstLine="600"/>
        <w:divId w:val="1149784541"/>
        <w:rPr>
          <w:rFonts w:hint="eastAsia"/>
          <w:sz w:val="30"/>
          <w:szCs w:val="30"/>
        </w:rPr>
      </w:pPr>
      <w:r>
        <w:rPr>
          <w:rFonts w:hint="eastAsia"/>
          <w:sz w:val="30"/>
          <w:szCs w:val="30"/>
        </w:rPr>
        <w:t>公诉机关认为，被告人伍某无视国家法律，身为国家工作人员，利用职务上的便利，非法收受他人财物，共计人民币</w:t>
      </w:r>
      <w:r>
        <w:rPr>
          <w:rFonts w:hint="eastAsia"/>
          <w:sz w:val="30"/>
          <w:szCs w:val="30"/>
        </w:rPr>
        <w:t>692003</w:t>
      </w:r>
      <w:r>
        <w:rPr>
          <w:rFonts w:hint="eastAsia"/>
          <w:sz w:val="30"/>
          <w:szCs w:val="30"/>
        </w:rPr>
        <w:t>元，数额巨大，为他人谋取利益，其行为已触犯《中华人民共和国刑法》第三百八十五条第一款和第三百八十六条的规定，应当以受贿罪追究其刑事责任。被告人伍某能如实供述自己的罪行，根据《中华人民共和国刑法》第六十七条第三款的规定，可以从轻处罚。提请本院依法判处。</w:t>
      </w:r>
    </w:p>
    <w:p w14:paraId="72F7A70B" w14:textId="77777777" w:rsidR="009E1E7D" w:rsidRDefault="009E1E7D">
      <w:pPr>
        <w:spacing w:line="500" w:lineRule="atLeast"/>
        <w:ind w:firstLine="600"/>
        <w:divId w:val="953832855"/>
        <w:rPr>
          <w:rFonts w:hint="eastAsia"/>
          <w:sz w:val="30"/>
          <w:szCs w:val="30"/>
        </w:rPr>
      </w:pPr>
      <w:r>
        <w:rPr>
          <w:rFonts w:hint="eastAsia"/>
          <w:sz w:val="30"/>
          <w:szCs w:val="30"/>
        </w:rPr>
        <w:t>被告人伍某对公诉机关指控的犯罪事实及罪名均没有异议。</w:t>
      </w:r>
    </w:p>
    <w:p w14:paraId="21D0401E" w14:textId="77777777" w:rsidR="009E1E7D" w:rsidRDefault="009E1E7D">
      <w:pPr>
        <w:spacing w:line="500" w:lineRule="atLeast"/>
        <w:ind w:firstLine="600"/>
        <w:divId w:val="745615802"/>
        <w:rPr>
          <w:rFonts w:hint="eastAsia"/>
          <w:sz w:val="30"/>
          <w:szCs w:val="30"/>
        </w:rPr>
      </w:pPr>
      <w:r>
        <w:rPr>
          <w:rFonts w:hint="eastAsia"/>
          <w:sz w:val="30"/>
          <w:szCs w:val="30"/>
        </w:rPr>
        <w:t>被告人伍某的指定辩护人提出辩护意见如下：</w:t>
      </w:r>
      <w:r>
        <w:rPr>
          <w:rFonts w:hint="eastAsia"/>
          <w:sz w:val="30"/>
          <w:szCs w:val="30"/>
        </w:rPr>
        <w:t>1.</w:t>
      </w:r>
      <w:r>
        <w:rPr>
          <w:rFonts w:hint="eastAsia"/>
          <w:sz w:val="30"/>
          <w:szCs w:val="30"/>
        </w:rPr>
        <w:t>被告人伍某在接到杨和镇纪委的电话通知后，没有选择逃跑，而是配合高明区监察委的问话并主动交代自己的罪行，应认定为自首；</w:t>
      </w:r>
      <w:r>
        <w:rPr>
          <w:rFonts w:hint="eastAsia"/>
          <w:sz w:val="30"/>
          <w:szCs w:val="30"/>
        </w:rPr>
        <w:t>2.</w:t>
      </w:r>
      <w:r>
        <w:rPr>
          <w:rFonts w:hint="eastAsia"/>
          <w:sz w:val="30"/>
          <w:szCs w:val="30"/>
        </w:rPr>
        <w:t>被告人伍某积极委托家属退赃，在侦查阶段退回赃款人民币</w:t>
      </w:r>
      <w:r>
        <w:rPr>
          <w:rFonts w:hint="eastAsia"/>
          <w:sz w:val="30"/>
          <w:szCs w:val="30"/>
        </w:rPr>
        <w:t>100000</w:t>
      </w:r>
      <w:r>
        <w:rPr>
          <w:rFonts w:hint="eastAsia"/>
          <w:sz w:val="30"/>
          <w:szCs w:val="30"/>
        </w:rPr>
        <w:t>元；</w:t>
      </w:r>
      <w:r>
        <w:rPr>
          <w:rFonts w:hint="eastAsia"/>
          <w:sz w:val="30"/>
          <w:szCs w:val="30"/>
        </w:rPr>
        <w:t>3.</w:t>
      </w:r>
      <w:r>
        <w:rPr>
          <w:rFonts w:hint="eastAsia"/>
          <w:sz w:val="30"/>
          <w:szCs w:val="30"/>
        </w:rPr>
        <w:t>被告人伍某是初犯，且能当庭认罪，有悔罪表现。综上，请求法院对被告人伍某予以从轻或减轻处罚。</w:t>
      </w:r>
    </w:p>
    <w:p w14:paraId="4D3880C3" w14:textId="77777777" w:rsidR="009E1E7D" w:rsidRDefault="009E1E7D">
      <w:pPr>
        <w:spacing w:line="500" w:lineRule="atLeast"/>
        <w:ind w:firstLine="600"/>
        <w:divId w:val="954948030"/>
        <w:rPr>
          <w:rFonts w:hint="eastAsia"/>
          <w:sz w:val="30"/>
          <w:szCs w:val="30"/>
        </w:rPr>
      </w:pPr>
      <w:r>
        <w:rPr>
          <w:rFonts w:hint="eastAsia"/>
          <w:sz w:val="30"/>
          <w:szCs w:val="30"/>
        </w:rPr>
        <w:t>经审理查明：</w:t>
      </w:r>
      <w:r>
        <w:rPr>
          <w:rFonts w:hint="eastAsia"/>
          <w:sz w:val="30"/>
          <w:szCs w:val="30"/>
        </w:rPr>
        <w:t>1.2013</w:t>
      </w:r>
      <w:r>
        <w:rPr>
          <w:rFonts w:hint="eastAsia"/>
          <w:sz w:val="30"/>
          <w:szCs w:val="30"/>
        </w:rPr>
        <w:t>年至</w:t>
      </w:r>
      <w:r>
        <w:rPr>
          <w:rFonts w:hint="eastAsia"/>
          <w:sz w:val="30"/>
          <w:szCs w:val="30"/>
        </w:rPr>
        <w:t>2017</w:t>
      </w:r>
      <w:r>
        <w:rPr>
          <w:rFonts w:hint="eastAsia"/>
          <w:sz w:val="30"/>
          <w:szCs w:val="30"/>
        </w:rPr>
        <w:t>年期间，被告人伍某利用担任佛山市高明区杨和镇动物防疫检疫站站长的职务便利，为个体老板梁某</w:t>
      </w:r>
      <w:r>
        <w:rPr>
          <w:rFonts w:hint="eastAsia"/>
          <w:sz w:val="30"/>
          <w:szCs w:val="30"/>
        </w:rPr>
        <w:t>4</w:t>
      </w:r>
      <w:r>
        <w:rPr>
          <w:rFonts w:hint="eastAsia"/>
          <w:sz w:val="30"/>
          <w:szCs w:val="30"/>
        </w:rPr>
        <w:t>（另案处理）承接杨和镇辖区内禽畜养殖场的沼气池土建等工程提供帮助。期间，伍某多次收受梁某</w:t>
      </w:r>
      <w:r>
        <w:rPr>
          <w:rFonts w:hint="eastAsia"/>
          <w:sz w:val="30"/>
          <w:szCs w:val="30"/>
        </w:rPr>
        <w:t>4</w:t>
      </w:r>
      <w:r>
        <w:rPr>
          <w:rFonts w:hint="eastAsia"/>
          <w:sz w:val="30"/>
          <w:szCs w:val="30"/>
        </w:rPr>
        <w:t>给予的好处费共计人民币</w:t>
      </w:r>
      <w:r>
        <w:rPr>
          <w:rFonts w:hint="eastAsia"/>
          <w:sz w:val="30"/>
          <w:szCs w:val="30"/>
        </w:rPr>
        <w:t>638003</w:t>
      </w:r>
      <w:r>
        <w:rPr>
          <w:rFonts w:hint="eastAsia"/>
          <w:sz w:val="30"/>
          <w:szCs w:val="30"/>
        </w:rPr>
        <w:t>元。</w:t>
      </w:r>
    </w:p>
    <w:p w14:paraId="0BB085B8" w14:textId="77777777" w:rsidR="009E1E7D" w:rsidRDefault="009E1E7D">
      <w:pPr>
        <w:spacing w:line="500" w:lineRule="atLeast"/>
        <w:ind w:firstLine="600"/>
        <w:divId w:val="1846628178"/>
        <w:rPr>
          <w:rFonts w:hint="eastAsia"/>
          <w:sz w:val="30"/>
          <w:szCs w:val="30"/>
        </w:rPr>
      </w:pPr>
      <w:r>
        <w:rPr>
          <w:rFonts w:hint="eastAsia"/>
          <w:sz w:val="30"/>
          <w:szCs w:val="30"/>
        </w:rPr>
        <w:t>2.2013</w:t>
      </w:r>
      <w:r>
        <w:rPr>
          <w:rFonts w:hint="eastAsia"/>
          <w:sz w:val="30"/>
          <w:szCs w:val="30"/>
        </w:rPr>
        <w:t>年至</w:t>
      </w:r>
      <w:r>
        <w:rPr>
          <w:rFonts w:hint="eastAsia"/>
          <w:sz w:val="30"/>
          <w:szCs w:val="30"/>
        </w:rPr>
        <w:t>2017</w:t>
      </w:r>
      <w:r>
        <w:rPr>
          <w:rFonts w:hint="eastAsia"/>
          <w:sz w:val="30"/>
          <w:szCs w:val="30"/>
        </w:rPr>
        <w:t>年期间，被告人伍某利用担任佛山市高明区杨和镇动物防疫检疫站站长的职务便利，为个体老板黎某</w:t>
      </w:r>
      <w:r>
        <w:rPr>
          <w:rFonts w:hint="eastAsia"/>
          <w:sz w:val="30"/>
          <w:szCs w:val="30"/>
        </w:rPr>
        <w:t>3</w:t>
      </w:r>
      <w:r>
        <w:rPr>
          <w:rFonts w:hint="eastAsia"/>
          <w:sz w:val="30"/>
          <w:szCs w:val="30"/>
        </w:rPr>
        <w:t>承接杨和镇辖区内禽畜养殖场的沼气池土建等工程提供帮助。期间，伍某多次收受黎某</w:t>
      </w:r>
      <w:r>
        <w:rPr>
          <w:rFonts w:hint="eastAsia"/>
          <w:sz w:val="30"/>
          <w:szCs w:val="30"/>
        </w:rPr>
        <w:t>3</w:t>
      </w:r>
      <w:r>
        <w:rPr>
          <w:rFonts w:hint="eastAsia"/>
          <w:sz w:val="30"/>
          <w:szCs w:val="30"/>
        </w:rPr>
        <w:t>给予的好处费共计人民币</w:t>
      </w:r>
      <w:r>
        <w:rPr>
          <w:rFonts w:hint="eastAsia"/>
          <w:sz w:val="30"/>
          <w:szCs w:val="30"/>
        </w:rPr>
        <w:t>54000</w:t>
      </w:r>
      <w:r>
        <w:rPr>
          <w:rFonts w:hint="eastAsia"/>
          <w:sz w:val="30"/>
          <w:szCs w:val="30"/>
        </w:rPr>
        <w:t>元。</w:t>
      </w:r>
    </w:p>
    <w:p w14:paraId="0E06A542" w14:textId="77777777" w:rsidR="009E1E7D" w:rsidRDefault="009E1E7D">
      <w:pPr>
        <w:spacing w:line="500" w:lineRule="atLeast"/>
        <w:ind w:firstLine="600"/>
        <w:divId w:val="584723673"/>
        <w:rPr>
          <w:rFonts w:hint="eastAsia"/>
          <w:sz w:val="30"/>
          <w:szCs w:val="30"/>
        </w:rPr>
      </w:pPr>
      <w:r>
        <w:rPr>
          <w:rFonts w:hint="eastAsia"/>
          <w:sz w:val="30"/>
          <w:szCs w:val="30"/>
        </w:rPr>
        <w:t>另查明，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日，被告人伍某在接到高明区杨和镇纪委的电话通知后，主动到案接受调查，并如实供述犯罪事实。案发后，被告人伍某退回赃款人民币</w:t>
      </w:r>
      <w:r>
        <w:rPr>
          <w:rFonts w:hint="eastAsia"/>
          <w:sz w:val="30"/>
          <w:szCs w:val="30"/>
        </w:rPr>
        <w:t>100000</w:t>
      </w:r>
      <w:r>
        <w:rPr>
          <w:rFonts w:hint="eastAsia"/>
          <w:sz w:val="30"/>
          <w:szCs w:val="30"/>
        </w:rPr>
        <w:t>元。</w:t>
      </w:r>
    </w:p>
    <w:p w14:paraId="2FFE9E68" w14:textId="77777777" w:rsidR="009E1E7D" w:rsidRDefault="009E1E7D">
      <w:pPr>
        <w:spacing w:line="500" w:lineRule="atLeast"/>
        <w:ind w:firstLine="600"/>
        <w:divId w:val="445349331"/>
        <w:rPr>
          <w:rFonts w:hint="eastAsia"/>
          <w:sz w:val="30"/>
          <w:szCs w:val="30"/>
        </w:rPr>
      </w:pPr>
      <w:r>
        <w:rPr>
          <w:rFonts w:hint="eastAsia"/>
          <w:sz w:val="30"/>
          <w:szCs w:val="30"/>
        </w:rPr>
        <w:t>上述事实，有公诉机关提供，并经法庭质证、认证的高明区监察委员会搜查证、搜查笔录，高明区监察委员会扣押决定书、扣押款物文件清单，到案经过，关于伍某退违纪款说明，户籍证明，佛山市高明区机构编制委员会关于印发佛山市高明区杨和镇所属事业单位分类改革方案的通知，事业单位法人证书，伍某的干部人事档案材料，佛山市高明区杨和镇农林渔业局</w:t>
      </w:r>
      <w:r>
        <w:rPr>
          <w:rFonts w:hint="eastAsia"/>
          <w:sz w:val="30"/>
          <w:szCs w:val="30"/>
        </w:rPr>
        <w:t>2016</w:t>
      </w:r>
      <w:r>
        <w:rPr>
          <w:rFonts w:hint="eastAsia"/>
          <w:sz w:val="30"/>
          <w:szCs w:val="30"/>
        </w:rPr>
        <w:t>年</w:t>
      </w:r>
      <w:r>
        <w:rPr>
          <w:rFonts w:hint="eastAsia"/>
          <w:sz w:val="30"/>
          <w:szCs w:val="30"/>
        </w:rPr>
        <w:t>-2018</w:t>
      </w:r>
      <w:r>
        <w:rPr>
          <w:rFonts w:hint="eastAsia"/>
          <w:sz w:val="30"/>
          <w:szCs w:val="30"/>
        </w:rPr>
        <w:t>年工作人员分工，中国共产党入党志愿书，高明区畜禽养殖业污染深化治理工作方案，</w:t>
      </w:r>
      <w:r>
        <w:rPr>
          <w:rFonts w:hint="eastAsia"/>
          <w:sz w:val="30"/>
          <w:szCs w:val="30"/>
        </w:rPr>
        <w:t>2016</w:t>
      </w:r>
      <w:r>
        <w:rPr>
          <w:rFonts w:hint="eastAsia"/>
          <w:sz w:val="30"/>
          <w:szCs w:val="30"/>
        </w:rPr>
        <w:t>年高明区人民政府办公室关于印发高明区病死禽畜无害化处理机制建设方案的通知，杨和镇</w:t>
      </w:r>
      <w:r>
        <w:rPr>
          <w:rFonts w:hint="eastAsia"/>
          <w:sz w:val="30"/>
          <w:szCs w:val="30"/>
        </w:rPr>
        <w:t>2014</w:t>
      </w:r>
      <w:r>
        <w:rPr>
          <w:rFonts w:hint="eastAsia"/>
          <w:sz w:val="30"/>
          <w:szCs w:val="30"/>
        </w:rPr>
        <w:t>年清理污染严重企业和畜禽养殖场实施方案，杨和镇人民政府关于成立佛山市高明区杨和镇畜禽养殖综合整治工作领导小组的通知，沼气池建设工程合同，记账本复印件，银行账户流水清单，证人梁某</w:t>
      </w:r>
      <w:r>
        <w:rPr>
          <w:rFonts w:hint="eastAsia"/>
          <w:sz w:val="30"/>
          <w:szCs w:val="30"/>
        </w:rPr>
        <w:t>4</w:t>
      </w:r>
      <w:r>
        <w:rPr>
          <w:rFonts w:hint="eastAsia"/>
          <w:sz w:val="30"/>
          <w:szCs w:val="30"/>
        </w:rPr>
        <w:t>、谭某、符某</w:t>
      </w:r>
      <w:r>
        <w:rPr>
          <w:rFonts w:hint="eastAsia"/>
          <w:sz w:val="30"/>
          <w:szCs w:val="30"/>
        </w:rPr>
        <w:t>1</w:t>
      </w:r>
      <w:r>
        <w:rPr>
          <w:rFonts w:hint="eastAsia"/>
          <w:sz w:val="30"/>
          <w:szCs w:val="30"/>
        </w:rPr>
        <w:t>、杜某</w:t>
      </w:r>
      <w:r>
        <w:rPr>
          <w:rFonts w:hint="eastAsia"/>
          <w:sz w:val="30"/>
          <w:szCs w:val="30"/>
        </w:rPr>
        <w:t>1</w:t>
      </w:r>
      <w:r>
        <w:rPr>
          <w:rFonts w:hint="eastAsia"/>
          <w:sz w:val="30"/>
          <w:szCs w:val="30"/>
        </w:rPr>
        <w:t>、庞某、陈某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、廖某、黎某</w:t>
      </w:r>
      <w:r>
        <w:rPr>
          <w:rFonts w:hint="eastAsia"/>
          <w:sz w:val="30"/>
          <w:szCs w:val="30"/>
        </w:rPr>
        <w:t>1</w:t>
      </w:r>
      <w:r>
        <w:rPr>
          <w:rFonts w:hint="eastAsia"/>
          <w:sz w:val="30"/>
          <w:szCs w:val="30"/>
        </w:rPr>
        <w:t>、禤某、陈某</w:t>
      </w:r>
      <w:r>
        <w:rPr>
          <w:rFonts w:hint="eastAsia"/>
          <w:sz w:val="30"/>
          <w:szCs w:val="30"/>
        </w:rPr>
        <w:t>2</w:t>
      </w:r>
      <w:r>
        <w:rPr>
          <w:rFonts w:hint="eastAsia"/>
          <w:sz w:val="30"/>
          <w:szCs w:val="30"/>
        </w:rPr>
        <w:t>、严某、李某</w:t>
      </w:r>
      <w:r>
        <w:rPr>
          <w:rFonts w:hint="eastAsia"/>
          <w:sz w:val="30"/>
          <w:szCs w:val="30"/>
        </w:rPr>
        <w:t>1</w:t>
      </w:r>
      <w:r>
        <w:rPr>
          <w:rFonts w:hint="eastAsia"/>
          <w:sz w:val="30"/>
          <w:szCs w:val="30"/>
        </w:rPr>
        <w:t>、吕某</w:t>
      </w:r>
      <w:r>
        <w:rPr>
          <w:rFonts w:hint="eastAsia"/>
          <w:sz w:val="30"/>
          <w:szCs w:val="30"/>
        </w:rPr>
        <w:t>1</w:t>
      </w:r>
      <w:r>
        <w:rPr>
          <w:rFonts w:hint="eastAsia"/>
          <w:sz w:val="30"/>
          <w:szCs w:val="30"/>
        </w:rPr>
        <w:t>、梁某</w:t>
      </w:r>
      <w:r>
        <w:rPr>
          <w:rFonts w:hint="eastAsia"/>
          <w:sz w:val="30"/>
          <w:szCs w:val="30"/>
        </w:rPr>
        <w:t>1</w:t>
      </w:r>
      <w:r>
        <w:rPr>
          <w:rFonts w:hint="eastAsia"/>
          <w:sz w:val="30"/>
          <w:szCs w:val="30"/>
        </w:rPr>
        <w:t>、曹某、黎某</w:t>
      </w:r>
      <w:r>
        <w:rPr>
          <w:rFonts w:hint="eastAsia"/>
          <w:sz w:val="30"/>
          <w:szCs w:val="30"/>
        </w:rPr>
        <w:t>2</w:t>
      </w:r>
      <w:r>
        <w:rPr>
          <w:rFonts w:hint="eastAsia"/>
          <w:sz w:val="30"/>
          <w:szCs w:val="30"/>
        </w:rPr>
        <w:t>、夏某、冯某</w:t>
      </w:r>
      <w:r>
        <w:rPr>
          <w:rFonts w:hint="eastAsia"/>
          <w:sz w:val="30"/>
          <w:szCs w:val="30"/>
        </w:rPr>
        <w:t>2</w:t>
      </w:r>
      <w:r>
        <w:rPr>
          <w:rFonts w:hint="eastAsia"/>
          <w:sz w:val="30"/>
          <w:szCs w:val="30"/>
        </w:rPr>
        <w:t>、李某</w:t>
      </w:r>
      <w:r>
        <w:rPr>
          <w:rFonts w:hint="eastAsia"/>
          <w:sz w:val="30"/>
          <w:szCs w:val="30"/>
        </w:rPr>
        <w:t>2</w:t>
      </w:r>
      <w:r>
        <w:rPr>
          <w:rFonts w:hint="eastAsia"/>
          <w:sz w:val="30"/>
          <w:szCs w:val="30"/>
        </w:rPr>
        <w:t>、杜某</w:t>
      </w:r>
      <w:r>
        <w:rPr>
          <w:rFonts w:hint="eastAsia"/>
          <w:sz w:val="30"/>
          <w:szCs w:val="30"/>
        </w:rPr>
        <w:t>2</w:t>
      </w:r>
      <w:r>
        <w:rPr>
          <w:rFonts w:hint="eastAsia"/>
          <w:sz w:val="30"/>
          <w:szCs w:val="30"/>
        </w:rPr>
        <w:t>、邹某、杜某</w:t>
      </w:r>
      <w:r>
        <w:rPr>
          <w:rFonts w:hint="eastAsia"/>
          <w:sz w:val="30"/>
          <w:szCs w:val="30"/>
        </w:rPr>
        <w:t>3</w:t>
      </w:r>
      <w:r>
        <w:rPr>
          <w:rFonts w:hint="eastAsia"/>
          <w:sz w:val="30"/>
          <w:szCs w:val="30"/>
        </w:rPr>
        <w:t>、张某、杨某</w:t>
      </w:r>
      <w:r>
        <w:rPr>
          <w:rFonts w:hint="eastAsia"/>
          <w:sz w:val="30"/>
          <w:szCs w:val="30"/>
        </w:rPr>
        <w:t>1</w:t>
      </w:r>
      <w:r>
        <w:rPr>
          <w:rFonts w:hint="eastAsia"/>
          <w:sz w:val="30"/>
          <w:szCs w:val="30"/>
        </w:rPr>
        <w:t>、符某</w:t>
      </w:r>
      <w:r>
        <w:rPr>
          <w:rFonts w:hint="eastAsia"/>
          <w:sz w:val="30"/>
          <w:szCs w:val="30"/>
        </w:rPr>
        <w:t>2</w:t>
      </w:r>
      <w:r>
        <w:rPr>
          <w:rFonts w:hint="eastAsia"/>
          <w:sz w:val="30"/>
          <w:szCs w:val="30"/>
        </w:rPr>
        <w:t>、杜某</w:t>
      </w:r>
      <w:r>
        <w:rPr>
          <w:rFonts w:hint="eastAsia"/>
          <w:sz w:val="30"/>
          <w:szCs w:val="30"/>
        </w:rPr>
        <w:t>4</w:t>
      </w:r>
      <w:r>
        <w:rPr>
          <w:rFonts w:hint="eastAsia"/>
          <w:sz w:val="30"/>
          <w:szCs w:val="30"/>
        </w:rPr>
        <w:t>、梁某</w:t>
      </w:r>
      <w:r>
        <w:rPr>
          <w:rFonts w:hint="eastAsia"/>
          <w:sz w:val="30"/>
          <w:szCs w:val="30"/>
        </w:rPr>
        <w:t>2</w:t>
      </w:r>
      <w:r>
        <w:rPr>
          <w:rFonts w:hint="eastAsia"/>
          <w:sz w:val="30"/>
          <w:szCs w:val="30"/>
        </w:rPr>
        <w:t>、杨某</w:t>
      </w:r>
      <w:r>
        <w:rPr>
          <w:rFonts w:hint="eastAsia"/>
          <w:sz w:val="30"/>
          <w:szCs w:val="30"/>
        </w:rPr>
        <w:t>2</w:t>
      </w:r>
      <w:r>
        <w:rPr>
          <w:rFonts w:hint="eastAsia"/>
          <w:sz w:val="30"/>
          <w:szCs w:val="30"/>
        </w:rPr>
        <w:t>、李某</w:t>
      </w:r>
      <w:r>
        <w:rPr>
          <w:rFonts w:hint="eastAsia"/>
          <w:sz w:val="30"/>
          <w:szCs w:val="30"/>
        </w:rPr>
        <w:t>3</w:t>
      </w:r>
      <w:r>
        <w:rPr>
          <w:rFonts w:hint="eastAsia"/>
          <w:sz w:val="30"/>
          <w:szCs w:val="30"/>
        </w:rPr>
        <w:t>均、黎某</w:t>
      </w:r>
      <w:r>
        <w:rPr>
          <w:rFonts w:hint="eastAsia"/>
          <w:sz w:val="30"/>
          <w:szCs w:val="30"/>
        </w:rPr>
        <w:t>3</w:t>
      </w:r>
      <w:r>
        <w:rPr>
          <w:rFonts w:hint="eastAsia"/>
          <w:sz w:val="30"/>
          <w:szCs w:val="30"/>
        </w:rPr>
        <w:t>、吕某</w:t>
      </w:r>
      <w:r>
        <w:rPr>
          <w:rFonts w:hint="eastAsia"/>
          <w:sz w:val="30"/>
          <w:szCs w:val="30"/>
        </w:rPr>
        <w:t>2</w:t>
      </w:r>
      <w:r>
        <w:rPr>
          <w:rFonts w:hint="eastAsia"/>
          <w:sz w:val="30"/>
          <w:szCs w:val="30"/>
        </w:rPr>
        <w:t>、梁某</w:t>
      </w:r>
      <w:r>
        <w:rPr>
          <w:rFonts w:hint="eastAsia"/>
          <w:sz w:val="30"/>
          <w:szCs w:val="30"/>
        </w:rPr>
        <w:t>3</w:t>
      </w:r>
      <w:r>
        <w:rPr>
          <w:rFonts w:hint="eastAsia"/>
          <w:sz w:val="30"/>
          <w:szCs w:val="30"/>
        </w:rPr>
        <w:t>、杜某</w:t>
      </w:r>
      <w:r>
        <w:rPr>
          <w:rFonts w:hint="eastAsia"/>
          <w:sz w:val="30"/>
          <w:szCs w:val="30"/>
        </w:rPr>
        <w:t>5</w:t>
      </w:r>
      <w:r>
        <w:rPr>
          <w:rFonts w:hint="eastAsia"/>
          <w:sz w:val="30"/>
          <w:szCs w:val="30"/>
        </w:rPr>
        <w:t>的证言，被告人伍某的供述等证据证实，足以认定。</w:t>
      </w:r>
    </w:p>
    <w:p w14:paraId="560FD5EB" w14:textId="77777777" w:rsidR="009E1E7D" w:rsidRDefault="009E1E7D">
      <w:pPr>
        <w:spacing w:line="500" w:lineRule="atLeast"/>
        <w:ind w:firstLine="600"/>
        <w:divId w:val="972830831"/>
        <w:rPr>
          <w:rFonts w:hint="eastAsia"/>
          <w:sz w:val="30"/>
          <w:szCs w:val="30"/>
        </w:rPr>
      </w:pPr>
      <w:r>
        <w:rPr>
          <w:rFonts w:hint="eastAsia"/>
          <w:sz w:val="30"/>
          <w:szCs w:val="30"/>
        </w:rPr>
        <w:t>本院认为，被告人伍某无视国家法律，身为国家工作人员，利用职务之便，非法收受他人财物，为他人谋取利益，共计人民币</w:t>
      </w:r>
      <w:r>
        <w:rPr>
          <w:rFonts w:hint="eastAsia"/>
          <w:sz w:val="30"/>
          <w:szCs w:val="30"/>
        </w:rPr>
        <w:t>692003</w:t>
      </w:r>
      <w:r>
        <w:rPr>
          <w:rFonts w:hint="eastAsia"/>
          <w:sz w:val="30"/>
          <w:szCs w:val="30"/>
        </w:rPr>
        <w:t>元，数额巨大，其行为已构成受贿罪。公诉机关指控被告人伍某犯受贿罪的犯罪事实清楚，证据确实充分，罪名成立。被告人伍某在接到高明区杨和镇纪委的电话通知后，主动到案接受调查，并如实供述自己的犯罪事实，是自首，故本院依法对其予以从轻处罚。鉴于被告人伍某在案发后已退回赃款人民币</w:t>
      </w:r>
      <w:r>
        <w:rPr>
          <w:rFonts w:hint="eastAsia"/>
          <w:sz w:val="30"/>
          <w:szCs w:val="30"/>
        </w:rPr>
        <w:t>100000</w:t>
      </w:r>
      <w:r>
        <w:rPr>
          <w:rFonts w:hint="eastAsia"/>
          <w:sz w:val="30"/>
          <w:szCs w:val="30"/>
        </w:rPr>
        <w:t>元，故本院酌情对其予以从轻处罚。对指定辩护人提出的关于被告人伍某自首及部分退赃的罪轻辩护意见予以采纳。对被告人伍某的犯罪所得依法予以没收，上缴国库。综上，依照《中华人民共和国刑法》第三百八十五条第一款，第三百八十六条，第三百八十三条第一款第（二）项、第二款、第三款，第六十七条第一款，第六十四条和《最高人民法院、最高人民检察院关于办理贪污贿赂刑事案件适用法律若干问题的解释》第二条第一款</w:t>
      </w:r>
      <w:r>
        <w:rPr>
          <w:rFonts w:hint="eastAsia"/>
          <w:sz w:val="30"/>
          <w:szCs w:val="30"/>
        </w:rPr>
        <w:t>,</w:t>
      </w:r>
      <w:r>
        <w:rPr>
          <w:rFonts w:hint="eastAsia"/>
          <w:sz w:val="30"/>
          <w:szCs w:val="30"/>
        </w:rPr>
        <w:t>第十九条之规定，判决如下：</w:t>
      </w:r>
    </w:p>
    <w:p w14:paraId="388E85EB" w14:textId="77777777" w:rsidR="009E1E7D" w:rsidRDefault="009E1E7D">
      <w:pPr>
        <w:spacing w:line="500" w:lineRule="atLeast"/>
        <w:ind w:firstLine="600"/>
        <w:divId w:val="373894522"/>
        <w:rPr>
          <w:rFonts w:hint="eastAsia"/>
          <w:sz w:val="30"/>
          <w:szCs w:val="30"/>
        </w:rPr>
      </w:pPr>
      <w:r>
        <w:rPr>
          <w:rFonts w:hint="eastAsia"/>
          <w:sz w:val="30"/>
          <w:szCs w:val="30"/>
        </w:rPr>
        <w:t>一、被告人伍某犯受贿罪，判处有期徒刑三年六个月，并处罚金人民币</w:t>
      </w:r>
      <w:r>
        <w:rPr>
          <w:rFonts w:hint="eastAsia"/>
          <w:sz w:val="30"/>
          <w:szCs w:val="30"/>
        </w:rPr>
        <w:t>200000</w:t>
      </w:r>
      <w:r>
        <w:rPr>
          <w:rFonts w:hint="eastAsia"/>
          <w:sz w:val="30"/>
          <w:szCs w:val="30"/>
        </w:rPr>
        <w:t>元；</w:t>
      </w:r>
    </w:p>
    <w:p w14:paraId="4EB45147" w14:textId="77777777" w:rsidR="009E1E7D" w:rsidRDefault="009E1E7D">
      <w:pPr>
        <w:spacing w:line="500" w:lineRule="atLeast"/>
        <w:ind w:firstLine="600"/>
        <w:divId w:val="99066992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日止。罚金于本判决发生法律效力之日起</w:t>
      </w:r>
      <w:r>
        <w:rPr>
          <w:rFonts w:hint="eastAsia"/>
          <w:sz w:val="30"/>
          <w:szCs w:val="30"/>
        </w:rPr>
        <w:t>30</w:t>
      </w:r>
      <w:r>
        <w:rPr>
          <w:rFonts w:hint="eastAsia"/>
          <w:sz w:val="30"/>
          <w:szCs w:val="30"/>
        </w:rPr>
        <w:t>日内向本院缴纳）。</w:t>
      </w:r>
    </w:p>
    <w:p w14:paraId="769EE083" w14:textId="77777777" w:rsidR="009E1E7D" w:rsidRDefault="009E1E7D">
      <w:pPr>
        <w:spacing w:line="500" w:lineRule="atLeast"/>
        <w:ind w:firstLine="600"/>
        <w:divId w:val="71393038"/>
        <w:rPr>
          <w:rFonts w:hint="eastAsia"/>
          <w:sz w:val="30"/>
          <w:szCs w:val="30"/>
        </w:rPr>
      </w:pPr>
      <w:r>
        <w:rPr>
          <w:rFonts w:hint="eastAsia"/>
          <w:sz w:val="30"/>
          <w:szCs w:val="30"/>
        </w:rPr>
        <w:t>二、将被告人伍某已退缴的犯罪所得人民币</w:t>
      </w:r>
      <w:r>
        <w:rPr>
          <w:rFonts w:hint="eastAsia"/>
          <w:sz w:val="30"/>
          <w:szCs w:val="30"/>
        </w:rPr>
        <w:t>100000</w:t>
      </w:r>
      <w:r>
        <w:rPr>
          <w:rFonts w:hint="eastAsia"/>
          <w:sz w:val="30"/>
          <w:szCs w:val="30"/>
        </w:rPr>
        <w:t>元予以没收，上缴国库；</w:t>
      </w:r>
    </w:p>
    <w:p w14:paraId="48180BFB" w14:textId="77777777" w:rsidR="009E1E7D" w:rsidRDefault="009E1E7D">
      <w:pPr>
        <w:spacing w:line="500" w:lineRule="atLeast"/>
        <w:ind w:firstLine="600"/>
        <w:divId w:val="1145849645"/>
        <w:rPr>
          <w:rFonts w:hint="eastAsia"/>
          <w:sz w:val="30"/>
          <w:szCs w:val="30"/>
        </w:rPr>
      </w:pPr>
      <w:r>
        <w:rPr>
          <w:rFonts w:hint="eastAsia"/>
          <w:sz w:val="30"/>
          <w:szCs w:val="30"/>
        </w:rPr>
        <w:t>三、对被告人伍某尚未退缴的赃款人民币</w:t>
      </w:r>
      <w:r>
        <w:rPr>
          <w:rFonts w:hint="eastAsia"/>
          <w:sz w:val="30"/>
          <w:szCs w:val="30"/>
        </w:rPr>
        <w:t>592003</w:t>
      </w:r>
      <w:r>
        <w:rPr>
          <w:rFonts w:hint="eastAsia"/>
          <w:sz w:val="30"/>
          <w:szCs w:val="30"/>
        </w:rPr>
        <w:t>元继续予以追缴，上缴国库。</w:t>
      </w:r>
    </w:p>
    <w:p w14:paraId="5D9088E7" w14:textId="77777777" w:rsidR="009E1E7D" w:rsidRDefault="009E1E7D">
      <w:pPr>
        <w:spacing w:line="500" w:lineRule="atLeast"/>
        <w:ind w:firstLine="600"/>
        <w:divId w:val="569852893"/>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14:paraId="0CE0F544" w14:textId="77777777" w:rsidR="009E1E7D" w:rsidRDefault="009E1E7D">
      <w:pPr>
        <w:spacing w:line="500" w:lineRule="atLeast"/>
        <w:jc w:val="right"/>
        <w:divId w:val="260988338"/>
        <w:rPr>
          <w:rFonts w:hint="eastAsia"/>
          <w:sz w:val="30"/>
          <w:szCs w:val="30"/>
        </w:rPr>
      </w:pPr>
      <w:r>
        <w:rPr>
          <w:rFonts w:hint="eastAsia"/>
          <w:sz w:val="30"/>
          <w:szCs w:val="30"/>
        </w:rPr>
        <w:t>审　判　长　　仇文华</w:t>
      </w:r>
    </w:p>
    <w:p w14:paraId="2D2DE209" w14:textId="77777777" w:rsidR="009E1E7D" w:rsidRDefault="009E1E7D">
      <w:pPr>
        <w:spacing w:line="500" w:lineRule="atLeast"/>
        <w:jc w:val="right"/>
        <w:divId w:val="328290341"/>
        <w:rPr>
          <w:rFonts w:hint="eastAsia"/>
          <w:sz w:val="30"/>
          <w:szCs w:val="30"/>
        </w:rPr>
      </w:pPr>
      <w:r>
        <w:rPr>
          <w:rFonts w:hint="eastAsia"/>
          <w:sz w:val="30"/>
          <w:szCs w:val="30"/>
        </w:rPr>
        <w:t>审　判　员　　关燕霞</w:t>
      </w:r>
    </w:p>
    <w:p w14:paraId="54452CD0" w14:textId="77777777" w:rsidR="009E1E7D" w:rsidRDefault="009E1E7D">
      <w:pPr>
        <w:spacing w:line="500" w:lineRule="atLeast"/>
        <w:jc w:val="right"/>
        <w:divId w:val="1002779689"/>
        <w:rPr>
          <w:rFonts w:hint="eastAsia"/>
          <w:sz w:val="30"/>
          <w:szCs w:val="30"/>
        </w:rPr>
      </w:pPr>
      <w:r>
        <w:rPr>
          <w:rFonts w:hint="eastAsia"/>
          <w:sz w:val="30"/>
          <w:szCs w:val="30"/>
        </w:rPr>
        <w:t>人民陪审员　　李秀峰</w:t>
      </w:r>
    </w:p>
    <w:p w14:paraId="7CD51494" w14:textId="77777777" w:rsidR="009E1E7D" w:rsidRDefault="009E1E7D">
      <w:pPr>
        <w:spacing w:line="500" w:lineRule="atLeast"/>
        <w:jc w:val="right"/>
        <w:divId w:val="779449484"/>
        <w:rPr>
          <w:rFonts w:hint="eastAsia"/>
          <w:sz w:val="30"/>
          <w:szCs w:val="30"/>
        </w:rPr>
      </w:pPr>
      <w:r>
        <w:rPr>
          <w:rFonts w:hint="eastAsia"/>
          <w:sz w:val="30"/>
          <w:szCs w:val="30"/>
        </w:rPr>
        <w:t>二〇一八年十二月二十八日</w:t>
      </w:r>
    </w:p>
    <w:p w14:paraId="15837CFC" w14:textId="77777777" w:rsidR="009E1E7D" w:rsidRDefault="009E1E7D">
      <w:pPr>
        <w:spacing w:line="500" w:lineRule="atLeast"/>
        <w:ind w:firstLine="600"/>
        <w:divId w:val="1370567030"/>
        <w:rPr>
          <w:rFonts w:hint="eastAsia"/>
          <w:sz w:val="30"/>
          <w:szCs w:val="30"/>
        </w:rPr>
      </w:pPr>
      <w:r>
        <w:rPr>
          <w:rFonts w:hint="eastAsia"/>
          <w:sz w:val="30"/>
          <w:szCs w:val="30"/>
        </w:rPr>
        <w:t>法官助理陈晓彤</w:t>
      </w:r>
    </w:p>
    <w:p w14:paraId="705E95E7" w14:textId="77777777" w:rsidR="009E1E7D" w:rsidRDefault="009E1E7D">
      <w:pPr>
        <w:spacing w:line="500" w:lineRule="atLeast"/>
        <w:ind w:firstLine="600"/>
        <w:divId w:val="255402224"/>
        <w:rPr>
          <w:rFonts w:hint="eastAsia"/>
          <w:sz w:val="30"/>
          <w:szCs w:val="30"/>
        </w:rPr>
      </w:pPr>
      <w:r>
        <w:rPr>
          <w:rFonts w:hint="eastAsia"/>
          <w:sz w:val="30"/>
          <w:szCs w:val="30"/>
        </w:rPr>
        <w:t>书记员陈红红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D9B3" w14:textId="77777777" w:rsidR="009E1E7D" w:rsidRDefault="009E1E7D" w:rsidP="009E1E7D">
      <w:pPr>
        <w:rPr>
          <w:rFonts w:hint="eastAsia"/>
        </w:rPr>
      </w:pPr>
      <w:r>
        <w:separator/>
      </w:r>
    </w:p>
  </w:endnote>
  <w:endnote w:type="continuationSeparator" w:id="0">
    <w:p w14:paraId="59203378" w14:textId="77777777" w:rsidR="009E1E7D" w:rsidRDefault="009E1E7D" w:rsidP="009E1E7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F172F" w14:textId="77777777" w:rsidR="009E1E7D" w:rsidRDefault="009E1E7D" w:rsidP="009E1E7D">
      <w:pPr>
        <w:rPr>
          <w:rFonts w:hint="eastAsia"/>
        </w:rPr>
      </w:pPr>
      <w:r>
        <w:separator/>
      </w:r>
    </w:p>
  </w:footnote>
  <w:footnote w:type="continuationSeparator" w:id="0">
    <w:p w14:paraId="3AD8653C" w14:textId="77777777" w:rsidR="009E1E7D" w:rsidRDefault="009E1E7D" w:rsidP="009E1E7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E1E7D"/>
    <w:rsid w:val="002A784C"/>
    <w:rsid w:val="009E1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D8C42F"/>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E1E7D"/>
    <w:pPr>
      <w:tabs>
        <w:tab w:val="center" w:pos="4153"/>
        <w:tab w:val="right" w:pos="8306"/>
      </w:tabs>
      <w:snapToGrid w:val="0"/>
      <w:jc w:val="center"/>
    </w:pPr>
    <w:rPr>
      <w:sz w:val="18"/>
      <w:szCs w:val="18"/>
    </w:rPr>
  </w:style>
  <w:style w:type="character" w:customStyle="1" w:styleId="a4">
    <w:name w:val="页眉 字符"/>
    <w:basedOn w:val="a0"/>
    <w:link w:val="a3"/>
    <w:uiPriority w:val="99"/>
    <w:rsid w:val="009E1E7D"/>
    <w:rPr>
      <w:rFonts w:ascii="宋体" w:eastAsia="宋体" w:hAnsi="宋体" w:cs="宋体"/>
      <w:sz w:val="18"/>
      <w:szCs w:val="18"/>
    </w:rPr>
  </w:style>
  <w:style w:type="paragraph" w:styleId="a5">
    <w:name w:val="footer"/>
    <w:basedOn w:val="a"/>
    <w:link w:val="a6"/>
    <w:uiPriority w:val="99"/>
    <w:unhideWhenUsed/>
    <w:rsid w:val="009E1E7D"/>
    <w:pPr>
      <w:tabs>
        <w:tab w:val="center" w:pos="4153"/>
        <w:tab w:val="right" w:pos="8306"/>
      </w:tabs>
      <w:snapToGrid w:val="0"/>
    </w:pPr>
    <w:rPr>
      <w:sz w:val="18"/>
      <w:szCs w:val="18"/>
    </w:rPr>
  </w:style>
  <w:style w:type="character" w:customStyle="1" w:styleId="a6">
    <w:name w:val="页脚 字符"/>
    <w:basedOn w:val="a0"/>
    <w:link w:val="a5"/>
    <w:uiPriority w:val="99"/>
    <w:rsid w:val="009E1E7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93038">
      <w:marLeft w:val="0"/>
      <w:marRight w:val="0"/>
      <w:marTop w:val="10"/>
      <w:marBottom w:val="10"/>
      <w:divBdr>
        <w:top w:val="none" w:sz="0" w:space="0" w:color="auto"/>
        <w:left w:val="none" w:sz="0" w:space="0" w:color="auto"/>
        <w:bottom w:val="none" w:sz="0" w:space="0" w:color="auto"/>
        <w:right w:val="none" w:sz="0" w:space="0" w:color="auto"/>
      </w:divBdr>
    </w:div>
    <w:div w:id="255402224">
      <w:marLeft w:val="0"/>
      <w:marRight w:val="0"/>
      <w:marTop w:val="10"/>
      <w:marBottom w:val="10"/>
      <w:divBdr>
        <w:top w:val="none" w:sz="0" w:space="0" w:color="auto"/>
        <w:left w:val="none" w:sz="0" w:space="0" w:color="auto"/>
        <w:bottom w:val="none" w:sz="0" w:space="0" w:color="auto"/>
        <w:right w:val="none" w:sz="0" w:space="0" w:color="auto"/>
      </w:divBdr>
    </w:div>
    <w:div w:id="260988338">
      <w:marLeft w:val="0"/>
      <w:marRight w:val="720"/>
      <w:marTop w:val="10"/>
      <w:marBottom w:val="10"/>
      <w:divBdr>
        <w:top w:val="none" w:sz="0" w:space="0" w:color="auto"/>
        <w:left w:val="none" w:sz="0" w:space="0" w:color="auto"/>
        <w:bottom w:val="none" w:sz="0" w:space="0" w:color="auto"/>
        <w:right w:val="none" w:sz="0" w:space="0" w:color="auto"/>
      </w:divBdr>
    </w:div>
    <w:div w:id="328290341">
      <w:marLeft w:val="0"/>
      <w:marRight w:val="720"/>
      <w:marTop w:val="10"/>
      <w:marBottom w:val="10"/>
      <w:divBdr>
        <w:top w:val="none" w:sz="0" w:space="0" w:color="auto"/>
        <w:left w:val="none" w:sz="0" w:space="0" w:color="auto"/>
        <w:bottom w:val="none" w:sz="0" w:space="0" w:color="auto"/>
        <w:right w:val="none" w:sz="0" w:space="0" w:color="auto"/>
      </w:divBdr>
    </w:div>
    <w:div w:id="373894522">
      <w:marLeft w:val="0"/>
      <w:marRight w:val="0"/>
      <w:marTop w:val="10"/>
      <w:marBottom w:val="10"/>
      <w:divBdr>
        <w:top w:val="none" w:sz="0" w:space="0" w:color="auto"/>
        <w:left w:val="none" w:sz="0" w:space="0" w:color="auto"/>
        <w:bottom w:val="none" w:sz="0" w:space="0" w:color="auto"/>
        <w:right w:val="none" w:sz="0" w:space="0" w:color="auto"/>
      </w:divBdr>
    </w:div>
    <w:div w:id="445349331">
      <w:marLeft w:val="0"/>
      <w:marRight w:val="0"/>
      <w:marTop w:val="10"/>
      <w:marBottom w:val="10"/>
      <w:divBdr>
        <w:top w:val="none" w:sz="0" w:space="0" w:color="auto"/>
        <w:left w:val="none" w:sz="0" w:space="0" w:color="auto"/>
        <w:bottom w:val="none" w:sz="0" w:space="0" w:color="auto"/>
        <w:right w:val="none" w:sz="0" w:space="0" w:color="auto"/>
      </w:divBdr>
    </w:div>
    <w:div w:id="480654801">
      <w:marLeft w:val="0"/>
      <w:marRight w:val="0"/>
      <w:marTop w:val="10"/>
      <w:marBottom w:val="10"/>
      <w:divBdr>
        <w:top w:val="none" w:sz="0" w:space="0" w:color="auto"/>
        <w:left w:val="none" w:sz="0" w:space="0" w:color="auto"/>
        <w:bottom w:val="none" w:sz="0" w:space="0" w:color="auto"/>
        <w:right w:val="none" w:sz="0" w:space="0" w:color="auto"/>
      </w:divBdr>
    </w:div>
    <w:div w:id="569852893">
      <w:marLeft w:val="0"/>
      <w:marRight w:val="0"/>
      <w:marTop w:val="10"/>
      <w:marBottom w:val="10"/>
      <w:divBdr>
        <w:top w:val="none" w:sz="0" w:space="0" w:color="auto"/>
        <w:left w:val="none" w:sz="0" w:space="0" w:color="auto"/>
        <w:bottom w:val="none" w:sz="0" w:space="0" w:color="auto"/>
        <w:right w:val="none" w:sz="0" w:space="0" w:color="auto"/>
      </w:divBdr>
    </w:div>
    <w:div w:id="584723673">
      <w:marLeft w:val="0"/>
      <w:marRight w:val="0"/>
      <w:marTop w:val="10"/>
      <w:marBottom w:val="10"/>
      <w:divBdr>
        <w:top w:val="none" w:sz="0" w:space="0" w:color="auto"/>
        <w:left w:val="none" w:sz="0" w:space="0" w:color="auto"/>
        <w:bottom w:val="none" w:sz="0" w:space="0" w:color="auto"/>
        <w:right w:val="none" w:sz="0" w:space="0" w:color="auto"/>
      </w:divBdr>
    </w:div>
    <w:div w:id="745615802">
      <w:marLeft w:val="0"/>
      <w:marRight w:val="0"/>
      <w:marTop w:val="10"/>
      <w:marBottom w:val="10"/>
      <w:divBdr>
        <w:top w:val="none" w:sz="0" w:space="0" w:color="auto"/>
        <w:left w:val="none" w:sz="0" w:space="0" w:color="auto"/>
        <w:bottom w:val="none" w:sz="0" w:space="0" w:color="auto"/>
        <w:right w:val="none" w:sz="0" w:space="0" w:color="auto"/>
      </w:divBdr>
    </w:div>
    <w:div w:id="779449484">
      <w:marLeft w:val="0"/>
      <w:marRight w:val="720"/>
      <w:marTop w:val="10"/>
      <w:marBottom w:val="10"/>
      <w:divBdr>
        <w:top w:val="none" w:sz="0" w:space="0" w:color="auto"/>
        <w:left w:val="none" w:sz="0" w:space="0" w:color="auto"/>
        <w:bottom w:val="none" w:sz="0" w:space="0" w:color="auto"/>
        <w:right w:val="none" w:sz="0" w:space="0" w:color="auto"/>
      </w:divBdr>
    </w:div>
    <w:div w:id="866330153">
      <w:marLeft w:val="0"/>
      <w:marRight w:val="0"/>
      <w:marTop w:val="10"/>
      <w:marBottom w:val="10"/>
      <w:divBdr>
        <w:top w:val="none" w:sz="0" w:space="0" w:color="auto"/>
        <w:left w:val="none" w:sz="0" w:space="0" w:color="auto"/>
        <w:bottom w:val="none" w:sz="0" w:space="0" w:color="auto"/>
        <w:right w:val="none" w:sz="0" w:space="0" w:color="auto"/>
      </w:divBdr>
    </w:div>
    <w:div w:id="912738546">
      <w:marLeft w:val="0"/>
      <w:marRight w:val="0"/>
      <w:marTop w:val="10"/>
      <w:marBottom w:val="10"/>
      <w:divBdr>
        <w:top w:val="none" w:sz="0" w:space="0" w:color="auto"/>
        <w:left w:val="none" w:sz="0" w:space="0" w:color="auto"/>
        <w:bottom w:val="none" w:sz="0" w:space="0" w:color="auto"/>
        <w:right w:val="none" w:sz="0" w:space="0" w:color="auto"/>
      </w:divBdr>
    </w:div>
    <w:div w:id="953832855">
      <w:marLeft w:val="0"/>
      <w:marRight w:val="0"/>
      <w:marTop w:val="10"/>
      <w:marBottom w:val="10"/>
      <w:divBdr>
        <w:top w:val="none" w:sz="0" w:space="0" w:color="auto"/>
        <w:left w:val="none" w:sz="0" w:space="0" w:color="auto"/>
        <w:bottom w:val="none" w:sz="0" w:space="0" w:color="auto"/>
        <w:right w:val="none" w:sz="0" w:space="0" w:color="auto"/>
      </w:divBdr>
    </w:div>
    <w:div w:id="954948030">
      <w:marLeft w:val="0"/>
      <w:marRight w:val="0"/>
      <w:marTop w:val="10"/>
      <w:marBottom w:val="10"/>
      <w:divBdr>
        <w:top w:val="none" w:sz="0" w:space="0" w:color="auto"/>
        <w:left w:val="none" w:sz="0" w:space="0" w:color="auto"/>
        <w:bottom w:val="none" w:sz="0" w:space="0" w:color="auto"/>
        <w:right w:val="none" w:sz="0" w:space="0" w:color="auto"/>
      </w:divBdr>
    </w:div>
    <w:div w:id="972830831">
      <w:marLeft w:val="0"/>
      <w:marRight w:val="0"/>
      <w:marTop w:val="10"/>
      <w:marBottom w:val="10"/>
      <w:divBdr>
        <w:top w:val="none" w:sz="0" w:space="0" w:color="auto"/>
        <w:left w:val="none" w:sz="0" w:space="0" w:color="auto"/>
        <w:bottom w:val="none" w:sz="0" w:space="0" w:color="auto"/>
        <w:right w:val="none" w:sz="0" w:space="0" w:color="auto"/>
      </w:divBdr>
    </w:div>
    <w:div w:id="990669928">
      <w:marLeft w:val="0"/>
      <w:marRight w:val="0"/>
      <w:marTop w:val="10"/>
      <w:marBottom w:val="10"/>
      <w:divBdr>
        <w:top w:val="none" w:sz="0" w:space="0" w:color="auto"/>
        <w:left w:val="none" w:sz="0" w:space="0" w:color="auto"/>
        <w:bottom w:val="none" w:sz="0" w:space="0" w:color="auto"/>
        <w:right w:val="none" w:sz="0" w:space="0" w:color="auto"/>
      </w:divBdr>
    </w:div>
    <w:div w:id="1002779689">
      <w:marLeft w:val="0"/>
      <w:marRight w:val="720"/>
      <w:marTop w:val="10"/>
      <w:marBottom w:val="10"/>
      <w:divBdr>
        <w:top w:val="none" w:sz="0" w:space="0" w:color="auto"/>
        <w:left w:val="none" w:sz="0" w:space="0" w:color="auto"/>
        <w:bottom w:val="none" w:sz="0" w:space="0" w:color="auto"/>
        <w:right w:val="none" w:sz="0" w:space="0" w:color="auto"/>
      </w:divBdr>
    </w:div>
    <w:div w:id="1029574736">
      <w:marLeft w:val="0"/>
      <w:marRight w:val="0"/>
      <w:marTop w:val="10"/>
      <w:marBottom w:val="10"/>
      <w:divBdr>
        <w:top w:val="none" w:sz="0" w:space="0" w:color="auto"/>
        <w:left w:val="none" w:sz="0" w:space="0" w:color="auto"/>
        <w:bottom w:val="none" w:sz="0" w:space="0" w:color="auto"/>
        <w:right w:val="none" w:sz="0" w:space="0" w:color="auto"/>
      </w:divBdr>
    </w:div>
    <w:div w:id="1145849645">
      <w:marLeft w:val="0"/>
      <w:marRight w:val="0"/>
      <w:marTop w:val="10"/>
      <w:marBottom w:val="10"/>
      <w:divBdr>
        <w:top w:val="none" w:sz="0" w:space="0" w:color="auto"/>
        <w:left w:val="none" w:sz="0" w:space="0" w:color="auto"/>
        <w:bottom w:val="none" w:sz="0" w:space="0" w:color="auto"/>
        <w:right w:val="none" w:sz="0" w:space="0" w:color="auto"/>
      </w:divBdr>
    </w:div>
    <w:div w:id="1149784541">
      <w:marLeft w:val="0"/>
      <w:marRight w:val="0"/>
      <w:marTop w:val="10"/>
      <w:marBottom w:val="10"/>
      <w:divBdr>
        <w:top w:val="none" w:sz="0" w:space="0" w:color="auto"/>
        <w:left w:val="none" w:sz="0" w:space="0" w:color="auto"/>
        <w:bottom w:val="none" w:sz="0" w:space="0" w:color="auto"/>
        <w:right w:val="none" w:sz="0" w:space="0" w:color="auto"/>
      </w:divBdr>
    </w:div>
    <w:div w:id="1370567030">
      <w:marLeft w:val="0"/>
      <w:marRight w:val="0"/>
      <w:marTop w:val="10"/>
      <w:marBottom w:val="10"/>
      <w:divBdr>
        <w:top w:val="none" w:sz="0" w:space="0" w:color="auto"/>
        <w:left w:val="none" w:sz="0" w:space="0" w:color="auto"/>
        <w:bottom w:val="none" w:sz="0" w:space="0" w:color="auto"/>
        <w:right w:val="none" w:sz="0" w:space="0" w:color="auto"/>
      </w:divBdr>
    </w:div>
    <w:div w:id="1751001512">
      <w:marLeft w:val="0"/>
      <w:marRight w:val="0"/>
      <w:marTop w:val="10"/>
      <w:marBottom w:val="10"/>
      <w:divBdr>
        <w:top w:val="none" w:sz="0" w:space="0" w:color="auto"/>
        <w:left w:val="none" w:sz="0" w:space="0" w:color="auto"/>
        <w:bottom w:val="none" w:sz="0" w:space="0" w:color="auto"/>
        <w:right w:val="none" w:sz="0" w:space="0" w:color="auto"/>
      </w:divBdr>
    </w:div>
    <w:div w:id="1753232363">
      <w:marLeft w:val="0"/>
      <w:marRight w:val="0"/>
      <w:marTop w:val="10"/>
      <w:marBottom w:val="10"/>
      <w:divBdr>
        <w:top w:val="none" w:sz="0" w:space="0" w:color="auto"/>
        <w:left w:val="none" w:sz="0" w:space="0" w:color="auto"/>
        <w:bottom w:val="none" w:sz="0" w:space="0" w:color="auto"/>
        <w:right w:val="none" w:sz="0" w:space="0" w:color="auto"/>
      </w:divBdr>
    </w:div>
    <w:div w:id="1846628178">
      <w:marLeft w:val="0"/>
      <w:marRight w:val="0"/>
      <w:marTop w:val="10"/>
      <w:marBottom w:val="10"/>
      <w:divBdr>
        <w:top w:val="none" w:sz="0" w:space="0" w:color="auto"/>
        <w:left w:val="none" w:sz="0" w:space="0" w:color="auto"/>
        <w:bottom w:val="none" w:sz="0" w:space="0" w:color="auto"/>
        <w:right w:val="none" w:sz="0" w:space="0" w:color="auto"/>
      </w:divBdr>
    </w:div>
    <w:div w:id="1866554364">
      <w:marLeft w:val="0"/>
      <w:marRight w:val="0"/>
      <w:marTop w:val="10"/>
      <w:marBottom w:val="10"/>
      <w:divBdr>
        <w:top w:val="none" w:sz="0" w:space="0" w:color="auto"/>
        <w:left w:val="none" w:sz="0" w:space="0" w:color="auto"/>
        <w:bottom w:val="none" w:sz="0" w:space="0" w:color="auto"/>
        <w:right w:val="none" w:sz="0" w:space="0" w:color="auto"/>
      </w:divBdr>
    </w:div>
    <w:div w:id="2001036471">
      <w:marLeft w:val="0"/>
      <w:marRight w:val="0"/>
      <w:marTop w:val="10"/>
      <w:marBottom w:val="10"/>
      <w:divBdr>
        <w:top w:val="none" w:sz="0" w:space="0" w:color="auto"/>
        <w:left w:val="none" w:sz="0" w:space="0" w:color="auto"/>
        <w:bottom w:val="none" w:sz="0" w:space="0" w:color="auto"/>
        <w:right w:val="none" w:sz="0" w:space="0" w:color="auto"/>
      </w:divBdr>
    </w:div>
    <w:div w:id="2056349155">
      <w:marLeft w:val="0"/>
      <w:marRight w:val="0"/>
      <w:marTop w:val="10"/>
      <w:marBottom w:val="10"/>
      <w:divBdr>
        <w:top w:val="none" w:sz="0" w:space="0" w:color="auto"/>
        <w:left w:val="none" w:sz="0" w:space="0" w:color="auto"/>
        <w:bottom w:val="none" w:sz="0" w:space="0" w:color="auto"/>
        <w:right w:val="none" w:sz="0" w:space="0" w:color="auto"/>
      </w:divBdr>
    </w:div>
    <w:div w:id="20887247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400</Words>
  <Characters>2284</Characters>
  <Application>Microsoft Office Word</Application>
  <DocSecurity>0</DocSecurity>
  <Lines>19</Lines>
  <Paragraphs>5</Paragraphs>
  <ScaleCrop>false</ScaleCrop>
  <Company/>
  <LinksUpToDate>false</LinksUpToDate>
  <CharactersWithSpaces>2679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