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A2BA" w14:textId="77777777" w:rsidR="00A037B8" w:rsidRDefault="00A037B8">
      <w:pPr>
        <w:spacing w:line="500" w:lineRule="atLeast"/>
        <w:jc w:val="center"/>
        <w:divId w:val="1565483887"/>
        <w:rPr>
          <w:rFonts w:ascii="黑体" w:eastAsia="黑体" w:hAnsi="黑体"/>
          <w:sz w:val="36"/>
          <w:szCs w:val="36"/>
        </w:rPr>
      </w:pPr>
      <w:r>
        <w:rPr>
          <w:rFonts w:ascii="黑体" w:eastAsia="黑体" w:hAnsi="黑体" w:hint="eastAsia"/>
          <w:sz w:val="36"/>
          <w:szCs w:val="36"/>
        </w:rPr>
        <w:t>广东省云浮市云城区人民法院</w:t>
      </w:r>
    </w:p>
    <w:p w14:paraId="6AF387A5" w14:textId="77777777" w:rsidR="00A037B8" w:rsidRDefault="00A037B8">
      <w:pPr>
        <w:spacing w:line="500" w:lineRule="atLeast"/>
        <w:jc w:val="center"/>
        <w:divId w:val="7486947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A7A920" w14:textId="77777777" w:rsidR="00A037B8" w:rsidRDefault="00A037B8">
      <w:pPr>
        <w:spacing w:line="500" w:lineRule="atLeast"/>
        <w:jc w:val="right"/>
        <w:divId w:val="681194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377</w:t>
      </w:r>
      <w:r>
        <w:rPr>
          <w:rFonts w:hint="eastAsia"/>
          <w:sz w:val="30"/>
          <w:szCs w:val="30"/>
        </w:rPr>
        <w:t>号</w:t>
      </w:r>
    </w:p>
    <w:p w14:paraId="0A0FDE8F" w14:textId="77777777" w:rsidR="00A037B8" w:rsidRDefault="00A037B8">
      <w:pPr>
        <w:spacing w:line="500" w:lineRule="atLeast"/>
        <w:ind w:firstLine="600"/>
        <w:divId w:val="287588550"/>
        <w:rPr>
          <w:rFonts w:hint="eastAsia"/>
          <w:sz w:val="30"/>
          <w:szCs w:val="30"/>
        </w:rPr>
      </w:pPr>
      <w:r>
        <w:rPr>
          <w:rFonts w:hint="eastAsia"/>
          <w:sz w:val="30"/>
          <w:szCs w:val="30"/>
        </w:rPr>
        <w:t>公诉机关云浮市云城区人民检察院。</w:t>
      </w:r>
    </w:p>
    <w:p w14:paraId="1DD9D4B1" w14:textId="77777777" w:rsidR="00A037B8" w:rsidRDefault="00A037B8">
      <w:pPr>
        <w:spacing w:line="500" w:lineRule="atLeast"/>
        <w:ind w:firstLine="600"/>
        <w:divId w:val="346062419"/>
        <w:rPr>
          <w:rFonts w:hint="eastAsia"/>
          <w:sz w:val="30"/>
          <w:szCs w:val="30"/>
        </w:rPr>
      </w:pPr>
      <w:r>
        <w:rPr>
          <w:rFonts w:hint="eastAsia"/>
          <w:sz w:val="30"/>
          <w:szCs w:val="30"/>
        </w:rPr>
        <w:t>被告人伍某某，女，</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日出生，汉族，大学本科文化，原中共党员、云浮市云城镇经济发展总公司副总经理，户籍住址云浮市云城区。因本案于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日被取保候审。</w:t>
      </w:r>
    </w:p>
    <w:p w14:paraId="48C13B61" w14:textId="77777777" w:rsidR="00A037B8" w:rsidRDefault="00A037B8">
      <w:pPr>
        <w:spacing w:line="500" w:lineRule="atLeast"/>
        <w:ind w:firstLine="600"/>
        <w:divId w:val="1790196942"/>
        <w:rPr>
          <w:rFonts w:hint="eastAsia"/>
          <w:sz w:val="30"/>
          <w:szCs w:val="30"/>
        </w:rPr>
      </w:pPr>
      <w:r>
        <w:rPr>
          <w:rFonts w:hint="eastAsia"/>
          <w:sz w:val="30"/>
          <w:szCs w:val="30"/>
        </w:rPr>
        <w:t>指定辩护人林剑飞，广东百誉律师事务所律师。</w:t>
      </w:r>
    </w:p>
    <w:p w14:paraId="380FD11B" w14:textId="77777777" w:rsidR="00A037B8" w:rsidRDefault="00A037B8">
      <w:pPr>
        <w:spacing w:line="500" w:lineRule="atLeast"/>
        <w:ind w:firstLine="600"/>
        <w:divId w:val="1149594217"/>
        <w:rPr>
          <w:rFonts w:hint="eastAsia"/>
          <w:sz w:val="30"/>
          <w:szCs w:val="30"/>
        </w:rPr>
      </w:pPr>
      <w:r>
        <w:rPr>
          <w:rFonts w:hint="eastAsia"/>
          <w:sz w:val="30"/>
          <w:szCs w:val="30"/>
        </w:rPr>
        <w:t>云浮市云城区人民检察院以云区检刑诉〔</w:t>
      </w:r>
      <w:r>
        <w:rPr>
          <w:rFonts w:hint="eastAsia"/>
          <w:sz w:val="30"/>
          <w:szCs w:val="30"/>
        </w:rPr>
        <w:t>2018</w:t>
      </w:r>
      <w:r>
        <w:rPr>
          <w:rFonts w:hint="eastAsia"/>
          <w:sz w:val="30"/>
          <w:szCs w:val="30"/>
        </w:rPr>
        <w:t>〕</w:t>
      </w:r>
      <w:r>
        <w:rPr>
          <w:rFonts w:hint="eastAsia"/>
          <w:sz w:val="30"/>
          <w:szCs w:val="30"/>
        </w:rPr>
        <w:t>360</w:t>
      </w:r>
      <w:r>
        <w:rPr>
          <w:rFonts w:hint="eastAsia"/>
          <w:sz w:val="30"/>
          <w:szCs w:val="30"/>
        </w:rPr>
        <w:t>号起诉书指控被告人伍某某犯挪用公款罪，于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日向本院提起公诉。本院依法组成合议庭，公开开庭审理了本案。云浮市云城区人民检察院检察员陈月明出庭支持公诉，被告人伍某某及其指定辩护人林剑飞到庭参加诉讼。本案现已审理终结。</w:t>
      </w:r>
    </w:p>
    <w:p w14:paraId="51D5BC9E" w14:textId="77777777" w:rsidR="00A037B8" w:rsidRDefault="00A037B8">
      <w:pPr>
        <w:spacing w:line="500" w:lineRule="atLeast"/>
        <w:ind w:firstLine="600"/>
        <w:divId w:val="2017489199"/>
        <w:rPr>
          <w:rFonts w:hint="eastAsia"/>
          <w:sz w:val="30"/>
          <w:szCs w:val="30"/>
        </w:rPr>
      </w:pPr>
      <w:r>
        <w:rPr>
          <w:rFonts w:hint="eastAsia"/>
          <w:sz w:val="30"/>
          <w:szCs w:val="30"/>
        </w:rPr>
        <w:t>公诉机关起诉书指控：云浮市云城镇经济发展总公司是云城区云城街道办事处下属的集体所有制企业。</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月，被告人伍某某接任云城镇经济发展总公司出纳工作后，按总公司要求，以其个人名义在中国工商银行开设了一个账户（银行卡卡号</w:t>
      </w:r>
      <w:r>
        <w:rPr>
          <w:rFonts w:hint="eastAsia"/>
          <w:sz w:val="30"/>
          <w:szCs w:val="30"/>
        </w:rPr>
        <w:t>:62</w:t>
      </w:r>
      <w:r>
        <w:rPr>
          <w:rFonts w:hint="eastAsia"/>
          <w:sz w:val="30"/>
          <w:szCs w:val="30"/>
        </w:rPr>
        <w:t>×××</w:t>
      </w:r>
      <w:r>
        <w:rPr>
          <w:rFonts w:hint="eastAsia"/>
          <w:sz w:val="30"/>
          <w:szCs w:val="30"/>
        </w:rPr>
        <w:t>22</w:t>
      </w:r>
      <w:r>
        <w:rPr>
          <w:rFonts w:hint="eastAsia"/>
          <w:sz w:val="30"/>
          <w:szCs w:val="30"/>
        </w:rPr>
        <w:t>）用于管理总公司的款项收支，同时被告人伍某某将部分自有资金陆续存放于该账户。为方便资金操作，被告人伍某某开通了该银行账户的网银服务功能。</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日，被告人伍某某在安信证券股份有限公司云浮建设北路证券营业部开设了个人账户（账号：</w:t>
      </w:r>
      <w:r>
        <w:rPr>
          <w:rFonts w:hint="eastAsia"/>
          <w:sz w:val="30"/>
          <w:szCs w:val="30"/>
        </w:rPr>
        <w:t>35</w:t>
      </w:r>
      <w:r>
        <w:rPr>
          <w:rFonts w:hint="eastAsia"/>
          <w:sz w:val="30"/>
          <w:szCs w:val="30"/>
        </w:rPr>
        <w:t>×××</w:t>
      </w:r>
      <w:r>
        <w:rPr>
          <w:rFonts w:hint="eastAsia"/>
          <w:sz w:val="30"/>
          <w:szCs w:val="30"/>
        </w:rPr>
        <w:t>79</w:t>
      </w:r>
      <w:r>
        <w:rPr>
          <w:rFonts w:hint="eastAsia"/>
          <w:sz w:val="30"/>
          <w:szCs w:val="30"/>
        </w:rPr>
        <w:t>）</w:t>
      </w:r>
      <w:r>
        <w:rPr>
          <w:rFonts w:hint="eastAsia"/>
          <w:sz w:val="30"/>
          <w:szCs w:val="30"/>
        </w:rPr>
        <w:t>,</w:t>
      </w:r>
      <w:r>
        <w:rPr>
          <w:rFonts w:hint="eastAsia"/>
          <w:sz w:val="30"/>
          <w:szCs w:val="30"/>
        </w:rPr>
        <w:t>并绑定用于存放总公司公款的个人中国工商银行账户为存管银行账户。在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月期间，被告人伍某某利用其担任经济发展总公司出纳的职务便利，多次将由其个人管理的</w:t>
      </w:r>
      <w:r>
        <w:rPr>
          <w:rFonts w:hint="eastAsia"/>
          <w:sz w:val="30"/>
          <w:szCs w:val="30"/>
        </w:rPr>
        <w:lastRenderedPageBreak/>
        <w:t>经济发展总公司公款，以网银转账的方式转到其个人的安某证券账户，用于购买金融理财产品，累计挪用公款</w:t>
      </w:r>
      <w:r>
        <w:rPr>
          <w:rFonts w:hint="eastAsia"/>
          <w:sz w:val="30"/>
          <w:szCs w:val="30"/>
        </w:rPr>
        <w:t>96.2</w:t>
      </w:r>
      <w:r>
        <w:rPr>
          <w:rFonts w:hint="eastAsia"/>
          <w:sz w:val="30"/>
          <w:szCs w:val="30"/>
        </w:rPr>
        <w:t>万元，并从中获利</w:t>
      </w:r>
      <w:r>
        <w:rPr>
          <w:rFonts w:hint="eastAsia"/>
          <w:sz w:val="30"/>
          <w:szCs w:val="30"/>
        </w:rPr>
        <w:t>5000</w:t>
      </w:r>
      <w:r>
        <w:rPr>
          <w:rFonts w:hint="eastAsia"/>
          <w:sz w:val="30"/>
          <w:szCs w:val="30"/>
        </w:rPr>
        <w:t>元。在立案调查前，被告人伍某某已全部归还所挪用公款的本金，被告人伍某某于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日向中共云浮市云城区纪律检查委员会退出涉嫌犯罪所得款项</w:t>
      </w:r>
      <w:r>
        <w:rPr>
          <w:rFonts w:hint="eastAsia"/>
          <w:sz w:val="30"/>
          <w:szCs w:val="30"/>
        </w:rPr>
        <w:t>5000</w:t>
      </w:r>
      <w:r>
        <w:rPr>
          <w:rFonts w:hint="eastAsia"/>
          <w:sz w:val="30"/>
          <w:szCs w:val="30"/>
        </w:rPr>
        <w:t>元。</w:t>
      </w:r>
    </w:p>
    <w:p w14:paraId="0FB1E200" w14:textId="77777777" w:rsidR="00A037B8" w:rsidRDefault="00A037B8">
      <w:pPr>
        <w:spacing w:line="500" w:lineRule="atLeast"/>
        <w:ind w:firstLine="600"/>
        <w:divId w:val="906455317"/>
        <w:rPr>
          <w:rFonts w:hint="eastAsia"/>
          <w:sz w:val="30"/>
          <w:szCs w:val="30"/>
        </w:rPr>
      </w:pPr>
      <w:r>
        <w:rPr>
          <w:rFonts w:hint="eastAsia"/>
          <w:sz w:val="30"/>
          <w:szCs w:val="30"/>
        </w:rPr>
        <w:t>上述事实，公诉机关向本院提供了相关证据。公诉机关认为，被告人伍某某的行为触犯了《中华人民共和国刑法》第三百八十四条的规定，应当以挪用公款罪追究刑事责任。</w:t>
      </w:r>
    </w:p>
    <w:p w14:paraId="3637E35B" w14:textId="77777777" w:rsidR="00A037B8" w:rsidRDefault="00A037B8">
      <w:pPr>
        <w:spacing w:line="500" w:lineRule="atLeast"/>
        <w:ind w:firstLine="600"/>
        <w:divId w:val="1771470444"/>
        <w:rPr>
          <w:rFonts w:hint="eastAsia"/>
          <w:sz w:val="30"/>
          <w:szCs w:val="30"/>
        </w:rPr>
      </w:pPr>
      <w:r>
        <w:rPr>
          <w:rFonts w:hint="eastAsia"/>
          <w:sz w:val="30"/>
          <w:szCs w:val="30"/>
        </w:rPr>
        <w:t>被告人伍某某对公诉机关指控的事实没有异议。</w:t>
      </w:r>
    </w:p>
    <w:p w14:paraId="1919ED3B" w14:textId="77777777" w:rsidR="00A037B8" w:rsidRDefault="00A037B8">
      <w:pPr>
        <w:spacing w:line="500" w:lineRule="atLeast"/>
        <w:ind w:firstLine="600"/>
        <w:divId w:val="394622042"/>
        <w:rPr>
          <w:rFonts w:hint="eastAsia"/>
          <w:sz w:val="30"/>
          <w:szCs w:val="30"/>
        </w:rPr>
      </w:pPr>
      <w:r>
        <w:rPr>
          <w:rFonts w:hint="eastAsia"/>
          <w:sz w:val="30"/>
          <w:szCs w:val="30"/>
        </w:rPr>
        <w:t>指定辩护人林剑飞的辩护意见是：</w:t>
      </w:r>
    </w:p>
    <w:p w14:paraId="12AEBBBD" w14:textId="77777777" w:rsidR="00A037B8" w:rsidRDefault="00A037B8">
      <w:pPr>
        <w:spacing w:line="500" w:lineRule="atLeast"/>
        <w:ind w:firstLine="600"/>
        <w:divId w:val="1469127290"/>
        <w:rPr>
          <w:rFonts w:hint="eastAsia"/>
          <w:sz w:val="30"/>
          <w:szCs w:val="30"/>
        </w:rPr>
      </w:pPr>
      <w:r>
        <w:rPr>
          <w:rFonts w:hint="eastAsia"/>
          <w:sz w:val="30"/>
          <w:szCs w:val="30"/>
        </w:rPr>
        <w:t>一、被告人伍某某具有自首的法定从轻情节。被告人伍某某在知悉自身行为在纪检监察机关第一次问话后，如实供述自己的罪行，其行为应为自首，应获法定从轻或者减轻处罚；</w:t>
      </w:r>
    </w:p>
    <w:p w14:paraId="54650A31" w14:textId="77777777" w:rsidR="00A037B8" w:rsidRDefault="00A037B8">
      <w:pPr>
        <w:spacing w:line="500" w:lineRule="atLeast"/>
        <w:ind w:firstLine="600"/>
        <w:divId w:val="995575626"/>
        <w:rPr>
          <w:rFonts w:hint="eastAsia"/>
          <w:sz w:val="30"/>
          <w:szCs w:val="30"/>
        </w:rPr>
      </w:pPr>
      <w:r>
        <w:rPr>
          <w:rFonts w:hint="eastAsia"/>
          <w:sz w:val="30"/>
          <w:szCs w:val="30"/>
        </w:rPr>
        <w:t>二、被告人伍某某自愿认罪、悔罪。被告人伍某某从第一次接受询问到审判阶段，自始至终都以诚恳的态度配合调查，如实陈述，真诚悔过，既不反复又没狡辩，更没有避重就轻、隐瞒事实。这一诚恳的悔罪表现，应当得到法庭的确认，并作为酌情从轻处罚的事实根据；</w:t>
      </w:r>
    </w:p>
    <w:p w14:paraId="4344CD0C" w14:textId="77777777" w:rsidR="00A037B8" w:rsidRDefault="00A037B8">
      <w:pPr>
        <w:spacing w:line="500" w:lineRule="atLeast"/>
        <w:ind w:firstLine="600"/>
        <w:divId w:val="2062318240"/>
        <w:rPr>
          <w:rFonts w:hint="eastAsia"/>
          <w:sz w:val="30"/>
          <w:szCs w:val="30"/>
        </w:rPr>
      </w:pPr>
      <w:r>
        <w:rPr>
          <w:rFonts w:hint="eastAsia"/>
          <w:sz w:val="30"/>
          <w:szCs w:val="30"/>
        </w:rPr>
        <w:t>三、被告人伍某某没有犯罪前科劣迹，是偶犯、初犯，且悔罪表现较好，请求给予从轻处罚；</w:t>
      </w:r>
    </w:p>
    <w:p w14:paraId="417B17A2" w14:textId="77777777" w:rsidR="00A037B8" w:rsidRDefault="00A037B8">
      <w:pPr>
        <w:spacing w:line="500" w:lineRule="atLeast"/>
        <w:ind w:firstLine="600"/>
        <w:divId w:val="48846525"/>
        <w:rPr>
          <w:rFonts w:hint="eastAsia"/>
          <w:sz w:val="30"/>
          <w:szCs w:val="30"/>
        </w:rPr>
      </w:pPr>
      <w:r>
        <w:rPr>
          <w:rFonts w:hint="eastAsia"/>
          <w:sz w:val="30"/>
          <w:szCs w:val="30"/>
        </w:rPr>
        <w:t>四、被告人伍某某已经退回公款和收益。</w:t>
      </w:r>
    </w:p>
    <w:p w14:paraId="2A466643" w14:textId="77777777" w:rsidR="00A037B8" w:rsidRDefault="00A037B8">
      <w:pPr>
        <w:spacing w:line="500" w:lineRule="atLeast"/>
        <w:ind w:firstLine="600"/>
        <w:divId w:val="739593711"/>
        <w:rPr>
          <w:rFonts w:hint="eastAsia"/>
          <w:sz w:val="30"/>
          <w:szCs w:val="30"/>
        </w:rPr>
      </w:pPr>
      <w:r>
        <w:rPr>
          <w:rFonts w:hint="eastAsia"/>
          <w:sz w:val="30"/>
          <w:szCs w:val="30"/>
        </w:rPr>
        <w:t>本院经审理查明：云浮市云城镇经济发展总公司是云浮市云城区云城街道办事处下属的集体所有制企业。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月，被告人伍某某与云浮市云城镇经济发展总公司签订劳动合同，成为总公司一名员工，负责会计工作；</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月，接任总公司出纳；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月，被总公司任命为副总经理并兼职出纳工作。被告人伍某某在负责出纳工作期间，按照总公司要求，在中国工商银行云浮分行以其个人名义开设了账户（账号</w:t>
      </w:r>
      <w:r>
        <w:rPr>
          <w:rFonts w:hint="eastAsia"/>
          <w:sz w:val="30"/>
          <w:szCs w:val="30"/>
        </w:rPr>
        <w:t>:20</w:t>
      </w:r>
      <w:r>
        <w:rPr>
          <w:rFonts w:hint="eastAsia"/>
          <w:sz w:val="30"/>
          <w:szCs w:val="30"/>
        </w:rPr>
        <w:t>×××</w:t>
      </w:r>
      <w:r>
        <w:rPr>
          <w:rFonts w:hint="eastAsia"/>
          <w:sz w:val="30"/>
          <w:szCs w:val="30"/>
        </w:rPr>
        <w:t>02</w:t>
      </w:r>
      <w:r>
        <w:rPr>
          <w:rFonts w:hint="eastAsia"/>
          <w:sz w:val="30"/>
          <w:szCs w:val="30"/>
        </w:rPr>
        <w:t>，卡号：</w:t>
      </w:r>
      <w:r>
        <w:rPr>
          <w:rFonts w:hint="eastAsia"/>
          <w:sz w:val="30"/>
          <w:szCs w:val="30"/>
        </w:rPr>
        <w:t>62</w:t>
      </w:r>
      <w:r>
        <w:rPr>
          <w:rFonts w:hint="eastAsia"/>
          <w:sz w:val="30"/>
          <w:szCs w:val="30"/>
        </w:rPr>
        <w:t>×××</w:t>
      </w:r>
      <w:r>
        <w:rPr>
          <w:rFonts w:hint="eastAsia"/>
          <w:sz w:val="30"/>
          <w:szCs w:val="30"/>
        </w:rPr>
        <w:t>22</w:t>
      </w:r>
      <w:r>
        <w:rPr>
          <w:rFonts w:hint="eastAsia"/>
          <w:sz w:val="30"/>
          <w:szCs w:val="30"/>
        </w:rPr>
        <w:t>），将总公司所有的款项存放于该账户中，同时</w:t>
      </w:r>
      <w:r>
        <w:rPr>
          <w:rFonts w:hint="eastAsia"/>
          <w:sz w:val="30"/>
          <w:szCs w:val="30"/>
        </w:rPr>
        <w:t>,</w:t>
      </w:r>
      <w:r>
        <w:rPr>
          <w:rFonts w:hint="eastAsia"/>
          <w:sz w:val="30"/>
          <w:szCs w:val="30"/>
        </w:rPr>
        <w:t>其本人的部分自有资金也存放于该账户。</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日，被告人伍某某在安信证券股份有限公司云浮建设北路证券营业部开设了其个人账户（账号：</w:t>
      </w:r>
      <w:r>
        <w:rPr>
          <w:rFonts w:hint="eastAsia"/>
          <w:sz w:val="30"/>
          <w:szCs w:val="30"/>
        </w:rPr>
        <w:t>35</w:t>
      </w:r>
      <w:r>
        <w:rPr>
          <w:rFonts w:hint="eastAsia"/>
          <w:sz w:val="30"/>
          <w:szCs w:val="30"/>
        </w:rPr>
        <w:t>×××</w:t>
      </w:r>
      <w:r>
        <w:rPr>
          <w:rFonts w:hint="eastAsia"/>
          <w:sz w:val="30"/>
          <w:szCs w:val="30"/>
        </w:rPr>
        <w:t>79</w:t>
      </w:r>
      <w:r>
        <w:rPr>
          <w:rFonts w:hint="eastAsia"/>
          <w:sz w:val="30"/>
          <w:szCs w:val="30"/>
        </w:rPr>
        <w:t>），并绑定上述用于存放总公司款项的中国工商银行云浮分行账户作为结算银行账户。从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月间，被告人伍某某多次将总公司的款项以网银转账的方式转到其个人的安某证券账户，用于购买金融理财产品，累计挪用款项</w:t>
      </w:r>
      <w:r>
        <w:rPr>
          <w:rFonts w:hint="eastAsia"/>
          <w:sz w:val="30"/>
          <w:szCs w:val="30"/>
        </w:rPr>
        <w:t>96.2</w:t>
      </w:r>
      <w:r>
        <w:rPr>
          <w:rFonts w:hint="eastAsia"/>
          <w:sz w:val="30"/>
          <w:szCs w:val="30"/>
        </w:rPr>
        <w:t>万元，从中获利</w:t>
      </w:r>
      <w:r>
        <w:rPr>
          <w:rFonts w:hint="eastAsia"/>
          <w:sz w:val="30"/>
          <w:szCs w:val="30"/>
        </w:rPr>
        <w:t>5000</w:t>
      </w:r>
      <w:r>
        <w:rPr>
          <w:rFonts w:hint="eastAsia"/>
          <w:sz w:val="30"/>
          <w:szCs w:val="30"/>
        </w:rPr>
        <w:t>元。</w:t>
      </w:r>
    </w:p>
    <w:p w14:paraId="69CDEBF5" w14:textId="77777777" w:rsidR="00A037B8" w:rsidRDefault="00A037B8">
      <w:pPr>
        <w:spacing w:line="500" w:lineRule="atLeast"/>
        <w:ind w:firstLine="600"/>
        <w:divId w:val="1745032317"/>
        <w:rPr>
          <w:rFonts w:hint="eastAsia"/>
          <w:sz w:val="30"/>
          <w:szCs w:val="30"/>
        </w:rPr>
      </w:pPr>
      <w:r>
        <w:rPr>
          <w:rFonts w:hint="eastAsia"/>
          <w:sz w:val="30"/>
          <w:szCs w:val="30"/>
        </w:rPr>
        <w:t>2018</w:t>
      </w:r>
      <w:r>
        <w:rPr>
          <w:rFonts w:hint="eastAsia"/>
          <w:sz w:val="30"/>
          <w:szCs w:val="30"/>
        </w:rPr>
        <w:t>年</w:t>
      </w:r>
      <w:r>
        <w:rPr>
          <w:rFonts w:hint="eastAsia"/>
          <w:sz w:val="30"/>
          <w:szCs w:val="30"/>
        </w:rPr>
        <w:t>2</w:t>
      </w:r>
      <w:r>
        <w:rPr>
          <w:rFonts w:hint="eastAsia"/>
          <w:sz w:val="30"/>
          <w:szCs w:val="30"/>
        </w:rPr>
        <w:t>月底，被告人伍某某将其挪用的款项全部退还给云浮市云城镇经济发展总公司。</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日，被告人伍某某向中共云浮市云城区纪律检查委员会退出其获利所得款项</w:t>
      </w:r>
      <w:r>
        <w:rPr>
          <w:rFonts w:hint="eastAsia"/>
          <w:sz w:val="30"/>
          <w:szCs w:val="30"/>
        </w:rPr>
        <w:t>5000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日，云浮市云城镇经济发展总公司解除了与被告人伍某某的劳动合同关系。</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日，中共云浮市云城区纪律检查委员会作出决定，给予被告人伍某某开除党籍处分。</w:t>
      </w:r>
    </w:p>
    <w:p w14:paraId="1BE20B1F" w14:textId="77777777" w:rsidR="00A037B8" w:rsidRDefault="00A037B8">
      <w:pPr>
        <w:spacing w:line="500" w:lineRule="atLeast"/>
        <w:ind w:firstLine="600"/>
        <w:divId w:val="336812803"/>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被告人伍某某的供述和辩解；</w:t>
      </w:r>
      <w:r>
        <w:rPr>
          <w:rFonts w:hint="eastAsia"/>
          <w:sz w:val="30"/>
          <w:szCs w:val="30"/>
        </w:rPr>
        <w:t>2.</w:t>
      </w:r>
      <w:r>
        <w:rPr>
          <w:rFonts w:hint="eastAsia"/>
          <w:sz w:val="30"/>
          <w:szCs w:val="30"/>
        </w:rPr>
        <w:t>证人麦某</w:t>
      </w:r>
      <w:r>
        <w:rPr>
          <w:rFonts w:hint="eastAsia"/>
          <w:sz w:val="30"/>
          <w:szCs w:val="30"/>
        </w:rPr>
        <w:t>1</w:t>
      </w:r>
      <w:r>
        <w:rPr>
          <w:rFonts w:hint="eastAsia"/>
          <w:sz w:val="30"/>
          <w:szCs w:val="30"/>
        </w:rPr>
        <w:t>、谭某、陈某</w:t>
      </w:r>
      <w:r>
        <w:rPr>
          <w:rFonts w:hint="eastAsia"/>
          <w:sz w:val="30"/>
          <w:szCs w:val="30"/>
        </w:rPr>
        <w:t>1</w:t>
      </w:r>
      <w:r>
        <w:rPr>
          <w:rFonts w:hint="eastAsia"/>
          <w:sz w:val="30"/>
          <w:szCs w:val="30"/>
        </w:rPr>
        <w:t>、麦某</w:t>
      </w:r>
      <w:r>
        <w:rPr>
          <w:rFonts w:hint="eastAsia"/>
          <w:sz w:val="30"/>
          <w:szCs w:val="30"/>
        </w:rPr>
        <w:t>2</w:t>
      </w:r>
      <w:r>
        <w:rPr>
          <w:rFonts w:hint="eastAsia"/>
          <w:sz w:val="30"/>
          <w:szCs w:val="30"/>
        </w:rPr>
        <w:t>、叶某、廖某、陈某</w:t>
      </w:r>
      <w:r>
        <w:rPr>
          <w:rFonts w:hint="eastAsia"/>
          <w:sz w:val="30"/>
          <w:szCs w:val="30"/>
        </w:rPr>
        <w:t>2</w:t>
      </w:r>
      <w:r>
        <w:rPr>
          <w:rFonts w:hint="eastAsia"/>
          <w:sz w:val="30"/>
          <w:szCs w:val="30"/>
        </w:rPr>
        <w:t>等</w:t>
      </w:r>
      <w:r>
        <w:rPr>
          <w:rFonts w:hint="eastAsia"/>
          <w:sz w:val="30"/>
          <w:szCs w:val="30"/>
        </w:rPr>
        <w:t>7</w:t>
      </w:r>
      <w:r>
        <w:rPr>
          <w:rFonts w:hint="eastAsia"/>
          <w:sz w:val="30"/>
          <w:szCs w:val="30"/>
        </w:rPr>
        <w:t>人的证言；</w:t>
      </w:r>
      <w:r>
        <w:rPr>
          <w:rFonts w:hint="eastAsia"/>
          <w:sz w:val="30"/>
          <w:szCs w:val="30"/>
        </w:rPr>
        <w:t>3.</w:t>
      </w:r>
      <w:r>
        <w:rPr>
          <w:rFonts w:hint="eastAsia"/>
          <w:sz w:val="30"/>
          <w:szCs w:val="30"/>
        </w:rPr>
        <w:t>广东省劳动合同；</w:t>
      </w:r>
      <w:r>
        <w:rPr>
          <w:rFonts w:hint="eastAsia"/>
          <w:sz w:val="30"/>
          <w:szCs w:val="30"/>
        </w:rPr>
        <w:t>4.</w:t>
      </w:r>
      <w:r>
        <w:rPr>
          <w:rFonts w:hint="eastAsia"/>
          <w:sz w:val="30"/>
          <w:szCs w:val="30"/>
        </w:rPr>
        <w:t>云浮市云城镇经济发展总公司关于伍某某职务任免的通知、关于解除伍某某劳动合同关系的通知、情况说明；</w:t>
      </w:r>
      <w:r>
        <w:rPr>
          <w:rFonts w:hint="eastAsia"/>
          <w:sz w:val="30"/>
          <w:szCs w:val="30"/>
        </w:rPr>
        <w:t>5.</w:t>
      </w:r>
      <w:r>
        <w:rPr>
          <w:rFonts w:hint="eastAsia"/>
          <w:sz w:val="30"/>
          <w:szCs w:val="30"/>
        </w:rPr>
        <w:t>云浮市云城镇经济发展总公司企业工商登记资料、账目明细、银行日记账、现金日记账；</w:t>
      </w:r>
      <w:r>
        <w:rPr>
          <w:rFonts w:hint="eastAsia"/>
          <w:sz w:val="30"/>
          <w:szCs w:val="30"/>
        </w:rPr>
        <w:t>6.</w:t>
      </w:r>
      <w:r>
        <w:rPr>
          <w:rFonts w:hint="eastAsia"/>
          <w:sz w:val="30"/>
          <w:szCs w:val="30"/>
        </w:rPr>
        <w:t>中国工商银行云浮分行个人客户开户信息、交易明细；</w:t>
      </w:r>
      <w:r>
        <w:rPr>
          <w:rFonts w:hint="eastAsia"/>
          <w:sz w:val="30"/>
          <w:szCs w:val="30"/>
        </w:rPr>
        <w:t>7.</w:t>
      </w:r>
      <w:r>
        <w:rPr>
          <w:rFonts w:hint="eastAsia"/>
          <w:sz w:val="30"/>
          <w:szCs w:val="30"/>
        </w:rPr>
        <w:t>安某证券股份有限公司云浮建设北路证券营业部自然人账户信息、交易明细；</w:t>
      </w:r>
      <w:r>
        <w:rPr>
          <w:rFonts w:hint="eastAsia"/>
          <w:sz w:val="30"/>
          <w:szCs w:val="30"/>
        </w:rPr>
        <w:t>8.</w:t>
      </w:r>
      <w:r>
        <w:rPr>
          <w:rFonts w:hint="eastAsia"/>
          <w:sz w:val="30"/>
          <w:szCs w:val="30"/>
        </w:rPr>
        <w:t>被告人伍某某提供的安某证券账户买入卖出情况表、获利情况表、挪用资金具体情况；</w:t>
      </w:r>
      <w:r>
        <w:rPr>
          <w:rFonts w:hint="eastAsia"/>
          <w:sz w:val="30"/>
          <w:szCs w:val="30"/>
        </w:rPr>
        <w:t>9.</w:t>
      </w:r>
      <w:r>
        <w:rPr>
          <w:rFonts w:hint="eastAsia"/>
          <w:sz w:val="30"/>
          <w:szCs w:val="30"/>
        </w:rPr>
        <w:t>中国工商银行电子银行回单；</w:t>
      </w:r>
      <w:r>
        <w:rPr>
          <w:rFonts w:hint="eastAsia"/>
          <w:sz w:val="30"/>
          <w:szCs w:val="30"/>
        </w:rPr>
        <w:t>10.</w:t>
      </w:r>
      <w:r>
        <w:rPr>
          <w:rFonts w:hint="eastAsia"/>
          <w:sz w:val="30"/>
          <w:szCs w:val="30"/>
        </w:rPr>
        <w:t>中共云浮市云城区纪委关于给予伍某某开除党籍处分的决定；</w:t>
      </w:r>
      <w:r>
        <w:rPr>
          <w:rFonts w:hint="eastAsia"/>
          <w:sz w:val="30"/>
          <w:szCs w:val="30"/>
        </w:rPr>
        <w:t>11.</w:t>
      </w:r>
      <w:r>
        <w:rPr>
          <w:rFonts w:hint="eastAsia"/>
          <w:sz w:val="30"/>
          <w:szCs w:val="30"/>
        </w:rPr>
        <w:t>线索来源及被调查人到案经过；</w:t>
      </w:r>
      <w:r>
        <w:rPr>
          <w:rFonts w:hint="eastAsia"/>
          <w:sz w:val="30"/>
          <w:szCs w:val="30"/>
        </w:rPr>
        <w:t>12.</w:t>
      </w:r>
      <w:r>
        <w:rPr>
          <w:rFonts w:hint="eastAsia"/>
          <w:sz w:val="30"/>
          <w:szCs w:val="30"/>
        </w:rPr>
        <w:t>人口信息查询资料。</w:t>
      </w:r>
    </w:p>
    <w:p w14:paraId="49D15411" w14:textId="77777777" w:rsidR="00A037B8" w:rsidRDefault="00A037B8">
      <w:pPr>
        <w:spacing w:line="500" w:lineRule="atLeast"/>
        <w:ind w:firstLine="600"/>
        <w:divId w:val="352417627"/>
        <w:rPr>
          <w:rFonts w:hint="eastAsia"/>
          <w:sz w:val="30"/>
          <w:szCs w:val="30"/>
        </w:rPr>
      </w:pPr>
      <w:r>
        <w:rPr>
          <w:rFonts w:hint="eastAsia"/>
          <w:sz w:val="30"/>
          <w:szCs w:val="30"/>
        </w:rPr>
        <w:t>本院认为，《中华人民共和国刑法》第三百八十四条规定的挪用公款罪，犯罪主体是国家工作人员。根据刑法第九十三条的规定，具有国家工作人员身份的人员有：㈠国家机关中从事公务的人员；㈡国有公司、企业、事业单位、人民团体等国有单位中从事公务的人员；㈢被国家机关、上述国有单位委派到非国有公司、企业、事业单位、社会团体中从事公务的人员；㈣其他依照法律从事公务的人员。所谓“公务”，是指公共事务，按照其性质可分为国家事务和集体事务。国家事务是指为了实现国家的政治、军事、经济、文化等职能而进行的组织、领导、监督、管理活动，集体事务是指集体组织内部事务的组织、领导、监督、管理活动。刑法第九十三条规定的公务显然是指国家事务，而不包括集体事务。此外，根据刑法第二百七十二条和第三百八十四条的规定，行为人利用其职务之便挪用单位款项是以挪用资金罪定罪处罚还是以挪用公款罪定罪处罚，关键看其是否具有国家工作人员身份，而至于其挪用的是集体资金还是国有资金在所不问。本案中，云浮市云城镇经济发展总公司是一家集体所有制企业，而并非是国有单位，被告人伍某某本身是该企业的员工，而并非是被国家机关、国有单位委派到该企业的工作人员，其所从事的工作是一项集体事务而</w:t>
      </w:r>
      <w:r>
        <w:rPr>
          <w:rFonts w:hint="eastAsia"/>
          <w:sz w:val="30"/>
          <w:szCs w:val="30"/>
        </w:rPr>
        <w:t>非国家事务。因此，被告人伍某某不具有刑法第九十三条规定的国家工作人员身份。</w:t>
      </w:r>
    </w:p>
    <w:p w14:paraId="7E92E5AA" w14:textId="77777777" w:rsidR="00A037B8" w:rsidRDefault="00A037B8">
      <w:pPr>
        <w:spacing w:line="500" w:lineRule="atLeast"/>
        <w:ind w:firstLine="600"/>
        <w:divId w:val="153961215"/>
        <w:rPr>
          <w:rFonts w:hint="eastAsia"/>
          <w:sz w:val="30"/>
          <w:szCs w:val="30"/>
        </w:rPr>
      </w:pPr>
      <w:r>
        <w:rPr>
          <w:rFonts w:hint="eastAsia"/>
          <w:sz w:val="30"/>
          <w:szCs w:val="30"/>
        </w:rPr>
        <w:t>被告人伍某某身为云浮市云城镇经济发展总公司工作人员，无视国家法律，利用其担任本单位出纳、管理本单位资金的职务上的便利，挪用本单位资金</w:t>
      </w:r>
      <w:r>
        <w:rPr>
          <w:rFonts w:hint="eastAsia"/>
          <w:sz w:val="30"/>
          <w:szCs w:val="30"/>
        </w:rPr>
        <w:t>96.2</w:t>
      </w:r>
      <w:r>
        <w:rPr>
          <w:rFonts w:hint="eastAsia"/>
          <w:sz w:val="30"/>
          <w:szCs w:val="30"/>
        </w:rPr>
        <w:t>万元进行营利活动，数额较大，其行为已构成挪用资金罪。公诉机关指控被告人伍某某的犯罪事实清楚，证据确实、充分，但指控其犯挪用公款罪不当，应予以纠正。被告人伍某某在案发前，已将其挪用的款项全部退还给云浮市云城镇经济发展总公司，可酌情从轻处罚。被告人伍某某能如实供述自己的犯罪行为，依法可从轻处罚。本院综合考虑被告人伍某某的犯罪情节、悔罪表现、再犯罪的危险性，以及对其所居住社区的影响等方面，对其适用缓刑。被告人伍某某挪用资金进行营利活动的获利所得</w:t>
      </w:r>
      <w:r>
        <w:rPr>
          <w:rFonts w:hint="eastAsia"/>
          <w:sz w:val="30"/>
          <w:szCs w:val="30"/>
        </w:rPr>
        <w:t>5000</w:t>
      </w:r>
      <w:r>
        <w:rPr>
          <w:rFonts w:hint="eastAsia"/>
          <w:sz w:val="30"/>
          <w:szCs w:val="30"/>
        </w:rPr>
        <w:t>元为违法所得，应当依法予以追缴。根据被告人伍某某犯罪的事实、性质、情节和对社会的危害程度，依照《中华人民共和国刑法》第二百七十二条第一款、第七十二条第一款、第七十三条第二款和第三款、第六十七条第三款、第六十四条的规定，判决如下：</w:t>
      </w:r>
    </w:p>
    <w:p w14:paraId="6481B4A0" w14:textId="77777777" w:rsidR="00A037B8" w:rsidRDefault="00A037B8">
      <w:pPr>
        <w:spacing w:line="500" w:lineRule="atLeast"/>
        <w:ind w:firstLine="600"/>
        <w:divId w:val="1397124202"/>
        <w:rPr>
          <w:rFonts w:hint="eastAsia"/>
          <w:sz w:val="30"/>
          <w:szCs w:val="30"/>
        </w:rPr>
      </w:pPr>
      <w:r>
        <w:rPr>
          <w:rFonts w:hint="eastAsia"/>
          <w:sz w:val="30"/>
          <w:szCs w:val="30"/>
        </w:rPr>
        <w:t>一、被告人伍某某犯挪用资金罪，判处有期徒刑一年，缓刑一年。</w:t>
      </w:r>
    </w:p>
    <w:p w14:paraId="5EFB405B" w14:textId="77777777" w:rsidR="00A037B8" w:rsidRDefault="00A037B8">
      <w:pPr>
        <w:spacing w:line="500" w:lineRule="atLeast"/>
        <w:ind w:firstLine="600"/>
        <w:divId w:val="1019310995"/>
        <w:rPr>
          <w:rFonts w:hint="eastAsia"/>
          <w:sz w:val="30"/>
          <w:szCs w:val="30"/>
        </w:rPr>
      </w:pPr>
      <w:r>
        <w:rPr>
          <w:rFonts w:hint="eastAsia"/>
          <w:sz w:val="30"/>
          <w:szCs w:val="30"/>
        </w:rPr>
        <w:t>（缓刑考验期限，从判决确定之日起计算）。</w:t>
      </w:r>
    </w:p>
    <w:p w14:paraId="67E0C1EA" w14:textId="77777777" w:rsidR="00A037B8" w:rsidRDefault="00A037B8">
      <w:pPr>
        <w:spacing w:line="500" w:lineRule="atLeast"/>
        <w:ind w:firstLine="600"/>
        <w:divId w:val="2036956803"/>
        <w:rPr>
          <w:rFonts w:hint="eastAsia"/>
          <w:sz w:val="30"/>
          <w:szCs w:val="30"/>
        </w:rPr>
      </w:pPr>
      <w:r>
        <w:rPr>
          <w:rFonts w:hint="eastAsia"/>
          <w:sz w:val="30"/>
          <w:szCs w:val="30"/>
        </w:rPr>
        <w:t>二、对被告人伍某某退出的违法所得</w:t>
      </w:r>
      <w:r>
        <w:rPr>
          <w:rFonts w:hint="eastAsia"/>
          <w:sz w:val="30"/>
          <w:szCs w:val="30"/>
        </w:rPr>
        <w:t>5000</w:t>
      </w:r>
      <w:r>
        <w:rPr>
          <w:rFonts w:hint="eastAsia"/>
          <w:sz w:val="30"/>
          <w:szCs w:val="30"/>
        </w:rPr>
        <w:t>元，予以追缴，由中共云浮市云城区纪律检查委员会在判决发生法律效力后上缴国库。</w:t>
      </w:r>
    </w:p>
    <w:p w14:paraId="347C2C90" w14:textId="77777777" w:rsidR="00A037B8" w:rsidRDefault="00A037B8">
      <w:pPr>
        <w:spacing w:line="500" w:lineRule="atLeast"/>
        <w:ind w:firstLine="600"/>
        <w:divId w:val="226890259"/>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1AC66223" w14:textId="77777777" w:rsidR="00A037B8" w:rsidRDefault="00A037B8">
      <w:pPr>
        <w:spacing w:line="500" w:lineRule="atLeast"/>
        <w:jc w:val="right"/>
        <w:divId w:val="49354546"/>
        <w:rPr>
          <w:rFonts w:hint="eastAsia"/>
          <w:sz w:val="30"/>
          <w:szCs w:val="30"/>
        </w:rPr>
      </w:pPr>
      <w:r>
        <w:rPr>
          <w:rFonts w:hint="eastAsia"/>
          <w:sz w:val="30"/>
          <w:szCs w:val="30"/>
        </w:rPr>
        <w:t>审　判　长　　姚伟金</w:t>
      </w:r>
    </w:p>
    <w:p w14:paraId="47AF99AD" w14:textId="77777777" w:rsidR="00A037B8" w:rsidRDefault="00A037B8">
      <w:pPr>
        <w:spacing w:line="500" w:lineRule="atLeast"/>
        <w:jc w:val="right"/>
        <w:divId w:val="1946770259"/>
        <w:rPr>
          <w:rFonts w:hint="eastAsia"/>
          <w:sz w:val="30"/>
          <w:szCs w:val="30"/>
        </w:rPr>
      </w:pPr>
      <w:r>
        <w:rPr>
          <w:rFonts w:hint="eastAsia"/>
          <w:sz w:val="30"/>
          <w:szCs w:val="30"/>
        </w:rPr>
        <w:t>人民陪审员　　梁子珍</w:t>
      </w:r>
    </w:p>
    <w:p w14:paraId="36A76E32" w14:textId="77777777" w:rsidR="00A037B8" w:rsidRDefault="00A037B8">
      <w:pPr>
        <w:spacing w:line="500" w:lineRule="atLeast"/>
        <w:jc w:val="right"/>
        <w:divId w:val="413237118"/>
        <w:rPr>
          <w:rFonts w:hint="eastAsia"/>
          <w:sz w:val="30"/>
          <w:szCs w:val="30"/>
        </w:rPr>
      </w:pPr>
      <w:r>
        <w:rPr>
          <w:rFonts w:hint="eastAsia"/>
          <w:sz w:val="30"/>
          <w:szCs w:val="30"/>
        </w:rPr>
        <w:t>人民陪审员　　严水莲</w:t>
      </w:r>
    </w:p>
    <w:p w14:paraId="503B40AA" w14:textId="77777777" w:rsidR="00A037B8" w:rsidRDefault="00A037B8">
      <w:pPr>
        <w:spacing w:line="500" w:lineRule="atLeast"/>
        <w:jc w:val="right"/>
        <w:divId w:val="631178122"/>
        <w:rPr>
          <w:rFonts w:hint="eastAsia"/>
          <w:sz w:val="30"/>
          <w:szCs w:val="30"/>
        </w:rPr>
      </w:pPr>
      <w:r>
        <w:rPr>
          <w:rFonts w:hint="eastAsia"/>
          <w:sz w:val="30"/>
          <w:szCs w:val="30"/>
        </w:rPr>
        <w:t>二〇一八年十二月二十六日</w:t>
      </w:r>
    </w:p>
    <w:p w14:paraId="0C2CA50F" w14:textId="77777777" w:rsidR="00A037B8" w:rsidRDefault="00A037B8">
      <w:pPr>
        <w:spacing w:line="500" w:lineRule="atLeast"/>
        <w:jc w:val="right"/>
        <w:divId w:val="1535583028"/>
        <w:rPr>
          <w:rFonts w:hint="eastAsia"/>
          <w:sz w:val="30"/>
          <w:szCs w:val="30"/>
        </w:rPr>
      </w:pPr>
      <w:r>
        <w:rPr>
          <w:rFonts w:hint="eastAsia"/>
          <w:sz w:val="30"/>
          <w:szCs w:val="30"/>
        </w:rPr>
        <w:t>书　记　员　　伍倩仪</w:t>
      </w:r>
    </w:p>
    <w:p w14:paraId="27C4E81F" w14:textId="77777777" w:rsidR="00A037B8" w:rsidRDefault="00A037B8">
      <w:pPr>
        <w:spacing w:line="500" w:lineRule="atLeast"/>
        <w:jc w:val="right"/>
        <w:divId w:val="215240631"/>
        <w:rPr>
          <w:rFonts w:hint="eastAsia"/>
          <w:sz w:val="30"/>
          <w:szCs w:val="30"/>
        </w:rPr>
      </w:pPr>
      <w:r>
        <w:rPr>
          <w:rFonts w:hint="eastAsia"/>
          <w:sz w:val="30"/>
          <w:szCs w:val="30"/>
        </w:rPr>
        <w:t>书　记　员　　谢　津</w:t>
      </w:r>
    </w:p>
    <w:p w14:paraId="4809C587" w14:textId="77777777" w:rsidR="00A037B8" w:rsidRDefault="00A037B8">
      <w:pPr>
        <w:spacing w:line="500" w:lineRule="atLeast"/>
        <w:ind w:firstLine="600"/>
        <w:divId w:val="1358118768"/>
        <w:rPr>
          <w:rFonts w:hint="eastAsia"/>
          <w:sz w:val="30"/>
          <w:szCs w:val="30"/>
        </w:rPr>
      </w:pPr>
      <w:r>
        <w:rPr>
          <w:rFonts w:hint="eastAsia"/>
          <w:sz w:val="30"/>
          <w:szCs w:val="30"/>
        </w:rPr>
        <w:t>附件：</w:t>
      </w:r>
    </w:p>
    <w:p w14:paraId="39EBA4D5" w14:textId="77777777" w:rsidR="00A037B8" w:rsidRDefault="00A037B8">
      <w:pPr>
        <w:spacing w:line="500" w:lineRule="atLeast"/>
        <w:ind w:firstLine="600"/>
        <w:divId w:val="1255092298"/>
        <w:rPr>
          <w:rFonts w:hint="eastAsia"/>
          <w:sz w:val="30"/>
          <w:szCs w:val="30"/>
        </w:rPr>
      </w:pPr>
      <w:r>
        <w:rPr>
          <w:rFonts w:hint="eastAsia"/>
          <w:sz w:val="30"/>
          <w:szCs w:val="30"/>
        </w:rPr>
        <w:t>《中华人民共和国刑法》相关条文</w:t>
      </w:r>
    </w:p>
    <w:p w14:paraId="201F6296" w14:textId="77777777" w:rsidR="00A037B8" w:rsidRDefault="00A037B8">
      <w:pPr>
        <w:spacing w:line="500" w:lineRule="atLeast"/>
        <w:ind w:firstLine="600"/>
        <w:divId w:val="363017761"/>
        <w:rPr>
          <w:rFonts w:hint="eastAsia"/>
          <w:sz w:val="30"/>
          <w:szCs w:val="30"/>
        </w:rPr>
      </w:pPr>
      <w:r>
        <w:rPr>
          <w:rFonts w:hint="eastAsia"/>
          <w:sz w:val="30"/>
          <w:szCs w:val="30"/>
        </w:rPr>
        <w:t>第二百七十二条【挪用资金罪】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6F15DAD9" w14:textId="77777777" w:rsidR="00A037B8" w:rsidRDefault="00A037B8">
      <w:pPr>
        <w:spacing w:line="500" w:lineRule="atLeast"/>
        <w:ind w:firstLine="600"/>
        <w:divId w:val="620648831"/>
        <w:rPr>
          <w:rFonts w:hint="eastAsia"/>
          <w:sz w:val="30"/>
          <w:szCs w:val="30"/>
        </w:rPr>
      </w:pPr>
      <w:r>
        <w:rPr>
          <w:rFonts w:hint="eastAsia"/>
          <w:sz w:val="30"/>
          <w:szCs w:val="30"/>
        </w:rPr>
        <w:t>【挪用公款罪】国有公司、企业或者其他国有单位中从事公务的人员和国有公司、企业或者其他国有单位委派到非国有公司、企业以及其他单位从事公务的人员有前款行为的，依照本法第三百八十四条的规定定罪处罚。</w:t>
      </w:r>
    </w:p>
    <w:p w14:paraId="3479A62D" w14:textId="77777777" w:rsidR="00A037B8" w:rsidRDefault="00A037B8">
      <w:pPr>
        <w:spacing w:line="500" w:lineRule="atLeast"/>
        <w:ind w:firstLine="600"/>
        <w:divId w:val="127020424"/>
        <w:rPr>
          <w:rFonts w:hint="eastAsia"/>
          <w:sz w:val="30"/>
          <w:szCs w:val="30"/>
        </w:rPr>
      </w:pPr>
      <w:r>
        <w:rPr>
          <w:rFonts w:hint="eastAsia"/>
          <w:sz w:val="30"/>
          <w:szCs w:val="30"/>
        </w:rPr>
        <w:t>第七十二条【缓刑适用条件】对于被判处拘役、三年以下有期徒刑的犯罪分子，同时符合下列条件的，可以宣告缓刑，对其中不满十八周岁的人、怀孕的妇女和已满七十五周岁的人，应当宣告缓刑：</w:t>
      </w:r>
    </w:p>
    <w:p w14:paraId="39E8E331" w14:textId="77777777" w:rsidR="00A037B8" w:rsidRDefault="00A037B8">
      <w:pPr>
        <w:spacing w:line="500" w:lineRule="atLeast"/>
        <w:ind w:firstLine="600"/>
        <w:divId w:val="1297762472"/>
        <w:rPr>
          <w:rFonts w:hint="eastAsia"/>
          <w:sz w:val="30"/>
          <w:szCs w:val="30"/>
        </w:rPr>
      </w:pPr>
      <w:r>
        <w:rPr>
          <w:rFonts w:hint="eastAsia"/>
          <w:sz w:val="30"/>
          <w:szCs w:val="30"/>
        </w:rPr>
        <w:t>（一）犯罪情节较轻；</w:t>
      </w:r>
    </w:p>
    <w:p w14:paraId="36609649" w14:textId="77777777" w:rsidR="00A037B8" w:rsidRDefault="00A037B8">
      <w:pPr>
        <w:spacing w:line="500" w:lineRule="atLeast"/>
        <w:ind w:firstLine="600"/>
        <w:divId w:val="1985045963"/>
        <w:rPr>
          <w:rFonts w:hint="eastAsia"/>
          <w:sz w:val="30"/>
          <w:szCs w:val="30"/>
        </w:rPr>
      </w:pPr>
      <w:r>
        <w:rPr>
          <w:rFonts w:hint="eastAsia"/>
          <w:sz w:val="30"/>
          <w:szCs w:val="30"/>
        </w:rPr>
        <w:t>（二）有悔罪表现；</w:t>
      </w:r>
    </w:p>
    <w:p w14:paraId="32722CF0" w14:textId="77777777" w:rsidR="00A037B8" w:rsidRDefault="00A037B8">
      <w:pPr>
        <w:spacing w:line="500" w:lineRule="atLeast"/>
        <w:ind w:firstLine="600"/>
        <w:divId w:val="936597363"/>
        <w:rPr>
          <w:rFonts w:hint="eastAsia"/>
          <w:sz w:val="30"/>
          <w:szCs w:val="30"/>
        </w:rPr>
      </w:pPr>
      <w:r>
        <w:rPr>
          <w:rFonts w:hint="eastAsia"/>
          <w:sz w:val="30"/>
          <w:szCs w:val="30"/>
        </w:rPr>
        <w:t>（三）没有再犯罪的危险；</w:t>
      </w:r>
    </w:p>
    <w:p w14:paraId="6132B26D" w14:textId="77777777" w:rsidR="00A037B8" w:rsidRDefault="00A037B8">
      <w:pPr>
        <w:spacing w:line="500" w:lineRule="atLeast"/>
        <w:ind w:firstLine="600"/>
        <w:divId w:val="1888836411"/>
        <w:rPr>
          <w:rFonts w:hint="eastAsia"/>
          <w:sz w:val="30"/>
          <w:szCs w:val="30"/>
        </w:rPr>
      </w:pPr>
      <w:r>
        <w:rPr>
          <w:rFonts w:hint="eastAsia"/>
          <w:sz w:val="30"/>
          <w:szCs w:val="30"/>
        </w:rPr>
        <w:t>（四）宣告缓刑对所居住社区没有重大不良影响。</w:t>
      </w:r>
    </w:p>
    <w:p w14:paraId="70F3E51F" w14:textId="77777777" w:rsidR="00A037B8" w:rsidRDefault="00A037B8">
      <w:pPr>
        <w:spacing w:line="500" w:lineRule="atLeast"/>
        <w:ind w:firstLine="600"/>
        <w:divId w:val="1881091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7A9DB2F" w14:textId="77777777" w:rsidR="00A037B8" w:rsidRDefault="00A037B8">
      <w:pPr>
        <w:spacing w:line="500" w:lineRule="atLeast"/>
        <w:ind w:firstLine="600"/>
        <w:divId w:val="1998341504"/>
        <w:rPr>
          <w:rFonts w:hint="eastAsia"/>
          <w:sz w:val="30"/>
          <w:szCs w:val="30"/>
        </w:rPr>
      </w:pPr>
      <w:r>
        <w:rPr>
          <w:rFonts w:hint="eastAsia"/>
          <w:sz w:val="30"/>
          <w:szCs w:val="30"/>
        </w:rPr>
        <w:t>被宣告缓刑的犯罪分子，如果被判处附加刑，附加刑仍须执行。</w:t>
      </w:r>
    </w:p>
    <w:p w14:paraId="2A4A7CE8" w14:textId="77777777" w:rsidR="00A037B8" w:rsidRDefault="00A037B8">
      <w:pPr>
        <w:spacing w:line="500" w:lineRule="atLeast"/>
        <w:ind w:firstLine="600"/>
        <w:divId w:val="1279876825"/>
        <w:rPr>
          <w:rFonts w:hint="eastAsia"/>
          <w:sz w:val="30"/>
          <w:szCs w:val="30"/>
        </w:rPr>
      </w:pPr>
      <w:r>
        <w:rPr>
          <w:rFonts w:hint="eastAsia"/>
          <w:sz w:val="30"/>
          <w:szCs w:val="30"/>
        </w:rPr>
        <w:t>第七十三条【缓刑考验期限】拘役的缓刑考验期限为原判刑期以上一年以下，但是不能少于二个月。</w:t>
      </w:r>
    </w:p>
    <w:p w14:paraId="06A69A2A" w14:textId="77777777" w:rsidR="00A037B8" w:rsidRDefault="00A037B8">
      <w:pPr>
        <w:spacing w:line="500" w:lineRule="atLeast"/>
        <w:ind w:firstLine="600"/>
        <w:divId w:val="1468931971"/>
        <w:rPr>
          <w:rFonts w:hint="eastAsia"/>
          <w:sz w:val="30"/>
          <w:szCs w:val="30"/>
        </w:rPr>
      </w:pPr>
      <w:r>
        <w:rPr>
          <w:rFonts w:hint="eastAsia"/>
          <w:sz w:val="30"/>
          <w:szCs w:val="30"/>
        </w:rPr>
        <w:t>有期徒刑的缓刑考验期限为原判刑期以上五年以下，但是不能少于一年。</w:t>
      </w:r>
    </w:p>
    <w:p w14:paraId="4074F47B" w14:textId="77777777" w:rsidR="00A037B8" w:rsidRDefault="00A037B8">
      <w:pPr>
        <w:spacing w:line="500" w:lineRule="atLeast"/>
        <w:ind w:firstLine="600"/>
        <w:divId w:val="1778478785"/>
        <w:rPr>
          <w:rFonts w:hint="eastAsia"/>
          <w:sz w:val="30"/>
          <w:szCs w:val="30"/>
        </w:rPr>
      </w:pPr>
      <w:r>
        <w:rPr>
          <w:rFonts w:hint="eastAsia"/>
          <w:sz w:val="30"/>
          <w:szCs w:val="30"/>
        </w:rPr>
        <w:t>缓刑考验期限，从判决确定之日起计算。</w:t>
      </w:r>
    </w:p>
    <w:p w14:paraId="61D3E780" w14:textId="77777777" w:rsidR="00A037B8" w:rsidRDefault="00A037B8">
      <w:pPr>
        <w:spacing w:line="500" w:lineRule="atLeast"/>
        <w:ind w:firstLine="600"/>
        <w:divId w:val="242616288"/>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19650B05" w14:textId="77777777" w:rsidR="00A037B8" w:rsidRDefault="00A037B8">
      <w:pPr>
        <w:spacing w:line="500" w:lineRule="atLeast"/>
        <w:ind w:firstLine="600"/>
        <w:divId w:val="516886628"/>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14:paraId="54647969" w14:textId="77777777" w:rsidR="00A037B8" w:rsidRDefault="00A037B8">
      <w:pPr>
        <w:spacing w:line="500" w:lineRule="atLeast"/>
        <w:ind w:firstLine="600"/>
        <w:divId w:val="1576159411"/>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14:paraId="2D928CA2" w14:textId="77777777" w:rsidR="00A037B8" w:rsidRDefault="00A037B8">
      <w:pPr>
        <w:spacing w:line="500" w:lineRule="atLeast"/>
        <w:ind w:firstLine="600"/>
        <w:divId w:val="720328562"/>
        <w:rPr>
          <w:rFonts w:hint="eastAsia"/>
          <w:sz w:val="30"/>
          <w:szCs w:val="30"/>
        </w:rPr>
      </w:pPr>
      <w:r>
        <w:rPr>
          <w:rFonts w:hint="eastAsia"/>
          <w:sz w:val="30"/>
          <w:szCs w:val="30"/>
        </w:rPr>
        <w:t>第六十四条【犯罪财物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3DE41" w14:textId="77777777" w:rsidR="00A037B8" w:rsidRDefault="00A037B8" w:rsidP="00A037B8">
      <w:pPr>
        <w:rPr>
          <w:rFonts w:hint="eastAsia"/>
        </w:rPr>
      </w:pPr>
      <w:r>
        <w:separator/>
      </w:r>
    </w:p>
  </w:endnote>
  <w:endnote w:type="continuationSeparator" w:id="0">
    <w:p w14:paraId="2A108C76" w14:textId="77777777" w:rsidR="00A037B8" w:rsidRDefault="00A037B8" w:rsidP="00A037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0D253" w14:textId="77777777" w:rsidR="00A037B8" w:rsidRDefault="00A037B8" w:rsidP="00A037B8">
      <w:pPr>
        <w:rPr>
          <w:rFonts w:hint="eastAsia"/>
        </w:rPr>
      </w:pPr>
      <w:r>
        <w:separator/>
      </w:r>
    </w:p>
  </w:footnote>
  <w:footnote w:type="continuationSeparator" w:id="0">
    <w:p w14:paraId="5A35AC8C" w14:textId="77777777" w:rsidR="00A037B8" w:rsidRDefault="00A037B8" w:rsidP="00A037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37B8"/>
    <w:rsid w:val="002A784C"/>
    <w:rsid w:val="00A03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8269B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37B8"/>
    <w:pPr>
      <w:tabs>
        <w:tab w:val="center" w:pos="4153"/>
        <w:tab w:val="right" w:pos="8306"/>
      </w:tabs>
      <w:snapToGrid w:val="0"/>
      <w:jc w:val="center"/>
    </w:pPr>
    <w:rPr>
      <w:sz w:val="18"/>
      <w:szCs w:val="18"/>
    </w:rPr>
  </w:style>
  <w:style w:type="character" w:customStyle="1" w:styleId="a4">
    <w:name w:val="页眉 字符"/>
    <w:basedOn w:val="a0"/>
    <w:link w:val="a3"/>
    <w:uiPriority w:val="99"/>
    <w:rsid w:val="00A037B8"/>
    <w:rPr>
      <w:rFonts w:ascii="宋体" w:eastAsia="宋体" w:hAnsi="宋体" w:cs="宋体"/>
      <w:sz w:val="18"/>
      <w:szCs w:val="18"/>
    </w:rPr>
  </w:style>
  <w:style w:type="paragraph" w:styleId="a5">
    <w:name w:val="footer"/>
    <w:basedOn w:val="a"/>
    <w:link w:val="a6"/>
    <w:uiPriority w:val="99"/>
    <w:unhideWhenUsed/>
    <w:rsid w:val="00A037B8"/>
    <w:pPr>
      <w:tabs>
        <w:tab w:val="center" w:pos="4153"/>
        <w:tab w:val="right" w:pos="8306"/>
      </w:tabs>
      <w:snapToGrid w:val="0"/>
    </w:pPr>
    <w:rPr>
      <w:sz w:val="18"/>
      <w:szCs w:val="18"/>
    </w:rPr>
  </w:style>
  <w:style w:type="character" w:customStyle="1" w:styleId="a6">
    <w:name w:val="页脚 字符"/>
    <w:basedOn w:val="a0"/>
    <w:link w:val="a5"/>
    <w:uiPriority w:val="99"/>
    <w:rsid w:val="00A037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6525">
      <w:marLeft w:val="0"/>
      <w:marRight w:val="0"/>
      <w:marTop w:val="10"/>
      <w:marBottom w:val="10"/>
      <w:divBdr>
        <w:top w:val="none" w:sz="0" w:space="0" w:color="auto"/>
        <w:left w:val="none" w:sz="0" w:space="0" w:color="auto"/>
        <w:bottom w:val="none" w:sz="0" w:space="0" w:color="auto"/>
        <w:right w:val="none" w:sz="0" w:space="0" w:color="auto"/>
      </w:divBdr>
    </w:div>
    <w:div w:id="49354546">
      <w:marLeft w:val="0"/>
      <w:marRight w:val="720"/>
      <w:marTop w:val="10"/>
      <w:marBottom w:val="10"/>
      <w:divBdr>
        <w:top w:val="none" w:sz="0" w:space="0" w:color="auto"/>
        <w:left w:val="none" w:sz="0" w:space="0" w:color="auto"/>
        <w:bottom w:val="none" w:sz="0" w:space="0" w:color="auto"/>
        <w:right w:val="none" w:sz="0" w:space="0" w:color="auto"/>
      </w:divBdr>
    </w:div>
    <w:div w:id="68119466">
      <w:marLeft w:val="0"/>
      <w:marRight w:val="0"/>
      <w:marTop w:val="10"/>
      <w:marBottom w:val="10"/>
      <w:divBdr>
        <w:top w:val="none" w:sz="0" w:space="0" w:color="auto"/>
        <w:left w:val="none" w:sz="0" w:space="0" w:color="auto"/>
        <w:bottom w:val="none" w:sz="0" w:space="0" w:color="auto"/>
        <w:right w:val="none" w:sz="0" w:space="0" w:color="auto"/>
      </w:divBdr>
    </w:div>
    <w:div w:id="127020424">
      <w:marLeft w:val="0"/>
      <w:marRight w:val="0"/>
      <w:marTop w:val="10"/>
      <w:marBottom w:val="10"/>
      <w:divBdr>
        <w:top w:val="none" w:sz="0" w:space="0" w:color="auto"/>
        <w:left w:val="none" w:sz="0" w:space="0" w:color="auto"/>
        <w:bottom w:val="none" w:sz="0" w:space="0" w:color="auto"/>
        <w:right w:val="none" w:sz="0" w:space="0" w:color="auto"/>
      </w:divBdr>
    </w:div>
    <w:div w:id="153961215">
      <w:marLeft w:val="0"/>
      <w:marRight w:val="0"/>
      <w:marTop w:val="10"/>
      <w:marBottom w:val="10"/>
      <w:divBdr>
        <w:top w:val="none" w:sz="0" w:space="0" w:color="auto"/>
        <w:left w:val="none" w:sz="0" w:space="0" w:color="auto"/>
        <w:bottom w:val="none" w:sz="0" w:space="0" w:color="auto"/>
        <w:right w:val="none" w:sz="0" w:space="0" w:color="auto"/>
      </w:divBdr>
    </w:div>
    <w:div w:id="188109129">
      <w:marLeft w:val="0"/>
      <w:marRight w:val="0"/>
      <w:marTop w:val="10"/>
      <w:marBottom w:val="10"/>
      <w:divBdr>
        <w:top w:val="none" w:sz="0" w:space="0" w:color="auto"/>
        <w:left w:val="none" w:sz="0" w:space="0" w:color="auto"/>
        <w:bottom w:val="none" w:sz="0" w:space="0" w:color="auto"/>
        <w:right w:val="none" w:sz="0" w:space="0" w:color="auto"/>
      </w:divBdr>
    </w:div>
    <w:div w:id="215240631">
      <w:marLeft w:val="0"/>
      <w:marRight w:val="720"/>
      <w:marTop w:val="10"/>
      <w:marBottom w:val="10"/>
      <w:divBdr>
        <w:top w:val="none" w:sz="0" w:space="0" w:color="auto"/>
        <w:left w:val="none" w:sz="0" w:space="0" w:color="auto"/>
        <w:bottom w:val="none" w:sz="0" w:space="0" w:color="auto"/>
        <w:right w:val="none" w:sz="0" w:space="0" w:color="auto"/>
      </w:divBdr>
    </w:div>
    <w:div w:id="226890259">
      <w:marLeft w:val="0"/>
      <w:marRight w:val="0"/>
      <w:marTop w:val="10"/>
      <w:marBottom w:val="10"/>
      <w:divBdr>
        <w:top w:val="none" w:sz="0" w:space="0" w:color="auto"/>
        <w:left w:val="none" w:sz="0" w:space="0" w:color="auto"/>
        <w:bottom w:val="none" w:sz="0" w:space="0" w:color="auto"/>
        <w:right w:val="none" w:sz="0" w:space="0" w:color="auto"/>
      </w:divBdr>
    </w:div>
    <w:div w:id="242616288">
      <w:marLeft w:val="0"/>
      <w:marRight w:val="0"/>
      <w:marTop w:val="10"/>
      <w:marBottom w:val="10"/>
      <w:divBdr>
        <w:top w:val="none" w:sz="0" w:space="0" w:color="auto"/>
        <w:left w:val="none" w:sz="0" w:space="0" w:color="auto"/>
        <w:bottom w:val="none" w:sz="0" w:space="0" w:color="auto"/>
        <w:right w:val="none" w:sz="0" w:space="0" w:color="auto"/>
      </w:divBdr>
    </w:div>
    <w:div w:id="287588550">
      <w:marLeft w:val="0"/>
      <w:marRight w:val="0"/>
      <w:marTop w:val="10"/>
      <w:marBottom w:val="10"/>
      <w:divBdr>
        <w:top w:val="none" w:sz="0" w:space="0" w:color="auto"/>
        <w:left w:val="none" w:sz="0" w:space="0" w:color="auto"/>
        <w:bottom w:val="none" w:sz="0" w:space="0" w:color="auto"/>
        <w:right w:val="none" w:sz="0" w:space="0" w:color="auto"/>
      </w:divBdr>
    </w:div>
    <w:div w:id="336812803">
      <w:marLeft w:val="0"/>
      <w:marRight w:val="0"/>
      <w:marTop w:val="10"/>
      <w:marBottom w:val="10"/>
      <w:divBdr>
        <w:top w:val="none" w:sz="0" w:space="0" w:color="auto"/>
        <w:left w:val="none" w:sz="0" w:space="0" w:color="auto"/>
        <w:bottom w:val="none" w:sz="0" w:space="0" w:color="auto"/>
        <w:right w:val="none" w:sz="0" w:space="0" w:color="auto"/>
      </w:divBdr>
    </w:div>
    <w:div w:id="346062419">
      <w:marLeft w:val="0"/>
      <w:marRight w:val="0"/>
      <w:marTop w:val="10"/>
      <w:marBottom w:val="10"/>
      <w:divBdr>
        <w:top w:val="none" w:sz="0" w:space="0" w:color="auto"/>
        <w:left w:val="none" w:sz="0" w:space="0" w:color="auto"/>
        <w:bottom w:val="none" w:sz="0" w:space="0" w:color="auto"/>
        <w:right w:val="none" w:sz="0" w:space="0" w:color="auto"/>
      </w:divBdr>
    </w:div>
    <w:div w:id="352417627">
      <w:marLeft w:val="0"/>
      <w:marRight w:val="0"/>
      <w:marTop w:val="10"/>
      <w:marBottom w:val="10"/>
      <w:divBdr>
        <w:top w:val="none" w:sz="0" w:space="0" w:color="auto"/>
        <w:left w:val="none" w:sz="0" w:space="0" w:color="auto"/>
        <w:bottom w:val="none" w:sz="0" w:space="0" w:color="auto"/>
        <w:right w:val="none" w:sz="0" w:space="0" w:color="auto"/>
      </w:divBdr>
    </w:div>
    <w:div w:id="363017761">
      <w:marLeft w:val="0"/>
      <w:marRight w:val="0"/>
      <w:marTop w:val="10"/>
      <w:marBottom w:val="10"/>
      <w:divBdr>
        <w:top w:val="none" w:sz="0" w:space="0" w:color="auto"/>
        <w:left w:val="none" w:sz="0" w:space="0" w:color="auto"/>
        <w:bottom w:val="none" w:sz="0" w:space="0" w:color="auto"/>
        <w:right w:val="none" w:sz="0" w:space="0" w:color="auto"/>
      </w:divBdr>
    </w:div>
    <w:div w:id="394622042">
      <w:marLeft w:val="0"/>
      <w:marRight w:val="0"/>
      <w:marTop w:val="10"/>
      <w:marBottom w:val="10"/>
      <w:divBdr>
        <w:top w:val="none" w:sz="0" w:space="0" w:color="auto"/>
        <w:left w:val="none" w:sz="0" w:space="0" w:color="auto"/>
        <w:bottom w:val="none" w:sz="0" w:space="0" w:color="auto"/>
        <w:right w:val="none" w:sz="0" w:space="0" w:color="auto"/>
      </w:divBdr>
    </w:div>
    <w:div w:id="413237118">
      <w:marLeft w:val="0"/>
      <w:marRight w:val="720"/>
      <w:marTop w:val="10"/>
      <w:marBottom w:val="10"/>
      <w:divBdr>
        <w:top w:val="none" w:sz="0" w:space="0" w:color="auto"/>
        <w:left w:val="none" w:sz="0" w:space="0" w:color="auto"/>
        <w:bottom w:val="none" w:sz="0" w:space="0" w:color="auto"/>
        <w:right w:val="none" w:sz="0" w:space="0" w:color="auto"/>
      </w:divBdr>
    </w:div>
    <w:div w:id="516886628">
      <w:marLeft w:val="0"/>
      <w:marRight w:val="0"/>
      <w:marTop w:val="10"/>
      <w:marBottom w:val="10"/>
      <w:divBdr>
        <w:top w:val="none" w:sz="0" w:space="0" w:color="auto"/>
        <w:left w:val="none" w:sz="0" w:space="0" w:color="auto"/>
        <w:bottom w:val="none" w:sz="0" w:space="0" w:color="auto"/>
        <w:right w:val="none" w:sz="0" w:space="0" w:color="auto"/>
      </w:divBdr>
    </w:div>
    <w:div w:id="620648831">
      <w:marLeft w:val="0"/>
      <w:marRight w:val="0"/>
      <w:marTop w:val="10"/>
      <w:marBottom w:val="10"/>
      <w:divBdr>
        <w:top w:val="none" w:sz="0" w:space="0" w:color="auto"/>
        <w:left w:val="none" w:sz="0" w:space="0" w:color="auto"/>
        <w:bottom w:val="none" w:sz="0" w:space="0" w:color="auto"/>
        <w:right w:val="none" w:sz="0" w:space="0" w:color="auto"/>
      </w:divBdr>
    </w:div>
    <w:div w:id="631178122">
      <w:marLeft w:val="0"/>
      <w:marRight w:val="720"/>
      <w:marTop w:val="10"/>
      <w:marBottom w:val="10"/>
      <w:divBdr>
        <w:top w:val="none" w:sz="0" w:space="0" w:color="auto"/>
        <w:left w:val="none" w:sz="0" w:space="0" w:color="auto"/>
        <w:bottom w:val="none" w:sz="0" w:space="0" w:color="auto"/>
        <w:right w:val="none" w:sz="0" w:space="0" w:color="auto"/>
      </w:divBdr>
    </w:div>
    <w:div w:id="720328562">
      <w:marLeft w:val="0"/>
      <w:marRight w:val="0"/>
      <w:marTop w:val="10"/>
      <w:marBottom w:val="10"/>
      <w:divBdr>
        <w:top w:val="none" w:sz="0" w:space="0" w:color="auto"/>
        <w:left w:val="none" w:sz="0" w:space="0" w:color="auto"/>
        <w:bottom w:val="none" w:sz="0" w:space="0" w:color="auto"/>
        <w:right w:val="none" w:sz="0" w:space="0" w:color="auto"/>
      </w:divBdr>
    </w:div>
    <w:div w:id="739593711">
      <w:marLeft w:val="0"/>
      <w:marRight w:val="0"/>
      <w:marTop w:val="10"/>
      <w:marBottom w:val="10"/>
      <w:divBdr>
        <w:top w:val="none" w:sz="0" w:space="0" w:color="auto"/>
        <w:left w:val="none" w:sz="0" w:space="0" w:color="auto"/>
        <w:bottom w:val="none" w:sz="0" w:space="0" w:color="auto"/>
        <w:right w:val="none" w:sz="0" w:space="0" w:color="auto"/>
      </w:divBdr>
    </w:div>
    <w:div w:id="748694735">
      <w:marLeft w:val="0"/>
      <w:marRight w:val="0"/>
      <w:marTop w:val="10"/>
      <w:marBottom w:val="10"/>
      <w:divBdr>
        <w:top w:val="none" w:sz="0" w:space="0" w:color="auto"/>
        <w:left w:val="none" w:sz="0" w:space="0" w:color="auto"/>
        <w:bottom w:val="none" w:sz="0" w:space="0" w:color="auto"/>
        <w:right w:val="none" w:sz="0" w:space="0" w:color="auto"/>
      </w:divBdr>
    </w:div>
    <w:div w:id="906455317">
      <w:marLeft w:val="0"/>
      <w:marRight w:val="0"/>
      <w:marTop w:val="10"/>
      <w:marBottom w:val="10"/>
      <w:divBdr>
        <w:top w:val="none" w:sz="0" w:space="0" w:color="auto"/>
        <w:left w:val="none" w:sz="0" w:space="0" w:color="auto"/>
        <w:bottom w:val="none" w:sz="0" w:space="0" w:color="auto"/>
        <w:right w:val="none" w:sz="0" w:space="0" w:color="auto"/>
      </w:divBdr>
    </w:div>
    <w:div w:id="936597363">
      <w:marLeft w:val="0"/>
      <w:marRight w:val="0"/>
      <w:marTop w:val="10"/>
      <w:marBottom w:val="10"/>
      <w:divBdr>
        <w:top w:val="none" w:sz="0" w:space="0" w:color="auto"/>
        <w:left w:val="none" w:sz="0" w:space="0" w:color="auto"/>
        <w:bottom w:val="none" w:sz="0" w:space="0" w:color="auto"/>
        <w:right w:val="none" w:sz="0" w:space="0" w:color="auto"/>
      </w:divBdr>
    </w:div>
    <w:div w:id="995575626">
      <w:marLeft w:val="0"/>
      <w:marRight w:val="0"/>
      <w:marTop w:val="10"/>
      <w:marBottom w:val="10"/>
      <w:divBdr>
        <w:top w:val="none" w:sz="0" w:space="0" w:color="auto"/>
        <w:left w:val="none" w:sz="0" w:space="0" w:color="auto"/>
        <w:bottom w:val="none" w:sz="0" w:space="0" w:color="auto"/>
        <w:right w:val="none" w:sz="0" w:space="0" w:color="auto"/>
      </w:divBdr>
    </w:div>
    <w:div w:id="1019310995">
      <w:marLeft w:val="0"/>
      <w:marRight w:val="0"/>
      <w:marTop w:val="10"/>
      <w:marBottom w:val="10"/>
      <w:divBdr>
        <w:top w:val="none" w:sz="0" w:space="0" w:color="auto"/>
        <w:left w:val="none" w:sz="0" w:space="0" w:color="auto"/>
        <w:bottom w:val="none" w:sz="0" w:space="0" w:color="auto"/>
        <w:right w:val="none" w:sz="0" w:space="0" w:color="auto"/>
      </w:divBdr>
    </w:div>
    <w:div w:id="1149594217">
      <w:marLeft w:val="0"/>
      <w:marRight w:val="0"/>
      <w:marTop w:val="10"/>
      <w:marBottom w:val="10"/>
      <w:divBdr>
        <w:top w:val="none" w:sz="0" w:space="0" w:color="auto"/>
        <w:left w:val="none" w:sz="0" w:space="0" w:color="auto"/>
        <w:bottom w:val="none" w:sz="0" w:space="0" w:color="auto"/>
        <w:right w:val="none" w:sz="0" w:space="0" w:color="auto"/>
      </w:divBdr>
    </w:div>
    <w:div w:id="1255092298">
      <w:marLeft w:val="0"/>
      <w:marRight w:val="0"/>
      <w:marTop w:val="10"/>
      <w:marBottom w:val="10"/>
      <w:divBdr>
        <w:top w:val="none" w:sz="0" w:space="0" w:color="auto"/>
        <w:left w:val="none" w:sz="0" w:space="0" w:color="auto"/>
        <w:bottom w:val="none" w:sz="0" w:space="0" w:color="auto"/>
        <w:right w:val="none" w:sz="0" w:space="0" w:color="auto"/>
      </w:divBdr>
    </w:div>
    <w:div w:id="1279876825">
      <w:marLeft w:val="0"/>
      <w:marRight w:val="0"/>
      <w:marTop w:val="10"/>
      <w:marBottom w:val="10"/>
      <w:divBdr>
        <w:top w:val="none" w:sz="0" w:space="0" w:color="auto"/>
        <w:left w:val="none" w:sz="0" w:space="0" w:color="auto"/>
        <w:bottom w:val="none" w:sz="0" w:space="0" w:color="auto"/>
        <w:right w:val="none" w:sz="0" w:space="0" w:color="auto"/>
      </w:divBdr>
    </w:div>
    <w:div w:id="1297762472">
      <w:marLeft w:val="0"/>
      <w:marRight w:val="0"/>
      <w:marTop w:val="10"/>
      <w:marBottom w:val="10"/>
      <w:divBdr>
        <w:top w:val="none" w:sz="0" w:space="0" w:color="auto"/>
        <w:left w:val="none" w:sz="0" w:space="0" w:color="auto"/>
        <w:bottom w:val="none" w:sz="0" w:space="0" w:color="auto"/>
        <w:right w:val="none" w:sz="0" w:space="0" w:color="auto"/>
      </w:divBdr>
    </w:div>
    <w:div w:id="1358118768">
      <w:marLeft w:val="0"/>
      <w:marRight w:val="0"/>
      <w:marTop w:val="10"/>
      <w:marBottom w:val="10"/>
      <w:divBdr>
        <w:top w:val="none" w:sz="0" w:space="0" w:color="auto"/>
        <w:left w:val="none" w:sz="0" w:space="0" w:color="auto"/>
        <w:bottom w:val="none" w:sz="0" w:space="0" w:color="auto"/>
        <w:right w:val="none" w:sz="0" w:space="0" w:color="auto"/>
      </w:divBdr>
    </w:div>
    <w:div w:id="1397124202">
      <w:marLeft w:val="0"/>
      <w:marRight w:val="0"/>
      <w:marTop w:val="10"/>
      <w:marBottom w:val="10"/>
      <w:divBdr>
        <w:top w:val="none" w:sz="0" w:space="0" w:color="auto"/>
        <w:left w:val="none" w:sz="0" w:space="0" w:color="auto"/>
        <w:bottom w:val="none" w:sz="0" w:space="0" w:color="auto"/>
        <w:right w:val="none" w:sz="0" w:space="0" w:color="auto"/>
      </w:divBdr>
    </w:div>
    <w:div w:id="1468931971">
      <w:marLeft w:val="0"/>
      <w:marRight w:val="0"/>
      <w:marTop w:val="10"/>
      <w:marBottom w:val="10"/>
      <w:divBdr>
        <w:top w:val="none" w:sz="0" w:space="0" w:color="auto"/>
        <w:left w:val="none" w:sz="0" w:space="0" w:color="auto"/>
        <w:bottom w:val="none" w:sz="0" w:space="0" w:color="auto"/>
        <w:right w:val="none" w:sz="0" w:space="0" w:color="auto"/>
      </w:divBdr>
    </w:div>
    <w:div w:id="1469127290">
      <w:marLeft w:val="0"/>
      <w:marRight w:val="0"/>
      <w:marTop w:val="10"/>
      <w:marBottom w:val="10"/>
      <w:divBdr>
        <w:top w:val="none" w:sz="0" w:space="0" w:color="auto"/>
        <w:left w:val="none" w:sz="0" w:space="0" w:color="auto"/>
        <w:bottom w:val="none" w:sz="0" w:space="0" w:color="auto"/>
        <w:right w:val="none" w:sz="0" w:space="0" w:color="auto"/>
      </w:divBdr>
    </w:div>
    <w:div w:id="1535583028">
      <w:marLeft w:val="0"/>
      <w:marRight w:val="720"/>
      <w:marTop w:val="10"/>
      <w:marBottom w:val="10"/>
      <w:divBdr>
        <w:top w:val="none" w:sz="0" w:space="0" w:color="auto"/>
        <w:left w:val="none" w:sz="0" w:space="0" w:color="auto"/>
        <w:bottom w:val="none" w:sz="0" w:space="0" w:color="auto"/>
        <w:right w:val="none" w:sz="0" w:space="0" w:color="auto"/>
      </w:divBdr>
    </w:div>
    <w:div w:id="1565483887">
      <w:marLeft w:val="0"/>
      <w:marRight w:val="0"/>
      <w:marTop w:val="10"/>
      <w:marBottom w:val="10"/>
      <w:divBdr>
        <w:top w:val="none" w:sz="0" w:space="0" w:color="auto"/>
        <w:left w:val="none" w:sz="0" w:space="0" w:color="auto"/>
        <w:bottom w:val="none" w:sz="0" w:space="0" w:color="auto"/>
        <w:right w:val="none" w:sz="0" w:space="0" w:color="auto"/>
      </w:divBdr>
    </w:div>
    <w:div w:id="1576159411">
      <w:marLeft w:val="0"/>
      <w:marRight w:val="0"/>
      <w:marTop w:val="10"/>
      <w:marBottom w:val="10"/>
      <w:divBdr>
        <w:top w:val="none" w:sz="0" w:space="0" w:color="auto"/>
        <w:left w:val="none" w:sz="0" w:space="0" w:color="auto"/>
        <w:bottom w:val="none" w:sz="0" w:space="0" w:color="auto"/>
        <w:right w:val="none" w:sz="0" w:space="0" w:color="auto"/>
      </w:divBdr>
    </w:div>
    <w:div w:id="1745032317">
      <w:marLeft w:val="0"/>
      <w:marRight w:val="0"/>
      <w:marTop w:val="10"/>
      <w:marBottom w:val="10"/>
      <w:divBdr>
        <w:top w:val="none" w:sz="0" w:space="0" w:color="auto"/>
        <w:left w:val="none" w:sz="0" w:space="0" w:color="auto"/>
        <w:bottom w:val="none" w:sz="0" w:space="0" w:color="auto"/>
        <w:right w:val="none" w:sz="0" w:space="0" w:color="auto"/>
      </w:divBdr>
    </w:div>
    <w:div w:id="1771470444">
      <w:marLeft w:val="0"/>
      <w:marRight w:val="0"/>
      <w:marTop w:val="10"/>
      <w:marBottom w:val="10"/>
      <w:divBdr>
        <w:top w:val="none" w:sz="0" w:space="0" w:color="auto"/>
        <w:left w:val="none" w:sz="0" w:space="0" w:color="auto"/>
        <w:bottom w:val="none" w:sz="0" w:space="0" w:color="auto"/>
        <w:right w:val="none" w:sz="0" w:space="0" w:color="auto"/>
      </w:divBdr>
    </w:div>
    <w:div w:id="1778478785">
      <w:marLeft w:val="0"/>
      <w:marRight w:val="0"/>
      <w:marTop w:val="10"/>
      <w:marBottom w:val="10"/>
      <w:divBdr>
        <w:top w:val="none" w:sz="0" w:space="0" w:color="auto"/>
        <w:left w:val="none" w:sz="0" w:space="0" w:color="auto"/>
        <w:bottom w:val="none" w:sz="0" w:space="0" w:color="auto"/>
        <w:right w:val="none" w:sz="0" w:space="0" w:color="auto"/>
      </w:divBdr>
    </w:div>
    <w:div w:id="1790196942">
      <w:marLeft w:val="0"/>
      <w:marRight w:val="0"/>
      <w:marTop w:val="10"/>
      <w:marBottom w:val="10"/>
      <w:divBdr>
        <w:top w:val="none" w:sz="0" w:space="0" w:color="auto"/>
        <w:left w:val="none" w:sz="0" w:space="0" w:color="auto"/>
        <w:bottom w:val="none" w:sz="0" w:space="0" w:color="auto"/>
        <w:right w:val="none" w:sz="0" w:space="0" w:color="auto"/>
      </w:divBdr>
    </w:div>
    <w:div w:id="1888836411">
      <w:marLeft w:val="0"/>
      <w:marRight w:val="0"/>
      <w:marTop w:val="10"/>
      <w:marBottom w:val="10"/>
      <w:divBdr>
        <w:top w:val="none" w:sz="0" w:space="0" w:color="auto"/>
        <w:left w:val="none" w:sz="0" w:space="0" w:color="auto"/>
        <w:bottom w:val="none" w:sz="0" w:space="0" w:color="auto"/>
        <w:right w:val="none" w:sz="0" w:space="0" w:color="auto"/>
      </w:divBdr>
    </w:div>
    <w:div w:id="1946770259">
      <w:marLeft w:val="0"/>
      <w:marRight w:val="720"/>
      <w:marTop w:val="10"/>
      <w:marBottom w:val="10"/>
      <w:divBdr>
        <w:top w:val="none" w:sz="0" w:space="0" w:color="auto"/>
        <w:left w:val="none" w:sz="0" w:space="0" w:color="auto"/>
        <w:bottom w:val="none" w:sz="0" w:space="0" w:color="auto"/>
        <w:right w:val="none" w:sz="0" w:space="0" w:color="auto"/>
      </w:divBdr>
    </w:div>
    <w:div w:id="1985045963">
      <w:marLeft w:val="0"/>
      <w:marRight w:val="0"/>
      <w:marTop w:val="10"/>
      <w:marBottom w:val="10"/>
      <w:divBdr>
        <w:top w:val="none" w:sz="0" w:space="0" w:color="auto"/>
        <w:left w:val="none" w:sz="0" w:space="0" w:color="auto"/>
        <w:bottom w:val="none" w:sz="0" w:space="0" w:color="auto"/>
        <w:right w:val="none" w:sz="0" w:space="0" w:color="auto"/>
      </w:divBdr>
    </w:div>
    <w:div w:id="1998341504">
      <w:marLeft w:val="0"/>
      <w:marRight w:val="0"/>
      <w:marTop w:val="10"/>
      <w:marBottom w:val="10"/>
      <w:divBdr>
        <w:top w:val="none" w:sz="0" w:space="0" w:color="auto"/>
        <w:left w:val="none" w:sz="0" w:space="0" w:color="auto"/>
        <w:bottom w:val="none" w:sz="0" w:space="0" w:color="auto"/>
        <w:right w:val="none" w:sz="0" w:space="0" w:color="auto"/>
      </w:divBdr>
    </w:div>
    <w:div w:id="2017489199">
      <w:marLeft w:val="0"/>
      <w:marRight w:val="0"/>
      <w:marTop w:val="10"/>
      <w:marBottom w:val="10"/>
      <w:divBdr>
        <w:top w:val="none" w:sz="0" w:space="0" w:color="auto"/>
        <w:left w:val="none" w:sz="0" w:space="0" w:color="auto"/>
        <w:bottom w:val="none" w:sz="0" w:space="0" w:color="auto"/>
        <w:right w:val="none" w:sz="0" w:space="0" w:color="auto"/>
      </w:divBdr>
    </w:div>
    <w:div w:id="2036956803">
      <w:marLeft w:val="0"/>
      <w:marRight w:val="0"/>
      <w:marTop w:val="10"/>
      <w:marBottom w:val="10"/>
      <w:divBdr>
        <w:top w:val="none" w:sz="0" w:space="0" w:color="auto"/>
        <w:left w:val="none" w:sz="0" w:space="0" w:color="auto"/>
        <w:bottom w:val="none" w:sz="0" w:space="0" w:color="auto"/>
        <w:right w:val="none" w:sz="0" w:space="0" w:color="auto"/>
      </w:divBdr>
    </w:div>
    <w:div w:id="20623182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