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BE537" w14:textId="77777777" w:rsidR="0039244A" w:rsidRDefault="0039244A">
      <w:pPr>
        <w:spacing w:line="500" w:lineRule="atLeast"/>
        <w:jc w:val="center"/>
        <w:divId w:val="750927538"/>
        <w:rPr>
          <w:rFonts w:ascii="黑体" w:eastAsia="黑体" w:hAnsi="黑体"/>
          <w:sz w:val="36"/>
          <w:szCs w:val="36"/>
        </w:rPr>
      </w:pPr>
      <w:r>
        <w:rPr>
          <w:rFonts w:ascii="黑体" w:eastAsia="黑体" w:hAnsi="黑体" w:hint="eastAsia"/>
          <w:sz w:val="36"/>
          <w:szCs w:val="36"/>
        </w:rPr>
        <w:t>广东省徐闻县人民法院</w:t>
      </w:r>
    </w:p>
    <w:p w14:paraId="78854991" w14:textId="77777777" w:rsidR="0039244A" w:rsidRDefault="0039244A">
      <w:pPr>
        <w:spacing w:line="500" w:lineRule="atLeast"/>
        <w:jc w:val="center"/>
        <w:divId w:val="1375811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6430AB" w14:textId="77777777" w:rsidR="0039244A" w:rsidRDefault="0039244A">
      <w:pPr>
        <w:spacing w:line="500" w:lineRule="atLeast"/>
        <w:jc w:val="right"/>
        <w:divId w:val="1413896150"/>
        <w:rPr>
          <w:rFonts w:hint="eastAsia"/>
          <w:sz w:val="30"/>
          <w:szCs w:val="30"/>
        </w:rPr>
      </w:pPr>
      <w:r>
        <w:rPr>
          <w:rFonts w:hint="eastAsia"/>
          <w:sz w:val="30"/>
          <w:szCs w:val="30"/>
        </w:rPr>
        <w:t>（</w:t>
      </w:r>
      <w:r>
        <w:rPr>
          <w:rFonts w:hint="eastAsia"/>
          <w:sz w:val="30"/>
          <w:szCs w:val="30"/>
        </w:rPr>
        <w:t>2014</w:t>
      </w:r>
      <w:r>
        <w:rPr>
          <w:rFonts w:hint="eastAsia"/>
          <w:sz w:val="30"/>
          <w:szCs w:val="30"/>
        </w:rPr>
        <w:t>）湛徐法刑初字第</w:t>
      </w:r>
      <w:r>
        <w:rPr>
          <w:rFonts w:hint="eastAsia"/>
          <w:sz w:val="30"/>
          <w:szCs w:val="30"/>
        </w:rPr>
        <w:t>183</w:t>
      </w:r>
      <w:r>
        <w:rPr>
          <w:rFonts w:hint="eastAsia"/>
          <w:sz w:val="30"/>
          <w:szCs w:val="30"/>
        </w:rPr>
        <w:t>号</w:t>
      </w:r>
    </w:p>
    <w:p w14:paraId="1AABE6AA" w14:textId="77777777" w:rsidR="0039244A" w:rsidRDefault="0039244A">
      <w:pPr>
        <w:spacing w:line="500" w:lineRule="atLeast"/>
        <w:ind w:firstLine="600"/>
        <w:divId w:val="1042708034"/>
        <w:rPr>
          <w:rFonts w:hint="eastAsia"/>
          <w:sz w:val="30"/>
          <w:szCs w:val="30"/>
        </w:rPr>
      </w:pPr>
      <w:r>
        <w:rPr>
          <w:rFonts w:hint="eastAsia"/>
          <w:sz w:val="30"/>
          <w:szCs w:val="30"/>
        </w:rPr>
        <w:t>公诉机关广东省徐闻县人民检察院。</w:t>
      </w:r>
    </w:p>
    <w:p w14:paraId="4FBCD9BB" w14:textId="77777777" w:rsidR="0039244A" w:rsidRDefault="0039244A">
      <w:pPr>
        <w:spacing w:line="500" w:lineRule="atLeast"/>
        <w:ind w:firstLine="600"/>
        <w:divId w:val="1562325282"/>
        <w:rPr>
          <w:rFonts w:hint="eastAsia"/>
          <w:sz w:val="30"/>
          <w:szCs w:val="30"/>
        </w:rPr>
      </w:pPr>
      <w:r>
        <w:rPr>
          <w:rFonts w:hint="eastAsia"/>
          <w:sz w:val="30"/>
          <w:szCs w:val="30"/>
        </w:rPr>
        <w:t>被告人伍某某，男，</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日出生于广东省徐闻县，汉族，大专文化，徐闻县某公司经理。因本案于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日被羁押，次日被湛江市人民检察院指定居所监视居住，同年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日被徐闻县人民检察院取保候审，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日被本院取保候审。</w:t>
      </w:r>
    </w:p>
    <w:p w14:paraId="1AF9A9D6" w14:textId="77777777" w:rsidR="0039244A" w:rsidRDefault="0039244A">
      <w:pPr>
        <w:spacing w:line="500" w:lineRule="atLeast"/>
        <w:ind w:firstLine="600"/>
        <w:divId w:val="1927493267"/>
        <w:rPr>
          <w:rFonts w:hint="eastAsia"/>
          <w:sz w:val="30"/>
          <w:szCs w:val="30"/>
        </w:rPr>
      </w:pPr>
      <w:r>
        <w:rPr>
          <w:rFonts w:hint="eastAsia"/>
          <w:sz w:val="30"/>
          <w:szCs w:val="30"/>
        </w:rPr>
        <w:t>广东省徐闻县人民检察院以徐检刑诉字（</w:t>
      </w:r>
      <w:r>
        <w:rPr>
          <w:rFonts w:hint="eastAsia"/>
          <w:sz w:val="30"/>
          <w:szCs w:val="30"/>
        </w:rPr>
        <w:t>2014</w:t>
      </w:r>
      <w:r>
        <w:rPr>
          <w:rFonts w:hint="eastAsia"/>
          <w:sz w:val="30"/>
          <w:szCs w:val="30"/>
        </w:rPr>
        <w:t>）</w:t>
      </w:r>
      <w:r>
        <w:rPr>
          <w:rFonts w:hint="eastAsia"/>
          <w:sz w:val="30"/>
          <w:szCs w:val="30"/>
        </w:rPr>
        <w:t>164</w:t>
      </w:r>
      <w:r>
        <w:rPr>
          <w:rFonts w:hint="eastAsia"/>
          <w:sz w:val="30"/>
          <w:szCs w:val="30"/>
        </w:rPr>
        <w:t>号起诉书指控被告人伍某某犯行贿罪，于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日向本院提起公诉。本院于同年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日立案受理，并依法组成合议庭，公开开庭审理了本案。公诉机关于同年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日以本案需要补充侦查为由，建议对本案延期审理，并于同年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日恢复审理。广东省徐闻县人民检察院指派检察员许凤芬出庭支持公诉，被告人伍某某到庭参加诉讼。现已审理终结。</w:t>
      </w:r>
    </w:p>
    <w:p w14:paraId="76F5347B" w14:textId="77777777" w:rsidR="0039244A" w:rsidRDefault="0039244A">
      <w:pPr>
        <w:spacing w:line="500" w:lineRule="atLeast"/>
        <w:ind w:firstLine="600"/>
        <w:divId w:val="1019816306"/>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年，被告人伍某某计划在其位于徐闻县徐城镇下埚新村仔（鸿飞小区）自有土地上建设一栋七层</w:t>
      </w:r>
      <w:r>
        <w:rPr>
          <w:rFonts w:hint="eastAsia"/>
          <w:sz w:val="30"/>
          <w:szCs w:val="30"/>
        </w:rPr>
        <w:t>2183.36</w:t>
      </w:r>
      <w:r>
        <w:rPr>
          <w:rFonts w:hint="eastAsia"/>
          <w:sz w:val="30"/>
          <w:szCs w:val="30"/>
        </w:rPr>
        <w:t>㎡的住宅楼用于出售。为了少缴交报建费用，被告人伍某某在向徐闻县规划建设局申请报建时，仅报建二层</w:t>
      </w:r>
      <w:r>
        <w:rPr>
          <w:rFonts w:hint="eastAsia"/>
          <w:sz w:val="30"/>
          <w:szCs w:val="30"/>
        </w:rPr>
        <w:t>625</w:t>
      </w:r>
      <w:r>
        <w:rPr>
          <w:rFonts w:hint="eastAsia"/>
          <w:sz w:val="30"/>
          <w:szCs w:val="30"/>
        </w:rPr>
        <w:t>㎡。工程竣工后，被告人伍某某向徐闻县房地产管理局（以下简称“县房产局”）申请办理房产证。经县房产局派人测绘后，发现其申请办证的楼房实际建筑面积超过规划许可报建面积，属于少报多建，不同意办理。为了能够把其少报多建楼房的房产证办理下来，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月某天，被告人伍某某到县房产局局长郑某某家宅送给郑某某人民币</w:t>
      </w:r>
      <w:r>
        <w:rPr>
          <w:rFonts w:hint="eastAsia"/>
          <w:sz w:val="30"/>
          <w:szCs w:val="30"/>
        </w:rPr>
        <w:t>5</w:t>
      </w:r>
      <w:r>
        <w:rPr>
          <w:rFonts w:hint="eastAsia"/>
          <w:sz w:val="30"/>
          <w:szCs w:val="30"/>
        </w:rPr>
        <w:t>万元，请求郑某某</w:t>
      </w:r>
      <w:r>
        <w:rPr>
          <w:rFonts w:hint="eastAsia"/>
          <w:sz w:val="30"/>
          <w:szCs w:val="30"/>
        </w:rPr>
        <w:lastRenderedPageBreak/>
        <w:t>（另案处理）帮忙给予办理。郑某某收受被告人伍某某的钱后，便违反规定给予办理了房产证，造成国家税费漏失。</w:t>
      </w:r>
    </w:p>
    <w:p w14:paraId="37EB464C" w14:textId="77777777" w:rsidR="0039244A" w:rsidRDefault="0039244A">
      <w:pPr>
        <w:spacing w:line="500" w:lineRule="atLeast"/>
        <w:ind w:firstLine="600"/>
        <w:divId w:val="186984676"/>
        <w:rPr>
          <w:rFonts w:hint="eastAsia"/>
          <w:sz w:val="30"/>
          <w:szCs w:val="30"/>
        </w:rPr>
      </w:pPr>
      <w:r>
        <w:rPr>
          <w:rFonts w:hint="eastAsia"/>
          <w:sz w:val="30"/>
          <w:szCs w:val="30"/>
        </w:rPr>
        <w:t>针对上述指控的事实，公诉机关当庭提交了本案的相关证据，认为被告人伍某某为谋取不正当利益，给予国家工作人员财物，其行为已触犯了《中华人民共和国刑法》第三百八十九条之规定，犯罪事实清楚，证据确实、充分，应以行贿罪追究被告人伍某某的刑事责任。被告人伍某某不具有自首情节，但鉴于其已经补缴了全部税费，有悔罪表现，可以酌情从轻处罚。而且被告人伍某某不具有立功表现。提请本院依法判处。</w:t>
      </w:r>
    </w:p>
    <w:p w14:paraId="57F4B5F0" w14:textId="77777777" w:rsidR="0039244A" w:rsidRDefault="0039244A">
      <w:pPr>
        <w:spacing w:line="500" w:lineRule="atLeast"/>
        <w:ind w:firstLine="600"/>
        <w:divId w:val="1492940814"/>
        <w:rPr>
          <w:rFonts w:hint="eastAsia"/>
          <w:sz w:val="30"/>
          <w:szCs w:val="30"/>
        </w:rPr>
      </w:pPr>
      <w:r>
        <w:rPr>
          <w:rFonts w:hint="eastAsia"/>
          <w:sz w:val="30"/>
          <w:szCs w:val="30"/>
        </w:rPr>
        <w:t>被告人伍某某对公诉机关指控的事实及罪名均无异议，但提出如下辩解意见：</w:t>
      </w:r>
      <w:r>
        <w:rPr>
          <w:rFonts w:hint="eastAsia"/>
          <w:sz w:val="30"/>
          <w:szCs w:val="30"/>
        </w:rPr>
        <w:t>1</w:t>
      </w:r>
      <w:r>
        <w:rPr>
          <w:rFonts w:hint="eastAsia"/>
          <w:sz w:val="30"/>
          <w:szCs w:val="30"/>
        </w:rPr>
        <w:t>、其是主动去纪委交代的，具有自首情节；</w:t>
      </w:r>
      <w:r>
        <w:rPr>
          <w:rFonts w:hint="eastAsia"/>
          <w:sz w:val="30"/>
          <w:szCs w:val="30"/>
        </w:rPr>
        <w:t>2</w:t>
      </w:r>
      <w:r>
        <w:rPr>
          <w:rFonts w:hint="eastAsia"/>
          <w:sz w:val="30"/>
          <w:szCs w:val="30"/>
        </w:rPr>
        <w:t>、其将莫某某的情况举报给刑警，刑警才去抓人的，具有立功情节；</w:t>
      </w:r>
      <w:r>
        <w:rPr>
          <w:rFonts w:hint="eastAsia"/>
          <w:sz w:val="30"/>
          <w:szCs w:val="30"/>
        </w:rPr>
        <w:t>3</w:t>
      </w:r>
      <w:r>
        <w:rPr>
          <w:rFonts w:hint="eastAsia"/>
          <w:sz w:val="30"/>
          <w:szCs w:val="30"/>
        </w:rPr>
        <w:t>、其已全部缴清涉案住宅楼所欠的费用，且没有犯罪前科，希望酌情从轻处罚。</w:t>
      </w:r>
    </w:p>
    <w:p w14:paraId="61F49A58" w14:textId="77777777" w:rsidR="0039244A" w:rsidRDefault="0039244A">
      <w:pPr>
        <w:spacing w:line="500" w:lineRule="atLeast"/>
        <w:ind w:firstLine="600"/>
        <w:divId w:val="166528240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年，被告人伍某某计划在其位于徐闻县徐城镇下埚新村仔（鸿飞小区）自有土地上建设一栋七层</w:t>
      </w:r>
      <w:r>
        <w:rPr>
          <w:rFonts w:hint="eastAsia"/>
          <w:sz w:val="30"/>
          <w:szCs w:val="30"/>
        </w:rPr>
        <w:t>2183.36</w:t>
      </w:r>
      <w:r>
        <w:rPr>
          <w:rFonts w:hint="eastAsia"/>
          <w:sz w:val="30"/>
          <w:szCs w:val="30"/>
        </w:rPr>
        <w:t>㎡的住宅楼用于出售。为了少缴交报建费用，被告人伍某某在向徐闻县规划建设局申请报建时，仅报建二层</w:t>
      </w:r>
      <w:r>
        <w:rPr>
          <w:rFonts w:hint="eastAsia"/>
          <w:sz w:val="30"/>
          <w:szCs w:val="30"/>
        </w:rPr>
        <w:t>625</w:t>
      </w:r>
      <w:r>
        <w:rPr>
          <w:rFonts w:hint="eastAsia"/>
          <w:sz w:val="30"/>
          <w:szCs w:val="30"/>
        </w:rPr>
        <w:t>㎡。工程竣工后，被告人伍某某向县房产局申请办理房产证。经县房产局派人测绘后，发现其申请办证的楼房实际建筑面积超过规划许可报建面积，属于少报多建，不同意办理。为了能够把其少报多建楼房的房产证办理下来，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月某天，被告人伍某某到县房产局局长郑某某家宅送给郑某某人民币</w:t>
      </w:r>
      <w:r>
        <w:rPr>
          <w:rFonts w:hint="eastAsia"/>
          <w:sz w:val="30"/>
          <w:szCs w:val="30"/>
        </w:rPr>
        <w:t>5</w:t>
      </w:r>
      <w:r>
        <w:rPr>
          <w:rFonts w:hint="eastAsia"/>
          <w:sz w:val="30"/>
          <w:szCs w:val="30"/>
        </w:rPr>
        <w:t>万元，请求郑某某（另案处理）帮忙给予办理。郑某某收受被告人伍某某的钱后，便违反规定给予办理了房产证，造成国家税费漏失。</w:t>
      </w:r>
    </w:p>
    <w:p w14:paraId="7FD1F9DB" w14:textId="77777777" w:rsidR="0039244A" w:rsidRDefault="0039244A">
      <w:pPr>
        <w:spacing w:line="500" w:lineRule="atLeast"/>
        <w:ind w:firstLine="600"/>
        <w:divId w:val="196894451"/>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日，郑某某向市、县纪委交代其收受被告人伍某某</w:t>
      </w:r>
      <w:r>
        <w:rPr>
          <w:rFonts w:hint="eastAsia"/>
          <w:sz w:val="30"/>
          <w:szCs w:val="30"/>
        </w:rPr>
        <w:t>5</w:t>
      </w:r>
      <w:r>
        <w:rPr>
          <w:rFonts w:hint="eastAsia"/>
          <w:sz w:val="30"/>
          <w:szCs w:val="30"/>
        </w:rPr>
        <w:t>万元的事实，尔后，县纪委电话通知被告人伍某某过去接受调查。被告人伍某某于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日到县纪委只交代其向郑某某行贿了几千元的事实，同日其被徐闻县人民检察院带回调查后才将向郑某某行贿</w:t>
      </w:r>
      <w:r>
        <w:rPr>
          <w:rFonts w:hint="eastAsia"/>
          <w:sz w:val="30"/>
          <w:szCs w:val="30"/>
        </w:rPr>
        <w:t>5</w:t>
      </w:r>
      <w:r>
        <w:rPr>
          <w:rFonts w:hint="eastAsia"/>
          <w:sz w:val="30"/>
          <w:szCs w:val="30"/>
        </w:rPr>
        <w:t>万元的事实交代清楚。</w:t>
      </w:r>
    </w:p>
    <w:p w14:paraId="356B493C" w14:textId="77777777" w:rsidR="0039244A" w:rsidRDefault="0039244A">
      <w:pPr>
        <w:spacing w:line="500" w:lineRule="atLeast"/>
        <w:ind w:firstLine="600"/>
        <w:divId w:val="1034619226"/>
        <w:rPr>
          <w:rFonts w:hint="eastAsia"/>
          <w:sz w:val="30"/>
          <w:szCs w:val="30"/>
        </w:rPr>
      </w:pPr>
      <w:r>
        <w:rPr>
          <w:rFonts w:hint="eastAsia"/>
          <w:sz w:val="30"/>
          <w:szCs w:val="30"/>
        </w:rPr>
        <w:t>再查明，案发后，被告人伍某某已全部将涉案住宅楼所欠的各种税费</w:t>
      </w:r>
      <w:r>
        <w:rPr>
          <w:rFonts w:hint="eastAsia"/>
          <w:sz w:val="30"/>
          <w:szCs w:val="30"/>
        </w:rPr>
        <w:t>174728.87</w:t>
      </w:r>
      <w:r>
        <w:rPr>
          <w:rFonts w:hint="eastAsia"/>
          <w:sz w:val="30"/>
          <w:szCs w:val="30"/>
        </w:rPr>
        <w:t>元向有关部门缴清。</w:t>
      </w:r>
    </w:p>
    <w:p w14:paraId="6FE5543E" w14:textId="77777777" w:rsidR="0039244A" w:rsidRDefault="0039244A">
      <w:pPr>
        <w:spacing w:line="500" w:lineRule="atLeast"/>
        <w:ind w:firstLine="600"/>
        <w:divId w:val="1245258129"/>
        <w:rPr>
          <w:rFonts w:hint="eastAsia"/>
          <w:sz w:val="30"/>
          <w:szCs w:val="30"/>
        </w:rPr>
      </w:pPr>
      <w:r>
        <w:rPr>
          <w:rFonts w:hint="eastAsia"/>
          <w:sz w:val="30"/>
          <w:szCs w:val="30"/>
        </w:rPr>
        <w:t>上述事实，被告人伍某某在开庭审理过程中亦无异议，且有立案决定书，被告人伍某某的供述和辩解、同步录音录像、自述材料及个人认识材料，证人郑某某的证言及自述材料，房地产权登记申请书、房地产登记审批表、国有土地使用权证、建设工程规划许可证、建筑工程施工许可证（临时）、工程质量监督证、工程建设安全受监证、委托书、县城区结合民用建筑修建防空地下室工程审核证明书、徐闻县工程建设项目施工安全前提条件审查表、徐闻县民用建筑工程施工图审查合格书、徐闻县建筑工程施工图设计文件审查意见书、承诺书、粤房地权证、房地产测量图、身份证及房屋所有权证注销凭据等，关于郑某某等同志职务任免的通知（徐府（</w:t>
      </w:r>
      <w:r>
        <w:rPr>
          <w:rFonts w:hint="eastAsia"/>
          <w:sz w:val="30"/>
          <w:szCs w:val="30"/>
        </w:rPr>
        <w:t>2003</w:t>
      </w:r>
      <w:r>
        <w:rPr>
          <w:rFonts w:hint="eastAsia"/>
          <w:sz w:val="30"/>
          <w:szCs w:val="30"/>
        </w:rPr>
        <w:t>）</w:t>
      </w:r>
      <w:r>
        <w:rPr>
          <w:rFonts w:hint="eastAsia"/>
          <w:sz w:val="30"/>
          <w:szCs w:val="30"/>
        </w:rPr>
        <w:t>60</w:t>
      </w:r>
      <w:r>
        <w:rPr>
          <w:rFonts w:hint="eastAsia"/>
          <w:sz w:val="30"/>
          <w:szCs w:val="30"/>
        </w:rPr>
        <w:t>号）、关于郑某某等同志任职的通知（徐府（</w:t>
      </w:r>
      <w:r>
        <w:rPr>
          <w:rFonts w:hint="eastAsia"/>
          <w:sz w:val="30"/>
          <w:szCs w:val="30"/>
        </w:rPr>
        <w:t>2006</w:t>
      </w:r>
      <w:r>
        <w:rPr>
          <w:rFonts w:hint="eastAsia"/>
          <w:sz w:val="30"/>
          <w:szCs w:val="30"/>
        </w:rPr>
        <w:t>）</w:t>
      </w:r>
      <w:r>
        <w:rPr>
          <w:rFonts w:hint="eastAsia"/>
          <w:sz w:val="30"/>
          <w:szCs w:val="30"/>
        </w:rPr>
        <w:t>47</w:t>
      </w:r>
      <w:r>
        <w:rPr>
          <w:rFonts w:hint="eastAsia"/>
          <w:sz w:val="30"/>
          <w:szCs w:val="30"/>
        </w:rPr>
        <w:t>号）、关于郑某某同志任职的通知（徐府（</w:t>
      </w:r>
      <w:r>
        <w:rPr>
          <w:rFonts w:hint="eastAsia"/>
          <w:sz w:val="30"/>
          <w:szCs w:val="30"/>
        </w:rPr>
        <w:t>2007</w:t>
      </w:r>
      <w:r>
        <w:rPr>
          <w:rFonts w:hint="eastAsia"/>
          <w:sz w:val="30"/>
          <w:szCs w:val="30"/>
        </w:rPr>
        <w:t>）</w:t>
      </w:r>
      <w:r>
        <w:rPr>
          <w:rFonts w:hint="eastAsia"/>
          <w:sz w:val="30"/>
          <w:szCs w:val="30"/>
        </w:rPr>
        <w:t>23</w:t>
      </w:r>
      <w:r>
        <w:rPr>
          <w:rFonts w:hint="eastAsia"/>
          <w:sz w:val="30"/>
          <w:szCs w:val="30"/>
        </w:rPr>
        <w:t>号）、关于郑某某等同志职务任免的通知（徐府（</w:t>
      </w:r>
      <w:r>
        <w:rPr>
          <w:rFonts w:hint="eastAsia"/>
          <w:sz w:val="30"/>
          <w:szCs w:val="30"/>
        </w:rPr>
        <w:t>2012</w:t>
      </w:r>
      <w:r>
        <w:rPr>
          <w:rFonts w:hint="eastAsia"/>
          <w:sz w:val="30"/>
          <w:szCs w:val="30"/>
        </w:rPr>
        <w:t>）</w:t>
      </w:r>
      <w:r>
        <w:rPr>
          <w:rFonts w:hint="eastAsia"/>
          <w:sz w:val="30"/>
          <w:szCs w:val="30"/>
        </w:rPr>
        <w:t>233</w:t>
      </w:r>
      <w:r>
        <w:rPr>
          <w:rFonts w:hint="eastAsia"/>
          <w:sz w:val="30"/>
          <w:szCs w:val="30"/>
        </w:rPr>
        <w:t>号），关于伍某某等同志职务任免的通知（徐公资司委任字（</w:t>
      </w:r>
      <w:r>
        <w:rPr>
          <w:rFonts w:hint="eastAsia"/>
          <w:sz w:val="30"/>
          <w:szCs w:val="30"/>
        </w:rPr>
        <w:t>2003</w:t>
      </w:r>
      <w:r>
        <w:rPr>
          <w:rFonts w:hint="eastAsia"/>
          <w:sz w:val="30"/>
          <w:szCs w:val="30"/>
        </w:rPr>
        <w:t>）</w:t>
      </w:r>
      <w:r>
        <w:rPr>
          <w:rFonts w:hint="eastAsia"/>
          <w:sz w:val="30"/>
          <w:szCs w:val="30"/>
        </w:rPr>
        <w:t>8</w:t>
      </w:r>
      <w:r>
        <w:rPr>
          <w:rFonts w:hint="eastAsia"/>
          <w:sz w:val="30"/>
          <w:szCs w:val="30"/>
        </w:rPr>
        <w:t>号）、关于伍某某等同志职务任免的同志（徐国资人字（</w:t>
      </w:r>
      <w:r>
        <w:rPr>
          <w:rFonts w:hint="eastAsia"/>
          <w:sz w:val="30"/>
          <w:szCs w:val="30"/>
        </w:rPr>
        <w:t>2012</w:t>
      </w:r>
      <w:r>
        <w:rPr>
          <w:rFonts w:hint="eastAsia"/>
          <w:sz w:val="30"/>
          <w:szCs w:val="30"/>
        </w:rPr>
        <w:t>）</w:t>
      </w:r>
      <w:r>
        <w:rPr>
          <w:rFonts w:hint="eastAsia"/>
          <w:sz w:val="30"/>
          <w:szCs w:val="30"/>
        </w:rPr>
        <w:t>12</w:t>
      </w:r>
      <w:r>
        <w:rPr>
          <w:rFonts w:hint="eastAsia"/>
          <w:sz w:val="30"/>
          <w:szCs w:val="30"/>
        </w:rPr>
        <w:t>号），关于犯罪嫌疑人伍某某到案经过的说明，关于犯罪嫌疑人伍某某有无犯罪记录的说明材料，关于要求办理补缴低价差的申请，关于同意对伍某某房地产项目超容积率建筑行为处以追缴低价差的批复，广东省非税收入（电子）票据、广东省政府性基金（资金）通用票据、税收缴款书（税务收现专用）、现金缴款单、广东省国家税务局通用机打发票（发票联），莫某某涉嫌抢劫一案的受案登记表、立案决定书，莫某某的住院病历，关于抓获莫某某经过说明，莫某某的到案经过，拘留证、监视居住决定书，全国违法犯罪人员信息资源库（莫某某），在逃人员登记／撤销表，莫某某的讯问笔录，莫某某的户籍证明材料，被告人伍某某的询问笔录、讯问笔录及辨认笔录，林某甲、翁某某、李某某、林某乙的调查笔录，叶某的询问笔录，被告人伍某某的户籍证明材料等证据在卷证实，足以认定。</w:t>
      </w:r>
    </w:p>
    <w:p w14:paraId="4BDDB95F" w14:textId="77777777" w:rsidR="0039244A" w:rsidRDefault="0039244A">
      <w:pPr>
        <w:spacing w:line="500" w:lineRule="atLeast"/>
        <w:ind w:firstLine="600"/>
        <w:divId w:val="1385638665"/>
        <w:rPr>
          <w:rFonts w:hint="eastAsia"/>
          <w:sz w:val="30"/>
          <w:szCs w:val="30"/>
        </w:rPr>
      </w:pPr>
      <w:r>
        <w:rPr>
          <w:rFonts w:hint="eastAsia"/>
          <w:sz w:val="30"/>
          <w:szCs w:val="30"/>
        </w:rPr>
        <w:t>关于被告人伍某某提出的辩解意见，综合评判如下：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日，郑某某向市、县纪委交代其收受被告人伍某某</w:t>
      </w:r>
      <w:r>
        <w:rPr>
          <w:rFonts w:hint="eastAsia"/>
          <w:sz w:val="30"/>
          <w:szCs w:val="30"/>
        </w:rPr>
        <w:t>5</w:t>
      </w:r>
      <w:r>
        <w:rPr>
          <w:rFonts w:hint="eastAsia"/>
          <w:sz w:val="30"/>
          <w:szCs w:val="30"/>
        </w:rPr>
        <w:t>万元的事实，尔后，县纪委电话通知被告人伍某某过去接受调查。被告人伍某某于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日到县纪委只交代其向郑某某行贿了几千元的事实，同日其被徐闻县人民检察院带回调查后才将向郑某某行贿</w:t>
      </w:r>
      <w:r>
        <w:rPr>
          <w:rFonts w:hint="eastAsia"/>
          <w:sz w:val="30"/>
          <w:szCs w:val="30"/>
        </w:rPr>
        <w:t>5</w:t>
      </w:r>
      <w:r>
        <w:rPr>
          <w:rFonts w:hint="eastAsia"/>
          <w:sz w:val="30"/>
          <w:szCs w:val="30"/>
        </w:rPr>
        <w:t>万元的事实交代清楚。根据《最高人民法院关于处理自首和立功若干具体问题的意见》第二款之规定，县纪委在被告人伍某某接受调查前已经掌握其向郑某某行贿</w:t>
      </w:r>
      <w:r>
        <w:rPr>
          <w:rFonts w:hint="eastAsia"/>
          <w:sz w:val="30"/>
          <w:szCs w:val="30"/>
        </w:rPr>
        <w:t>5</w:t>
      </w:r>
      <w:r>
        <w:rPr>
          <w:rFonts w:hint="eastAsia"/>
          <w:sz w:val="30"/>
          <w:szCs w:val="30"/>
        </w:rPr>
        <w:t>万元的事实，但被告人伍某某却在接受调查时只供述其行贿几千元的事实，其交代的数额远远低于未交代的数额，即被告人伍某某没有如实供述自己的主要犯罪事实，虽然后来在接受检察机关调查时才如实供述其行贿</w:t>
      </w:r>
      <w:r>
        <w:rPr>
          <w:rFonts w:hint="eastAsia"/>
          <w:sz w:val="30"/>
          <w:szCs w:val="30"/>
        </w:rPr>
        <w:t>5</w:t>
      </w:r>
      <w:r>
        <w:rPr>
          <w:rFonts w:hint="eastAsia"/>
          <w:sz w:val="30"/>
          <w:szCs w:val="30"/>
        </w:rPr>
        <w:t>万元的事实，但已丧失了自首的时机，因此，对被告人伍某某提出其具有自首情节的辩解意见，本院不予采纳。</w:t>
      </w:r>
      <w:r>
        <w:rPr>
          <w:rFonts w:hint="eastAsia"/>
          <w:sz w:val="30"/>
          <w:szCs w:val="30"/>
        </w:rPr>
        <w:t>2</w:t>
      </w:r>
      <w:r>
        <w:rPr>
          <w:rFonts w:hint="eastAsia"/>
          <w:sz w:val="30"/>
          <w:szCs w:val="30"/>
        </w:rPr>
        <w:t>、被告人伍某某虽然有向公安机关提供涉嫌抢劫犯罪的网上追逃人员莫某某在徐闻县人民医院住院的线索，但其在检举时的证言称其是在去徐闻县人民医院探望住院的亲戚时发现网上追逃人员莫某某的，而在接受检察机关核实时却称其是陪同自己妹夫去徐闻县人民医院看病时发现的，即被告人伍某某关于该检举线索来源所作的证言前后不一，属于检举线索来源不清。根据《</w:t>
      </w:r>
      <w:r>
        <w:rPr>
          <w:rFonts w:hint="eastAsia"/>
          <w:sz w:val="30"/>
          <w:szCs w:val="30"/>
        </w:rPr>
        <w:t>最高人民法院关于处理自首和立功若干具体问题的意见》第六款之规定，在检举线索来源不清的情况下，不能认定有立功表现，因此，对被告人伍某某提出其具有立功表现的辩解意见，本院不予采纳。</w:t>
      </w:r>
      <w:r>
        <w:rPr>
          <w:rFonts w:hint="eastAsia"/>
          <w:sz w:val="30"/>
          <w:szCs w:val="30"/>
        </w:rPr>
        <w:t>3</w:t>
      </w:r>
      <w:r>
        <w:rPr>
          <w:rFonts w:hint="eastAsia"/>
          <w:sz w:val="30"/>
          <w:szCs w:val="30"/>
        </w:rPr>
        <w:t>、案发后，被告人伍某某已全部缴清涉案住宅楼所欠的费用，且系初犯，因此，对被告人伍某某提出对其酌情从轻处罚的辩解意见，本院予以采纳。</w:t>
      </w:r>
    </w:p>
    <w:p w14:paraId="141D4C41" w14:textId="77777777" w:rsidR="0039244A" w:rsidRDefault="0039244A">
      <w:pPr>
        <w:spacing w:line="500" w:lineRule="atLeast"/>
        <w:ind w:firstLine="600"/>
        <w:divId w:val="309483979"/>
        <w:rPr>
          <w:rFonts w:hint="eastAsia"/>
          <w:sz w:val="30"/>
          <w:szCs w:val="30"/>
        </w:rPr>
      </w:pPr>
      <w:r>
        <w:rPr>
          <w:rFonts w:hint="eastAsia"/>
          <w:sz w:val="30"/>
          <w:szCs w:val="30"/>
        </w:rPr>
        <w:t>本院认为，被告人伍某某为谋取不正当利益，给予国家工作人员</w:t>
      </w:r>
      <w:r>
        <w:rPr>
          <w:rFonts w:hint="eastAsia"/>
          <w:sz w:val="30"/>
          <w:szCs w:val="30"/>
        </w:rPr>
        <w:t>5</w:t>
      </w:r>
      <w:r>
        <w:rPr>
          <w:rFonts w:hint="eastAsia"/>
          <w:sz w:val="30"/>
          <w:szCs w:val="30"/>
        </w:rPr>
        <w:t>万元人民币，其行为已触犯了《中华人民共和国刑法》第三百八十九条之规定，构成行贿罪，依法应处五年以下有期徒刑或者拘役。公诉机关指控被告人伍某某犯行贿罪的事实清楚，证据确实、充分，罪名成立，本院予以支持。被告人伍某某对公诉机关的指控亦无异议。鉴于被告人伍某某归案后能够如实供述自己的罪行，依法可以从轻处罚。又鉴于被告人伍某某已全部缴清涉案住宅楼所欠的费用，且系初犯，对其可以酌情从轻处罚。综合被告人伍某某的犯罪事实、性质、情节及对社会的危害程度，考虑其认罪态度，决定对其从轻处罚，且被告人伍某某犯罪情节较轻，有悔罪表现，没有再犯罪的危险，宣告缓刑对所居住社区没有重大不良影响，因此可以对其宣告缓刑，经本院审判委员会讨论决定，依照《中华人民共和国刑法》第三百八十九条第一款、第三百九十条第一款、第六十七条第三款、第七十二条第一款、第七十三条第二款、第三款，《最高人民法院、最高人民检察院关于办理行贿刑事案件具体应用法律若干问题的解释》第一条、第十二条第一款之规定，判决如下：</w:t>
      </w:r>
    </w:p>
    <w:p w14:paraId="43030BD1" w14:textId="77777777" w:rsidR="0039244A" w:rsidRDefault="0039244A">
      <w:pPr>
        <w:spacing w:line="500" w:lineRule="atLeast"/>
        <w:ind w:firstLine="600"/>
        <w:divId w:val="1669598009"/>
        <w:rPr>
          <w:rFonts w:hint="eastAsia"/>
          <w:sz w:val="30"/>
          <w:szCs w:val="30"/>
        </w:rPr>
      </w:pPr>
      <w:r>
        <w:rPr>
          <w:rFonts w:hint="eastAsia"/>
          <w:sz w:val="30"/>
          <w:szCs w:val="30"/>
        </w:rPr>
        <w:t>被告人伍某某犯行贿罪，判处有期徒刑一年，缓刑一年六个月。</w:t>
      </w:r>
    </w:p>
    <w:p w14:paraId="66E91F39" w14:textId="77777777" w:rsidR="0039244A" w:rsidRDefault="0039244A">
      <w:pPr>
        <w:spacing w:line="500" w:lineRule="atLeast"/>
        <w:ind w:firstLine="600"/>
        <w:divId w:val="588849241"/>
        <w:rPr>
          <w:rFonts w:hint="eastAsia"/>
          <w:sz w:val="30"/>
          <w:szCs w:val="30"/>
        </w:rPr>
      </w:pPr>
      <w:r>
        <w:rPr>
          <w:rFonts w:hint="eastAsia"/>
          <w:sz w:val="30"/>
          <w:szCs w:val="30"/>
        </w:rPr>
        <w:t>（缓刑考验期从判决确定之日起计算。）</w:t>
      </w:r>
    </w:p>
    <w:p w14:paraId="185FC6CB" w14:textId="77777777" w:rsidR="0039244A" w:rsidRDefault="0039244A">
      <w:pPr>
        <w:spacing w:line="500" w:lineRule="atLeast"/>
        <w:ind w:firstLine="600"/>
        <w:divId w:val="2021656363"/>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2D5A219B" w14:textId="77777777" w:rsidR="0039244A" w:rsidRDefault="0039244A">
      <w:pPr>
        <w:spacing w:line="500" w:lineRule="atLeast"/>
        <w:jc w:val="right"/>
        <w:divId w:val="1988318451"/>
        <w:rPr>
          <w:rFonts w:hint="eastAsia"/>
          <w:sz w:val="30"/>
          <w:szCs w:val="30"/>
        </w:rPr>
      </w:pPr>
      <w:r>
        <w:rPr>
          <w:rFonts w:hint="eastAsia"/>
          <w:sz w:val="30"/>
          <w:szCs w:val="30"/>
        </w:rPr>
        <w:t>审　判　长　　冯奕君</w:t>
      </w:r>
    </w:p>
    <w:p w14:paraId="75C7F233" w14:textId="77777777" w:rsidR="0039244A" w:rsidRDefault="0039244A">
      <w:pPr>
        <w:spacing w:line="500" w:lineRule="atLeast"/>
        <w:jc w:val="right"/>
        <w:divId w:val="294062660"/>
        <w:rPr>
          <w:rFonts w:hint="eastAsia"/>
          <w:sz w:val="30"/>
          <w:szCs w:val="30"/>
        </w:rPr>
      </w:pPr>
      <w:r>
        <w:rPr>
          <w:rFonts w:hint="eastAsia"/>
          <w:sz w:val="30"/>
          <w:szCs w:val="30"/>
        </w:rPr>
        <w:t>代理审判员　　杨　成</w:t>
      </w:r>
    </w:p>
    <w:p w14:paraId="12A385E4" w14:textId="77777777" w:rsidR="0039244A" w:rsidRDefault="0039244A">
      <w:pPr>
        <w:spacing w:line="500" w:lineRule="atLeast"/>
        <w:jc w:val="right"/>
        <w:divId w:val="1471943746"/>
        <w:rPr>
          <w:rFonts w:hint="eastAsia"/>
          <w:sz w:val="30"/>
          <w:szCs w:val="30"/>
        </w:rPr>
      </w:pPr>
      <w:r>
        <w:rPr>
          <w:rFonts w:hint="eastAsia"/>
          <w:sz w:val="30"/>
          <w:szCs w:val="30"/>
        </w:rPr>
        <w:t>人民陪审员　　金　贤</w:t>
      </w:r>
    </w:p>
    <w:p w14:paraId="26543CF1" w14:textId="77777777" w:rsidR="0039244A" w:rsidRDefault="0039244A">
      <w:pPr>
        <w:spacing w:line="500" w:lineRule="atLeast"/>
        <w:jc w:val="right"/>
        <w:divId w:val="836844365"/>
        <w:rPr>
          <w:rFonts w:hint="eastAsia"/>
          <w:sz w:val="30"/>
          <w:szCs w:val="30"/>
        </w:rPr>
      </w:pPr>
      <w:r>
        <w:rPr>
          <w:rFonts w:hint="eastAsia"/>
          <w:sz w:val="30"/>
          <w:szCs w:val="30"/>
        </w:rPr>
        <w:t>二〇一四年十二月十一日</w:t>
      </w:r>
    </w:p>
    <w:p w14:paraId="08B2BD79" w14:textId="77777777" w:rsidR="0039244A" w:rsidRDefault="0039244A">
      <w:pPr>
        <w:spacing w:line="500" w:lineRule="atLeast"/>
        <w:jc w:val="right"/>
        <w:divId w:val="332415791"/>
        <w:rPr>
          <w:rFonts w:hint="eastAsia"/>
          <w:sz w:val="30"/>
          <w:szCs w:val="30"/>
        </w:rPr>
      </w:pPr>
      <w:r>
        <w:rPr>
          <w:rFonts w:hint="eastAsia"/>
          <w:sz w:val="30"/>
          <w:szCs w:val="30"/>
        </w:rPr>
        <w:t>书　记　员　　彭威源</w:t>
      </w:r>
    </w:p>
    <w:p w14:paraId="4C1B8F37" w14:textId="77777777" w:rsidR="0039244A" w:rsidRDefault="0039244A">
      <w:pPr>
        <w:spacing w:line="500" w:lineRule="atLeast"/>
        <w:ind w:firstLine="600"/>
        <w:divId w:val="13653255"/>
        <w:rPr>
          <w:rFonts w:hint="eastAsia"/>
          <w:sz w:val="30"/>
          <w:szCs w:val="30"/>
        </w:rPr>
      </w:pPr>
      <w:r>
        <w:rPr>
          <w:rFonts w:hint="eastAsia"/>
          <w:sz w:val="30"/>
          <w:szCs w:val="30"/>
        </w:rPr>
        <w:t>附：相关法律条文及司法解释</w:t>
      </w:r>
    </w:p>
    <w:p w14:paraId="58521D07" w14:textId="77777777" w:rsidR="0039244A" w:rsidRDefault="0039244A">
      <w:pPr>
        <w:spacing w:line="500" w:lineRule="atLeast"/>
        <w:ind w:firstLine="600"/>
        <w:divId w:val="546189847"/>
        <w:rPr>
          <w:rFonts w:hint="eastAsia"/>
          <w:sz w:val="30"/>
          <w:szCs w:val="30"/>
        </w:rPr>
      </w:pPr>
      <w:r>
        <w:rPr>
          <w:rFonts w:hint="eastAsia"/>
          <w:sz w:val="30"/>
          <w:szCs w:val="30"/>
        </w:rPr>
        <w:t>《中华人民共和国刑法》</w:t>
      </w:r>
    </w:p>
    <w:p w14:paraId="61306C88" w14:textId="77777777" w:rsidR="0039244A" w:rsidRDefault="0039244A">
      <w:pPr>
        <w:spacing w:line="500" w:lineRule="atLeast"/>
        <w:ind w:firstLine="600"/>
        <w:divId w:val="940793061"/>
        <w:rPr>
          <w:rFonts w:hint="eastAsia"/>
          <w:sz w:val="30"/>
          <w:szCs w:val="30"/>
        </w:rPr>
      </w:pPr>
      <w:r>
        <w:rPr>
          <w:rFonts w:hint="eastAsia"/>
          <w:sz w:val="30"/>
          <w:szCs w:val="30"/>
        </w:rPr>
        <w:t>第三百八十九条为谋取不正当利益，给予国家工作人员以财物的，是行贿罪。</w:t>
      </w:r>
    </w:p>
    <w:p w14:paraId="19C09931" w14:textId="77777777" w:rsidR="0039244A" w:rsidRDefault="0039244A">
      <w:pPr>
        <w:spacing w:line="500" w:lineRule="atLeast"/>
        <w:ind w:firstLine="600"/>
        <w:divId w:val="185395074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CC1A2FA" w14:textId="77777777" w:rsidR="0039244A" w:rsidRDefault="0039244A">
      <w:pPr>
        <w:spacing w:line="500" w:lineRule="atLeast"/>
        <w:ind w:firstLine="600"/>
        <w:divId w:val="710616298"/>
        <w:rPr>
          <w:rFonts w:hint="eastAsia"/>
          <w:sz w:val="30"/>
          <w:szCs w:val="30"/>
        </w:rPr>
      </w:pPr>
      <w:r>
        <w:rPr>
          <w:rFonts w:hint="eastAsia"/>
          <w:sz w:val="30"/>
          <w:szCs w:val="30"/>
        </w:rPr>
        <w:t>因被勒索给予国家工作人员以财物，没有获得不正当利益的，不是行贿。</w:t>
      </w:r>
    </w:p>
    <w:p w14:paraId="7B9610CE" w14:textId="77777777" w:rsidR="0039244A" w:rsidRDefault="0039244A">
      <w:pPr>
        <w:spacing w:line="500" w:lineRule="atLeast"/>
        <w:ind w:firstLine="600"/>
        <w:divId w:val="80851875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70FB3AF" w14:textId="77777777" w:rsidR="0039244A" w:rsidRDefault="0039244A">
      <w:pPr>
        <w:spacing w:line="500" w:lineRule="atLeast"/>
        <w:ind w:firstLine="600"/>
        <w:divId w:val="1330599616"/>
        <w:rPr>
          <w:rFonts w:hint="eastAsia"/>
          <w:sz w:val="30"/>
          <w:szCs w:val="30"/>
        </w:rPr>
      </w:pPr>
      <w:r>
        <w:rPr>
          <w:rFonts w:hint="eastAsia"/>
          <w:sz w:val="30"/>
          <w:szCs w:val="30"/>
        </w:rPr>
        <w:t>行贿人在被追诉前主动交待行贿行为的，可以减轻处罚或者免除处罚。</w:t>
      </w:r>
    </w:p>
    <w:p w14:paraId="406D1C5D" w14:textId="77777777" w:rsidR="0039244A" w:rsidRDefault="0039244A">
      <w:pPr>
        <w:spacing w:line="500" w:lineRule="atLeast"/>
        <w:ind w:firstLine="600"/>
        <w:divId w:val="4419948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E5E2D1" w14:textId="77777777" w:rsidR="0039244A" w:rsidRDefault="0039244A">
      <w:pPr>
        <w:spacing w:line="500" w:lineRule="atLeast"/>
        <w:ind w:firstLine="600"/>
        <w:divId w:val="12394363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23B4D41" w14:textId="77777777" w:rsidR="0039244A" w:rsidRDefault="0039244A">
      <w:pPr>
        <w:spacing w:line="500" w:lineRule="atLeast"/>
        <w:ind w:firstLine="600"/>
        <w:divId w:val="214403438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80FB4F1" w14:textId="77777777" w:rsidR="0039244A" w:rsidRDefault="0039244A">
      <w:pPr>
        <w:spacing w:line="500" w:lineRule="atLeast"/>
        <w:ind w:firstLine="600"/>
        <w:divId w:val="2174717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9D64FB" w14:textId="77777777" w:rsidR="0039244A" w:rsidRDefault="0039244A">
      <w:pPr>
        <w:spacing w:line="500" w:lineRule="atLeast"/>
        <w:ind w:firstLine="600"/>
        <w:divId w:val="520556811"/>
        <w:rPr>
          <w:rFonts w:hint="eastAsia"/>
          <w:sz w:val="30"/>
          <w:szCs w:val="30"/>
        </w:rPr>
      </w:pPr>
      <w:r>
        <w:rPr>
          <w:rFonts w:hint="eastAsia"/>
          <w:sz w:val="30"/>
          <w:szCs w:val="30"/>
        </w:rPr>
        <w:t>（一）犯罪情节较轻；</w:t>
      </w:r>
    </w:p>
    <w:p w14:paraId="5A37CC72" w14:textId="77777777" w:rsidR="0039244A" w:rsidRDefault="0039244A">
      <w:pPr>
        <w:spacing w:line="500" w:lineRule="atLeast"/>
        <w:ind w:firstLine="600"/>
        <w:divId w:val="1336568237"/>
        <w:rPr>
          <w:rFonts w:hint="eastAsia"/>
          <w:sz w:val="30"/>
          <w:szCs w:val="30"/>
        </w:rPr>
      </w:pPr>
      <w:r>
        <w:rPr>
          <w:rFonts w:hint="eastAsia"/>
          <w:sz w:val="30"/>
          <w:szCs w:val="30"/>
        </w:rPr>
        <w:t>（二）有悔罪表现；</w:t>
      </w:r>
    </w:p>
    <w:p w14:paraId="29AB1465" w14:textId="77777777" w:rsidR="0039244A" w:rsidRDefault="0039244A">
      <w:pPr>
        <w:spacing w:line="500" w:lineRule="atLeast"/>
        <w:ind w:firstLine="600"/>
        <w:divId w:val="676468140"/>
        <w:rPr>
          <w:rFonts w:hint="eastAsia"/>
          <w:sz w:val="30"/>
          <w:szCs w:val="30"/>
        </w:rPr>
      </w:pPr>
      <w:r>
        <w:rPr>
          <w:rFonts w:hint="eastAsia"/>
          <w:sz w:val="30"/>
          <w:szCs w:val="30"/>
        </w:rPr>
        <w:t>（三）没有再犯罪的危险；</w:t>
      </w:r>
    </w:p>
    <w:p w14:paraId="233A3E82" w14:textId="77777777" w:rsidR="0039244A" w:rsidRDefault="0039244A">
      <w:pPr>
        <w:spacing w:line="500" w:lineRule="atLeast"/>
        <w:ind w:firstLine="600"/>
        <w:divId w:val="1798910741"/>
        <w:rPr>
          <w:rFonts w:hint="eastAsia"/>
          <w:sz w:val="30"/>
          <w:szCs w:val="30"/>
        </w:rPr>
      </w:pPr>
      <w:r>
        <w:rPr>
          <w:rFonts w:hint="eastAsia"/>
          <w:sz w:val="30"/>
          <w:szCs w:val="30"/>
        </w:rPr>
        <w:t>（四）宣告缓刑对所居住社区没有重大不良影响。</w:t>
      </w:r>
    </w:p>
    <w:p w14:paraId="0C7CD693" w14:textId="77777777" w:rsidR="0039244A" w:rsidRDefault="0039244A">
      <w:pPr>
        <w:spacing w:line="500" w:lineRule="atLeast"/>
        <w:ind w:firstLine="600"/>
        <w:divId w:val="10537686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C40749C" w14:textId="77777777" w:rsidR="0039244A" w:rsidRDefault="0039244A">
      <w:pPr>
        <w:spacing w:line="500" w:lineRule="atLeast"/>
        <w:ind w:firstLine="600"/>
        <w:divId w:val="1164662269"/>
        <w:rPr>
          <w:rFonts w:hint="eastAsia"/>
          <w:sz w:val="30"/>
          <w:szCs w:val="30"/>
        </w:rPr>
      </w:pPr>
      <w:r>
        <w:rPr>
          <w:rFonts w:hint="eastAsia"/>
          <w:sz w:val="30"/>
          <w:szCs w:val="30"/>
        </w:rPr>
        <w:t>被宣告缓刑的犯罪分子，如果被判处附加刑，附加刑仍须执行。</w:t>
      </w:r>
    </w:p>
    <w:p w14:paraId="3FC648C8" w14:textId="77777777" w:rsidR="0039244A" w:rsidRDefault="0039244A">
      <w:pPr>
        <w:spacing w:line="500" w:lineRule="atLeast"/>
        <w:ind w:firstLine="600"/>
        <w:divId w:val="1857840472"/>
        <w:rPr>
          <w:rFonts w:hint="eastAsia"/>
          <w:sz w:val="30"/>
          <w:szCs w:val="30"/>
        </w:rPr>
      </w:pPr>
      <w:r>
        <w:rPr>
          <w:rFonts w:hint="eastAsia"/>
          <w:sz w:val="30"/>
          <w:szCs w:val="30"/>
        </w:rPr>
        <w:t>第七十三条拘役的缓刑考验期限为原判刑期以上一年以下，但是不能少于二个月。</w:t>
      </w:r>
    </w:p>
    <w:p w14:paraId="34E2FEC4" w14:textId="77777777" w:rsidR="0039244A" w:rsidRDefault="0039244A">
      <w:pPr>
        <w:spacing w:line="500" w:lineRule="atLeast"/>
        <w:ind w:firstLine="600"/>
        <w:divId w:val="401609786"/>
        <w:rPr>
          <w:rFonts w:hint="eastAsia"/>
          <w:sz w:val="30"/>
          <w:szCs w:val="30"/>
        </w:rPr>
      </w:pPr>
      <w:r>
        <w:rPr>
          <w:rFonts w:hint="eastAsia"/>
          <w:sz w:val="30"/>
          <w:szCs w:val="30"/>
        </w:rPr>
        <w:t>有期徒刑的缓刑考验期限为原判刑期以上五年以下，但是不能少于一年。</w:t>
      </w:r>
    </w:p>
    <w:p w14:paraId="03548471" w14:textId="77777777" w:rsidR="0039244A" w:rsidRDefault="0039244A">
      <w:pPr>
        <w:spacing w:line="500" w:lineRule="atLeast"/>
        <w:ind w:firstLine="600"/>
        <w:divId w:val="1883904994"/>
        <w:rPr>
          <w:rFonts w:hint="eastAsia"/>
          <w:sz w:val="30"/>
          <w:szCs w:val="30"/>
        </w:rPr>
      </w:pPr>
      <w:r>
        <w:rPr>
          <w:rFonts w:hint="eastAsia"/>
          <w:sz w:val="30"/>
          <w:szCs w:val="30"/>
        </w:rPr>
        <w:t>缓刑考验期限，从判决确定之日起计算。</w:t>
      </w:r>
    </w:p>
    <w:p w14:paraId="5C69915B" w14:textId="77777777" w:rsidR="0039244A" w:rsidRDefault="0039244A">
      <w:pPr>
        <w:spacing w:line="500" w:lineRule="atLeast"/>
        <w:ind w:firstLine="600"/>
        <w:divId w:val="1140655015"/>
        <w:rPr>
          <w:rFonts w:hint="eastAsia"/>
          <w:sz w:val="30"/>
          <w:szCs w:val="30"/>
        </w:rPr>
      </w:pPr>
      <w:r>
        <w:rPr>
          <w:rFonts w:hint="eastAsia"/>
          <w:sz w:val="30"/>
          <w:szCs w:val="30"/>
        </w:rPr>
        <w:t>《最高人民法院、最高人民检察院关于办理行贿刑事案件具体应用法律若干问题的解释》</w:t>
      </w:r>
    </w:p>
    <w:p w14:paraId="58FA33A4" w14:textId="77777777" w:rsidR="0039244A" w:rsidRDefault="0039244A">
      <w:pPr>
        <w:spacing w:line="500" w:lineRule="atLeast"/>
        <w:ind w:firstLine="600"/>
        <w:divId w:val="461273703"/>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119BF46C" w14:textId="77777777" w:rsidR="0039244A" w:rsidRDefault="0039244A">
      <w:pPr>
        <w:spacing w:line="500" w:lineRule="atLeast"/>
        <w:ind w:firstLine="600"/>
        <w:divId w:val="1978758646"/>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26FC7E8B" w14:textId="77777777" w:rsidR="0039244A" w:rsidRDefault="0039244A">
      <w:pPr>
        <w:spacing w:line="500" w:lineRule="atLeast"/>
        <w:ind w:firstLine="600"/>
        <w:divId w:val="328487084"/>
        <w:rPr>
          <w:rFonts w:hint="eastAsia"/>
          <w:sz w:val="30"/>
          <w:szCs w:val="30"/>
        </w:rPr>
      </w:pPr>
      <w:r>
        <w:rPr>
          <w:rFonts w:hint="eastAsia"/>
          <w:sz w:val="30"/>
          <w:szCs w:val="30"/>
        </w:rPr>
        <w:t>违背公平、公正原则，在经济、组织人事管理等活动中，谋取竞争优势的，应当认定为“谋取不正当利益”。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EA93A" w14:textId="77777777" w:rsidR="0039244A" w:rsidRDefault="0039244A" w:rsidP="0039244A">
      <w:pPr>
        <w:rPr>
          <w:rFonts w:hint="eastAsia"/>
        </w:rPr>
      </w:pPr>
      <w:r>
        <w:separator/>
      </w:r>
    </w:p>
  </w:endnote>
  <w:endnote w:type="continuationSeparator" w:id="0">
    <w:p w14:paraId="676AE012" w14:textId="77777777" w:rsidR="0039244A" w:rsidRDefault="0039244A" w:rsidP="003924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D99B0" w14:textId="77777777" w:rsidR="0039244A" w:rsidRDefault="0039244A" w:rsidP="0039244A">
      <w:pPr>
        <w:rPr>
          <w:rFonts w:hint="eastAsia"/>
        </w:rPr>
      </w:pPr>
      <w:r>
        <w:separator/>
      </w:r>
    </w:p>
  </w:footnote>
  <w:footnote w:type="continuationSeparator" w:id="0">
    <w:p w14:paraId="7DF5D022" w14:textId="77777777" w:rsidR="0039244A" w:rsidRDefault="0039244A" w:rsidP="003924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244A"/>
    <w:rsid w:val="002A784C"/>
    <w:rsid w:val="00392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4A42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244A"/>
    <w:pPr>
      <w:tabs>
        <w:tab w:val="center" w:pos="4153"/>
        <w:tab w:val="right" w:pos="8306"/>
      </w:tabs>
      <w:snapToGrid w:val="0"/>
      <w:jc w:val="center"/>
    </w:pPr>
    <w:rPr>
      <w:sz w:val="18"/>
      <w:szCs w:val="18"/>
    </w:rPr>
  </w:style>
  <w:style w:type="character" w:customStyle="1" w:styleId="a4">
    <w:name w:val="页眉 字符"/>
    <w:basedOn w:val="a0"/>
    <w:link w:val="a3"/>
    <w:uiPriority w:val="99"/>
    <w:rsid w:val="0039244A"/>
    <w:rPr>
      <w:rFonts w:ascii="宋体" w:eastAsia="宋体" w:hAnsi="宋体" w:cs="宋体"/>
      <w:sz w:val="18"/>
      <w:szCs w:val="18"/>
    </w:rPr>
  </w:style>
  <w:style w:type="paragraph" w:styleId="a5">
    <w:name w:val="footer"/>
    <w:basedOn w:val="a"/>
    <w:link w:val="a6"/>
    <w:uiPriority w:val="99"/>
    <w:unhideWhenUsed/>
    <w:rsid w:val="0039244A"/>
    <w:pPr>
      <w:tabs>
        <w:tab w:val="center" w:pos="4153"/>
        <w:tab w:val="right" w:pos="8306"/>
      </w:tabs>
      <w:snapToGrid w:val="0"/>
    </w:pPr>
    <w:rPr>
      <w:sz w:val="18"/>
      <w:szCs w:val="18"/>
    </w:rPr>
  </w:style>
  <w:style w:type="character" w:customStyle="1" w:styleId="a6">
    <w:name w:val="页脚 字符"/>
    <w:basedOn w:val="a0"/>
    <w:link w:val="a5"/>
    <w:uiPriority w:val="99"/>
    <w:rsid w:val="003924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255">
      <w:marLeft w:val="0"/>
      <w:marRight w:val="0"/>
      <w:marTop w:val="10"/>
      <w:marBottom w:val="10"/>
      <w:divBdr>
        <w:top w:val="none" w:sz="0" w:space="0" w:color="auto"/>
        <w:left w:val="none" w:sz="0" w:space="0" w:color="auto"/>
        <w:bottom w:val="none" w:sz="0" w:space="0" w:color="auto"/>
        <w:right w:val="none" w:sz="0" w:space="0" w:color="auto"/>
      </w:divBdr>
    </w:div>
    <w:div w:id="186984676">
      <w:marLeft w:val="0"/>
      <w:marRight w:val="0"/>
      <w:marTop w:val="10"/>
      <w:marBottom w:val="10"/>
      <w:divBdr>
        <w:top w:val="none" w:sz="0" w:space="0" w:color="auto"/>
        <w:left w:val="none" w:sz="0" w:space="0" w:color="auto"/>
        <w:bottom w:val="none" w:sz="0" w:space="0" w:color="auto"/>
        <w:right w:val="none" w:sz="0" w:space="0" w:color="auto"/>
      </w:divBdr>
    </w:div>
    <w:div w:id="196894451">
      <w:marLeft w:val="0"/>
      <w:marRight w:val="0"/>
      <w:marTop w:val="10"/>
      <w:marBottom w:val="10"/>
      <w:divBdr>
        <w:top w:val="none" w:sz="0" w:space="0" w:color="auto"/>
        <w:left w:val="none" w:sz="0" w:space="0" w:color="auto"/>
        <w:bottom w:val="none" w:sz="0" w:space="0" w:color="auto"/>
        <w:right w:val="none" w:sz="0" w:space="0" w:color="auto"/>
      </w:divBdr>
    </w:div>
    <w:div w:id="217471717">
      <w:marLeft w:val="0"/>
      <w:marRight w:val="0"/>
      <w:marTop w:val="10"/>
      <w:marBottom w:val="10"/>
      <w:divBdr>
        <w:top w:val="none" w:sz="0" w:space="0" w:color="auto"/>
        <w:left w:val="none" w:sz="0" w:space="0" w:color="auto"/>
        <w:bottom w:val="none" w:sz="0" w:space="0" w:color="auto"/>
        <w:right w:val="none" w:sz="0" w:space="0" w:color="auto"/>
      </w:divBdr>
    </w:div>
    <w:div w:id="294062660">
      <w:marLeft w:val="0"/>
      <w:marRight w:val="720"/>
      <w:marTop w:val="10"/>
      <w:marBottom w:val="10"/>
      <w:divBdr>
        <w:top w:val="none" w:sz="0" w:space="0" w:color="auto"/>
        <w:left w:val="none" w:sz="0" w:space="0" w:color="auto"/>
        <w:bottom w:val="none" w:sz="0" w:space="0" w:color="auto"/>
        <w:right w:val="none" w:sz="0" w:space="0" w:color="auto"/>
      </w:divBdr>
    </w:div>
    <w:div w:id="309483979">
      <w:marLeft w:val="0"/>
      <w:marRight w:val="0"/>
      <w:marTop w:val="10"/>
      <w:marBottom w:val="10"/>
      <w:divBdr>
        <w:top w:val="none" w:sz="0" w:space="0" w:color="auto"/>
        <w:left w:val="none" w:sz="0" w:space="0" w:color="auto"/>
        <w:bottom w:val="none" w:sz="0" w:space="0" w:color="auto"/>
        <w:right w:val="none" w:sz="0" w:space="0" w:color="auto"/>
      </w:divBdr>
    </w:div>
    <w:div w:id="328487084">
      <w:marLeft w:val="0"/>
      <w:marRight w:val="0"/>
      <w:marTop w:val="10"/>
      <w:marBottom w:val="10"/>
      <w:divBdr>
        <w:top w:val="none" w:sz="0" w:space="0" w:color="auto"/>
        <w:left w:val="none" w:sz="0" w:space="0" w:color="auto"/>
        <w:bottom w:val="none" w:sz="0" w:space="0" w:color="auto"/>
        <w:right w:val="none" w:sz="0" w:space="0" w:color="auto"/>
      </w:divBdr>
    </w:div>
    <w:div w:id="332415791">
      <w:marLeft w:val="0"/>
      <w:marRight w:val="720"/>
      <w:marTop w:val="10"/>
      <w:marBottom w:val="10"/>
      <w:divBdr>
        <w:top w:val="none" w:sz="0" w:space="0" w:color="auto"/>
        <w:left w:val="none" w:sz="0" w:space="0" w:color="auto"/>
        <w:bottom w:val="none" w:sz="0" w:space="0" w:color="auto"/>
        <w:right w:val="none" w:sz="0" w:space="0" w:color="auto"/>
      </w:divBdr>
    </w:div>
    <w:div w:id="401609786">
      <w:marLeft w:val="0"/>
      <w:marRight w:val="0"/>
      <w:marTop w:val="10"/>
      <w:marBottom w:val="10"/>
      <w:divBdr>
        <w:top w:val="none" w:sz="0" w:space="0" w:color="auto"/>
        <w:left w:val="none" w:sz="0" w:space="0" w:color="auto"/>
        <w:bottom w:val="none" w:sz="0" w:space="0" w:color="auto"/>
        <w:right w:val="none" w:sz="0" w:space="0" w:color="auto"/>
      </w:divBdr>
    </w:div>
    <w:div w:id="441994808">
      <w:marLeft w:val="0"/>
      <w:marRight w:val="0"/>
      <w:marTop w:val="10"/>
      <w:marBottom w:val="10"/>
      <w:divBdr>
        <w:top w:val="none" w:sz="0" w:space="0" w:color="auto"/>
        <w:left w:val="none" w:sz="0" w:space="0" w:color="auto"/>
        <w:bottom w:val="none" w:sz="0" w:space="0" w:color="auto"/>
        <w:right w:val="none" w:sz="0" w:space="0" w:color="auto"/>
      </w:divBdr>
    </w:div>
    <w:div w:id="461273703">
      <w:marLeft w:val="0"/>
      <w:marRight w:val="0"/>
      <w:marTop w:val="10"/>
      <w:marBottom w:val="10"/>
      <w:divBdr>
        <w:top w:val="none" w:sz="0" w:space="0" w:color="auto"/>
        <w:left w:val="none" w:sz="0" w:space="0" w:color="auto"/>
        <w:bottom w:val="none" w:sz="0" w:space="0" w:color="auto"/>
        <w:right w:val="none" w:sz="0" w:space="0" w:color="auto"/>
      </w:divBdr>
    </w:div>
    <w:div w:id="520556811">
      <w:marLeft w:val="0"/>
      <w:marRight w:val="0"/>
      <w:marTop w:val="10"/>
      <w:marBottom w:val="10"/>
      <w:divBdr>
        <w:top w:val="none" w:sz="0" w:space="0" w:color="auto"/>
        <w:left w:val="none" w:sz="0" w:space="0" w:color="auto"/>
        <w:bottom w:val="none" w:sz="0" w:space="0" w:color="auto"/>
        <w:right w:val="none" w:sz="0" w:space="0" w:color="auto"/>
      </w:divBdr>
    </w:div>
    <w:div w:id="546189847">
      <w:marLeft w:val="0"/>
      <w:marRight w:val="0"/>
      <w:marTop w:val="10"/>
      <w:marBottom w:val="10"/>
      <w:divBdr>
        <w:top w:val="none" w:sz="0" w:space="0" w:color="auto"/>
        <w:left w:val="none" w:sz="0" w:space="0" w:color="auto"/>
        <w:bottom w:val="none" w:sz="0" w:space="0" w:color="auto"/>
        <w:right w:val="none" w:sz="0" w:space="0" w:color="auto"/>
      </w:divBdr>
    </w:div>
    <w:div w:id="588849241">
      <w:marLeft w:val="0"/>
      <w:marRight w:val="0"/>
      <w:marTop w:val="10"/>
      <w:marBottom w:val="10"/>
      <w:divBdr>
        <w:top w:val="none" w:sz="0" w:space="0" w:color="auto"/>
        <w:left w:val="none" w:sz="0" w:space="0" w:color="auto"/>
        <w:bottom w:val="none" w:sz="0" w:space="0" w:color="auto"/>
        <w:right w:val="none" w:sz="0" w:space="0" w:color="auto"/>
      </w:divBdr>
    </w:div>
    <w:div w:id="676468140">
      <w:marLeft w:val="0"/>
      <w:marRight w:val="0"/>
      <w:marTop w:val="10"/>
      <w:marBottom w:val="10"/>
      <w:divBdr>
        <w:top w:val="none" w:sz="0" w:space="0" w:color="auto"/>
        <w:left w:val="none" w:sz="0" w:space="0" w:color="auto"/>
        <w:bottom w:val="none" w:sz="0" w:space="0" w:color="auto"/>
        <w:right w:val="none" w:sz="0" w:space="0" w:color="auto"/>
      </w:divBdr>
    </w:div>
    <w:div w:id="710616298">
      <w:marLeft w:val="0"/>
      <w:marRight w:val="0"/>
      <w:marTop w:val="10"/>
      <w:marBottom w:val="10"/>
      <w:divBdr>
        <w:top w:val="none" w:sz="0" w:space="0" w:color="auto"/>
        <w:left w:val="none" w:sz="0" w:space="0" w:color="auto"/>
        <w:bottom w:val="none" w:sz="0" w:space="0" w:color="auto"/>
        <w:right w:val="none" w:sz="0" w:space="0" w:color="auto"/>
      </w:divBdr>
    </w:div>
    <w:div w:id="750927538">
      <w:marLeft w:val="0"/>
      <w:marRight w:val="0"/>
      <w:marTop w:val="10"/>
      <w:marBottom w:val="10"/>
      <w:divBdr>
        <w:top w:val="none" w:sz="0" w:space="0" w:color="auto"/>
        <w:left w:val="none" w:sz="0" w:space="0" w:color="auto"/>
        <w:bottom w:val="none" w:sz="0" w:space="0" w:color="auto"/>
        <w:right w:val="none" w:sz="0" w:space="0" w:color="auto"/>
      </w:divBdr>
    </w:div>
    <w:div w:id="808518752">
      <w:marLeft w:val="0"/>
      <w:marRight w:val="0"/>
      <w:marTop w:val="10"/>
      <w:marBottom w:val="10"/>
      <w:divBdr>
        <w:top w:val="none" w:sz="0" w:space="0" w:color="auto"/>
        <w:left w:val="none" w:sz="0" w:space="0" w:color="auto"/>
        <w:bottom w:val="none" w:sz="0" w:space="0" w:color="auto"/>
        <w:right w:val="none" w:sz="0" w:space="0" w:color="auto"/>
      </w:divBdr>
    </w:div>
    <w:div w:id="836844365">
      <w:marLeft w:val="0"/>
      <w:marRight w:val="720"/>
      <w:marTop w:val="10"/>
      <w:marBottom w:val="10"/>
      <w:divBdr>
        <w:top w:val="none" w:sz="0" w:space="0" w:color="auto"/>
        <w:left w:val="none" w:sz="0" w:space="0" w:color="auto"/>
        <w:bottom w:val="none" w:sz="0" w:space="0" w:color="auto"/>
        <w:right w:val="none" w:sz="0" w:space="0" w:color="auto"/>
      </w:divBdr>
    </w:div>
    <w:div w:id="940793061">
      <w:marLeft w:val="0"/>
      <w:marRight w:val="0"/>
      <w:marTop w:val="10"/>
      <w:marBottom w:val="10"/>
      <w:divBdr>
        <w:top w:val="none" w:sz="0" w:space="0" w:color="auto"/>
        <w:left w:val="none" w:sz="0" w:space="0" w:color="auto"/>
        <w:bottom w:val="none" w:sz="0" w:space="0" w:color="auto"/>
        <w:right w:val="none" w:sz="0" w:space="0" w:color="auto"/>
      </w:divBdr>
    </w:div>
    <w:div w:id="1019816306">
      <w:marLeft w:val="0"/>
      <w:marRight w:val="0"/>
      <w:marTop w:val="10"/>
      <w:marBottom w:val="10"/>
      <w:divBdr>
        <w:top w:val="none" w:sz="0" w:space="0" w:color="auto"/>
        <w:left w:val="none" w:sz="0" w:space="0" w:color="auto"/>
        <w:bottom w:val="none" w:sz="0" w:space="0" w:color="auto"/>
        <w:right w:val="none" w:sz="0" w:space="0" w:color="auto"/>
      </w:divBdr>
    </w:div>
    <w:div w:id="1034619226">
      <w:marLeft w:val="0"/>
      <w:marRight w:val="0"/>
      <w:marTop w:val="10"/>
      <w:marBottom w:val="10"/>
      <w:divBdr>
        <w:top w:val="none" w:sz="0" w:space="0" w:color="auto"/>
        <w:left w:val="none" w:sz="0" w:space="0" w:color="auto"/>
        <w:bottom w:val="none" w:sz="0" w:space="0" w:color="auto"/>
        <w:right w:val="none" w:sz="0" w:space="0" w:color="auto"/>
      </w:divBdr>
    </w:div>
    <w:div w:id="1042708034">
      <w:marLeft w:val="0"/>
      <w:marRight w:val="0"/>
      <w:marTop w:val="10"/>
      <w:marBottom w:val="10"/>
      <w:divBdr>
        <w:top w:val="none" w:sz="0" w:space="0" w:color="auto"/>
        <w:left w:val="none" w:sz="0" w:space="0" w:color="auto"/>
        <w:bottom w:val="none" w:sz="0" w:space="0" w:color="auto"/>
        <w:right w:val="none" w:sz="0" w:space="0" w:color="auto"/>
      </w:divBdr>
    </w:div>
    <w:div w:id="1053768626">
      <w:marLeft w:val="0"/>
      <w:marRight w:val="0"/>
      <w:marTop w:val="10"/>
      <w:marBottom w:val="10"/>
      <w:divBdr>
        <w:top w:val="none" w:sz="0" w:space="0" w:color="auto"/>
        <w:left w:val="none" w:sz="0" w:space="0" w:color="auto"/>
        <w:bottom w:val="none" w:sz="0" w:space="0" w:color="auto"/>
        <w:right w:val="none" w:sz="0" w:space="0" w:color="auto"/>
      </w:divBdr>
    </w:div>
    <w:div w:id="1140655015">
      <w:marLeft w:val="0"/>
      <w:marRight w:val="0"/>
      <w:marTop w:val="10"/>
      <w:marBottom w:val="10"/>
      <w:divBdr>
        <w:top w:val="none" w:sz="0" w:space="0" w:color="auto"/>
        <w:left w:val="none" w:sz="0" w:space="0" w:color="auto"/>
        <w:bottom w:val="none" w:sz="0" w:space="0" w:color="auto"/>
        <w:right w:val="none" w:sz="0" w:space="0" w:color="auto"/>
      </w:divBdr>
    </w:div>
    <w:div w:id="1164662269">
      <w:marLeft w:val="0"/>
      <w:marRight w:val="0"/>
      <w:marTop w:val="10"/>
      <w:marBottom w:val="10"/>
      <w:divBdr>
        <w:top w:val="none" w:sz="0" w:space="0" w:color="auto"/>
        <w:left w:val="none" w:sz="0" w:space="0" w:color="auto"/>
        <w:bottom w:val="none" w:sz="0" w:space="0" w:color="auto"/>
        <w:right w:val="none" w:sz="0" w:space="0" w:color="auto"/>
      </w:divBdr>
    </w:div>
    <w:div w:id="1239436347">
      <w:marLeft w:val="0"/>
      <w:marRight w:val="0"/>
      <w:marTop w:val="10"/>
      <w:marBottom w:val="10"/>
      <w:divBdr>
        <w:top w:val="none" w:sz="0" w:space="0" w:color="auto"/>
        <w:left w:val="none" w:sz="0" w:space="0" w:color="auto"/>
        <w:bottom w:val="none" w:sz="0" w:space="0" w:color="auto"/>
        <w:right w:val="none" w:sz="0" w:space="0" w:color="auto"/>
      </w:divBdr>
    </w:div>
    <w:div w:id="1245258129">
      <w:marLeft w:val="0"/>
      <w:marRight w:val="0"/>
      <w:marTop w:val="10"/>
      <w:marBottom w:val="10"/>
      <w:divBdr>
        <w:top w:val="none" w:sz="0" w:space="0" w:color="auto"/>
        <w:left w:val="none" w:sz="0" w:space="0" w:color="auto"/>
        <w:bottom w:val="none" w:sz="0" w:space="0" w:color="auto"/>
        <w:right w:val="none" w:sz="0" w:space="0" w:color="auto"/>
      </w:divBdr>
    </w:div>
    <w:div w:id="1330599616">
      <w:marLeft w:val="0"/>
      <w:marRight w:val="0"/>
      <w:marTop w:val="10"/>
      <w:marBottom w:val="10"/>
      <w:divBdr>
        <w:top w:val="none" w:sz="0" w:space="0" w:color="auto"/>
        <w:left w:val="none" w:sz="0" w:space="0" w:color="auto"/>
        <w:bottom w:val="none" w:sz="0" w:space="0" w:color="auto"/>
        <w:right w:val="none" w:sz="0" w:space="0" w:color="auto"/>
      </w:divBdr>
    </w:div>
    <w:div w:id="1336568237">
      <w:marLeft w:val="0"/>
      <w:marRight w:val="0"/>
      <w:marTop w:val="10"/>
      <w:marBottom w:val="10"/>
      <w:divBdr>
        <w:top w:val="none" w:sz="0" w:space="0" w:color="auto"/>
        <w:left w:val="none" w:sz="0" w:space="0" w:color="auto"/>
        <w:bottom w:val="none" w:sz="0" w:space="0" w:color="auto"/>
        <w:right w:val="none" w:sz="0" w:space="0" w:color="auto"/>
      </w:divBdr>
    </w:div>
    <w:div w:id="1375811230">
      <w:marLeft w:val="0"/>
      <w:marRight w:val="0"/>
      <w:marTop w:val="10"/>
      <w:marBottom w:val="10"/>
      <w:divBdr>
        <w:top w:val="none" w:sz="0" w:space="0" w:color="auto"/>
        <w:left w:val="none" w:sz="0" w:space="0" w:color="auto"/>
        <w:bottom w:val="none" w:sz="0" w:space="0" w:color="auto"/>
        <w:right w:val="none" w:sz="0" w:space="0" w:color="auto"/>
      </w:divBdr>
    </w:div>
    <w:div w:id="1385638665">
      <w:marLeft w:val="0"/>
      <w:marRight w:val="0"/>
      <w:marTop w:val="10"/>
      <w:marBottom w:val="10"/>
      <w:divBdr>
        <w:top w:val="none" w:sz="0" w:space="0" w:color="auto"/>
        <w:left w:val="none" w:sz="0" w:space="0" w:color="auto"/>
        <w:bottom w:val="none" w:sz="0" w:space="0" w:color="auto"/>
        <w:right w:val="none" w:sz="0" w:space="0" w:color="auto"/>
      </w:divBdr>
    </w:div>
    <w:div w:id="1413896150">
      <w:marLeft w:val="0"/>
      <w:marRight w:val="0"/>
      <w:marTop w:val="10"/>
      <w:marBottom w:val="10"/>
      <w:divBdr>
        <w:top w:val="none" w:sz="0" w:space="0" w:color="auto"/>
        <w:left w:val="none" w:sz="0" w:space="0" w:color="auto"/>
        <w:bottom w:val="none" w:sz="0" w:space="0" w:color="auto"/>
        <w:right w:val="none" w:sz="0" w:space="0" w:color="auto"/>
      </w:divBdr>
    </w:div>
    <w:div w:id="1471943746">
      <w:marLeft w:val="0"/>
      <w:marRight w:val="720"/>
      <w:marTop w:val="10"/>
      <w:marBottom w:val="10"/>
      <w:divBdr>
        <w:top w:val="none" w:sz="0" w:space="0" w:color="auto"/>
        <w:left w:val="none" w:sz="0" w:space="0" w:color="auto"/>
        <w:bottom w:val="none" w:sz="0" w:space="0" w:color="auto"/>
        <w:right w:val="none" w:sz="0" w:space="0" w:color="auto"/>
      </w:divBdr>
    </w:div>
    <w:div w:id="1492940814">
      <w:marLeft w:val="0"/>
      <w:marRight w:val="0"/>
      <w:marTop w:val="10"/>
      <w:marBottom w:val="10"/>
      <w:divBdr>
        <w:top w:val="none" w:sz="0" w:space="0" w:color="auto"/>
        <w:left w:val="none" w:sz="0" w:space="0" w:color="auto"/>
        <w:bottom w:val="none" w:sz="0" w:space="0" w:color="auto"/>
        <w:right w:val="none" w:sz="0" w:space="0" w:color="auto"/>
      </w:divBdr>
    </w:div>
    <w:div w:id="1562325282">
      <w:marLeft w:val="0"/>
      <w:marRight w:val="0"/>
      <w:marTop w:val="10"/>
      <w:marBottom w:val="10"/>
      <w:divBdr>
        <w:top w:val="none" w:sz="0" w:space="0" w:color="auto"/>
        <w:left w:val="none" w:sz="0" w:space="0" w:color="auto"/>
        <w:bottom w:val="none" w:sz="0" w:space="0" w:color="auto"/>
        <w:right w:val="none" w:sz="0" w:space="0" w:color="auto"/>
      </w:divBdr>
    </w:div>
    <w:div w:id="1665282405">
      <w:marLeft w:val="0"/>
      <w:marRight w:val="0"/>
      <w:marTop w:val="10"/>
      <w:marBottom w:val="10"/>
      <w:divBdr>
        <w:top w:val="none" w:sz="0" w:space="0" w:color="auto"/>
        <w:left w:val="none" w:sz="0" w:space="0" w:color="auto"/>
        <w:bottom w:val="none" w:sz="0" w:space="0" w:color="auto"/>
        <w:right w:val="none" w:sz="0" w:space="0" w:color="auto"/>
      </w:divBdr>
    </w:div>
    <w:div w:id="1669598009">
      <w:marLeft w:val="0"/>
      <w:marRight w:val="0"/>
      <w:marTop w:val="10"/>
      <w:marBottom w:val="10"/>
      <w:divBdr>
        <w:top w:val="none" w:sz="0" w:space="0" w:color="auto"/>
        <w:left w:val="none" w:sz="0" w:space="0" w:color="auto"/>
        <w:bottom w:val="none" w:sz="0" w:space="0" w:color="auto"/>
        <w:right w:val="none" w:sz="0" w:space="0" w:color="auto"/>
      </w:divBdr>
    </w:div>
    <w:div w:id="1798910741">
      <w:marLeft w:val="0"/>
      <w:marRight w:val="0"/>
      <w:marTop w:val="10"/>
      <w:marBottom w:val="10"/>
      <w:divBdr>
        <w:top w:val="none" w:sz="0" w:space="0" w:color="auto"/>
        <w:left w:val="none" w:sz="0" w:space="0" w:color="auto"/>
        <w:bottom w:val="none" w:sz="0" w:space="0" w:color="auto"/>
        <w:right w:val="none" w:sz="0" w:space="0" w:color="auto"/>
      </w:divBdr>
    </w:div>
    <w:div w:id="1853950748">
      <w:marLeft w:val="0"/>
      <w:marRight w:val="0"/>
      <w:marTop w:val="10"/>
      <w:marBottom w:val="10"/>
      <w:divBdr>
        <w:top w:val="none" w:sz="0" w:space="0" w:color="auto"/>
        <w:left w:val="none" w:sz="0" w:space="0" w:color="auto"/>
        <w:bottom w:val="none" w:sz="0" w:space="0" w:color="auto"/>
        <w:right w:val="none" w:sz="0" w:space="0" w:color="auto"/>
      </w:divBdr>
    </w:div>
    <w:div w:id="1857840472">
      <w:marLeft w:val="0"/>
      <w:marRight w:val="0"/>
      <w:marTop w:val="10"/>
      <w:marBottom w:val="10"/>
      <w:divBdr>
        <w:top w:val="none" w:sz="0" w:space="0" w:color="auto"/>
        <w:left w:val="none" w:sz="0" w:space="0" w:color="auto"/>
        <w:bottom w:val="none" w:sz="0" w:space="0" w:color="auto"/>
        <w:right w:val="none" w:sz="0" w:space="0" w:color="auto"/>
      </w:divBdr>
    </w:div>
    <w:div w:id="1883904994">
      <w:marLeft w:val="0"/>
      <w:marRight w:val="0"/>
      <w:marTop w:val="10"/>
      <w:marBottom w:val="10"/>
      <w:divBdr>
        <w:top w:val="none" w:sz="0" w:space="0" w:color="auto"/>
        <w:left w:val="none" w:sz="0" w:space="0" w:color="auto"/>
        <w:bottom w:val="none" w:sz="0" w:space="0" w:color="auto"/>
        <w:right w:val="none" w:sz="0" w:space="0" w:color="auto"/>
      </w:divBdr>
    </w:div>
    <w:div w:id="1927493267">
      <w:marLeft w:val="0"/>
      <w:marRight w:val="0"/>
      <w:marTop w:val="10"/>
      <w:marBottom w:val="10"/>
      <w:divBdr>
        <w:top w:val="none" w:sz="0" w:space="0" w:color="auto"/>
        <w:left w:val="none" w:sz="0" w:space="0" w:color="auto"/>
        <w:bottom w:val="none" w:sz="0" w:space="0" w:color="auto"/>
        <w:right w:val="none" w:sz="0" w:space="0" w:color="auto"/>
      </w:divBdr>
    </w:div>
    <w:div w:id="1978758646">
      <w:marLeft w:val="0"/>
      <w:marRight w:val="0"/>
      <w:marTop w:val="10"/>
      <w:marBottom w:val="10"/>
      <w:divBdr>
        <w:top w:val="none" w:sz="0" w:space="0" w:color="auto"/>
        <w:left w:val="none" w:sz="0" w:space="0" w:color="auto"/>
        <w:bottom w:val="none" w:sz="0" w:space="0" w:color="auto"/>
        <w:right w:val="none" w:sz="0" w:space="0" w:color="auto"/>
      </w:divBdr>
    </w:div>
    <w:div w:id="1988318451">
      <w:marLeft w:val="0"/>
      <w:marRight w:val="720"/>
      <w:marTop w:val="10"/>
      <w:marBottom w:val="10"/>
      <w:divBdr>
        <w:top w:val="none" w:sz="0" w:space="0" w:color="auto"/>
        <w:left w:val="none" w:sz="0" w:space="0" w:color="auto"/>
        <w:bottom w:val="none" w:sz="0" w:space="0" w:color="auto"/>
        <w:right w:val="none" w:sz="0" w:space="0" w:color="auto"/>
      </w:divBdr>
    </w:div>
    <w:div w:id="2021656363">
      <w:marLeft w:val="0"/>
      <w:marRight w:val="0"/>
      <w:marTop w:val="10"/>
      <w:marBottom w:val="10"/>
      <w:divBdr>
        <w:top w:val="none" w:sz="0" w:space="0" w:color="auto"/>
        <w:left w:val="none" w:sz="0" w:space="0" w:color="auto"/>
        <w:bottom w:val="none" w:sz="0" w:space="0" w:color="auto"/>
        <w:right w:val="none" w:sz="0" w:space="0" w:color="auto"/>
      </w:divBdr>
    </w:div>
    <w:div w:id="21440343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3982</Characters>
  <Application>Microsoft Office Word</Application>
  <DocSecurity>0</DocSecurity>
  <Lines>33</Lines>
  <Paragraphs>9</Paragraphs>
  <ScaleCrop>false</ScaleCrop>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