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16B3" w14:textId="77777777" w:rsidR="00B97021" w:rsidRDefault="00B97021">
      <w:pPr>
        <w:spacing w:line="500" w:lineRule="atLeast"/>
        <w:jc w:val="center"/>
        <w:divId w:val="1329673185"/>
        <w:rPr>
          <w:rFonts w:ascii="黑体" w:eastAsia="黑体" w:hAnsi="黑体"/>
          <w:sz w:val="36"/>
          <w:szCs w:val="36"/>
        </w:rPr>
      </w:pPr>
      <w:r>
        <w:rPr>
          <w:rFonts w:ascii="黑体" w:eastAsia="黑体" w:hAnsi="黑体" w:hint="eastAsia"/>
          <w:sz w:val="36"/>
          <w:szCs w:val="36"/>
        </w:rPr>
        <w:t>广东省英德市人民法院</w:t>
      </w:r>
    </w:p>
    <w:p w14:paraId="727294B0" w14:textId="77777777" w:rsidR="00B97021" w:rsidRDefault="00B97021">
      <w:pPr>
        <w:spacing w:line="500" w:lineRule="atLeast"/>
        <w:jc w:val="center"/>
        <w:divId w:val="15082489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BF0A19" w14:textId="77777777" w:rsidR="00B97021" w:rsidRDefault="00B97021">
      <w:pPr>
        <w:spacing w:line="500" w:lineRule="atLeast"/>
        <w:jc w:val="right"/>
        <w:divId w:val="1798068265"/>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333</w:t>
      </w:r>
      <w:r>
        <w:rPr>
          <w:rFonts w:hint="eastAsia"/>
          <w:sz w:val="30"/>
          <w:szCs w:val="30"/>
        </w:rPr>
        <w:t>号</w:t>
      </w:r>
    </w:p>
    <w:p w14:paraId="2BF339B9" w14:textId="77777777" w:rsidR="00B97021" w:rsidRDefault="00B97021">
      <w:pPr>
        <w:spacing w:line="500" w:lineRule="atLeast"/>
        <w:ind w:firstLine="600"/>
        <w:divId w:val="1252273059"/>
        <w:rPr>
          <w:rFonts w:hint="eastAsia"/>
          <w:sz w:val="30"/>
          <w:szCs w:val="30"/>
        </w:rPr>
      </w:pPr>
      <w:r>
        <w:rPr>
          <w:rFonts w:hint="eastAsia"/>
          <w:sz w:val="30"/>
          <w:szCs w:val="30"/>
        </w:rPr>
        <w:t>公诉机关英德市人民检察院。</w:t>
      </w:r>
    </w:p>
    <w:p w14:paraId="2CFA437A" w14:textId="77777777" w:rsidR="00B97021" w:rsidRDefault="00B97021">
      <w:pPr>
        <w:spacing w:line="500" w:lineRule="atLeast"/>
        <w:ind w:firstLine="600"/>
        <w:divId w:val="841624517"/>
        <w:rPr>
          <w:rFonts w:hint="eastAsia"/>
          <w:sz w:val="30"/>
          <w:szCs w:val="30"/>
        </w:rPr>
      </w:pPr>
      <w:r>
        <w:rPr>
          <w:rFonts w:hint="eastAsia"/>
          <w:sz w:val="30"/>
          <w:szCs w:val="30"/>
        </w:rPr>
        <w:t>被告人伍某甲，绰号“黑福”，男，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日出生于广东省英德市，汉族，初中文化，住广东省英德市波罗镇波罗村委会田订组</w:t>
      </w:r>
      <w:r>
        <w:rPr>
          <w:rFonts w:hint="eastAsia"/>
          <w:sz w:val="30"/>
          <w:szCs w:val="30"/>
        </w:rPr>
        <w:t>19</w:t>
      </w:r>
      <w:r>
        <w:rPr>
          <w:rFonts w:hint="eastAsia"/>
          <w:sz w:val="30"/>
          <w:szCs w:val="30"/>
        </w:rPr>
        <w:t>号。</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月在英德市公安局波罗派出所任辅警，因本案于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日经本院决定继续取保候审。</w:t>
      </w:r>
    </w:p>
    <w:p w14:paraId="17FB6DEC" w14:textId="77777777" w:rsidR="00B97021" w:rsidRDefault="00B97021">
      <w:pPr>
        <w:spacing w:line="500" w:lineRule="atLeast"/>
        <w:ind w:firstLine="600"/>
        <w:divId w:val="1131938666"/>
        <w:rPr>
          <w:rFonts w:hint="eastAsia"/>
          <w:sz w:val="30"/>
          <w:szCs w:val="30"/>
        </w:rPr>
      </w:pPr>
      <w:r>
        <w:rPr>
          <w:rFonts w:hint="eastAsia"/>
          <w:sz w:val="30"/>
          <w:szCs w:val="30"/>
        </w:rPr>
        <w:t>英德市人民检察院以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日英检刑诉（</w:t>
      </w:r>
      <w:r>
        <w:rPr>
          <w:rFonts w:hint="eastAsia"/>
          <w:sz w:val="30"/>
          <w:szCs w:val="30"/>
        </w:rPr>
        <w:t>2015</w:t>
      </w:r>
      <w:r>
        <w:rPr>
          <w:rFonts w:hint="eastAsia"/>
          <w:sz w:val="30"/>
          <w:szCs w:val="30"/>
        </w:rPr>
        <w:t>）</w:t>
      </w:r>
      <w:r>
        <w:rPr>
          <w:rFonts w:hint="eastAsia"/>
          <w:sz w:val="30"/>
          <w:szCs w:val="30"/>
        </w:rPr>
        <w:t>318</w:t>
      </w:r>
      <w:r>
        <w:rPr>
          <w:rFonts w:hint="eastAsia"/>
          <w:sz w:val="30"/>
          <w:szCs w:val="30"/>
        </w:rPr>
        <w:t>号起诉书指控被告人伍某甲犯介绍行贿罪，于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日公开开庭审理了本案。英德市人民检察院指派代理检察员陈洁儿出庭支持公诉，被告人伍某甲到庭参加了诉讼。现已审理终结。</w:t>
      </w:r>
    </w:p>
    <w:p w14:paraId="23B4BEF8" w14:textId="77777777" w:rsidR="00B97021" w:rsidRDefault="00B97021">
      <w:pPr>
        <w:spacing w:line="500" w:lineRule="atLeast"/>
        <w:ind w:firstLine="600"/>
        <w:divId w:val="21751861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大湾镇人赖某（另案处理）想在英德市波罗镇辖区内开设赌场谋利。为了能让赌场顺利经营，赖某主动找到波罗镇派出所辅警伍某甲打听有关情况。在伍某甲的牵线搭桥下，付某（另案处理）、赖某、伍某甲三人在波罗镇英波饭店吃饭时就开设赌场的事宜达成口头协议，赌场按照每天</w:t>
      </w:r>
      <w:r>
        <w:rPr>
          <w:rFonts w:hint="eastAsia"/>
          <w:sz w:val="30"/>
          <w:szCs w:val="30"/>
        </w:rPr>
        <w:t>500</w:t>
      </w:r>
      <w:r>
        <w:rPr>
          <w:rFonts w:hint="eastAsia"/>
          <w:sz w:val="30"/>
          <w:szCs w:val="30"/>
        </w:rPr>
        <w:t>元的标准向付某支付保护费，并安排伍某甲跟进赌场费用的收取、联络、传递等事宜，后保护费收取标准改为每天</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月期间，赖某先后在波罗镇新村及建棠村委等多个地点开设赌场，非法获利数十万元。在此期间，赖某按照约定，通过伍某甲的联络传递作用，以保护费名义向付某行贿共计</w:t>
      </w:r>
      <w:r>
        <w:rPr>
          <w:rFonts w:hint="eastAsia"/>
          <w:sz w:val="30"/>
          <w:szCs w:val="30"/>
        </w:rPr>
        <w:t>9</w:t>
      </w:r>
      <w:r>
        <w:rPr>
          <w:rFonts w:hint="eastAsia"/>
          <w:sz w:val="30"/>
          <w:szCs w:val="30"/>
        </w:rPr>
        <w:t>万元人民币。</w:t>
      </w:r>
    </w:p>
    <w:p w14:paraId="680EE777" w14:textId="77777777" w:rsidR="00B97021" w:rsidRDefault="00B97021">
      <w:pPr>
        <w:spacing w:line="500" w:lineRule="atLeast"/>
        <w:ind w:firstLine="600"/>
        <w:divId w:val="166869553"/>
        <w:rPr>
          <w:rFonts w:hint="eastAsia"/>
          <w:sz w:val="30"/>
          <w:szCs w:val="30"/>
        </w:rPr>
      </w:pPr>
      <w:r>
        <w:rPr>
          <w:rFonts w:hint="eastAsia"/>
          <w:sz w:val="30"/>
          <w:szCs w:val="30"/>
        </w:rPr>
        <w:lastRenderedPageBreak/>
        <w:t>另查明，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日被告人伍某甲到英德市人民检察院投案，如实供述其犯罪事实，有自首情节。</w:t>
      </w:r>
    </w:p>
    <w:p w14:paraId="1ED2A2FD" w14:textId="77777777" w:rsidR="00B97021" w:rsidRDefault="00B97021">
      <w:pPr>
        <w:spacing w:line="500" w:lineRule="atLeast"/>
        <w:ind w:firstLine="600"/>
        <w:divId w:val="12414484"/>
        <w:rPr>
          <w:rFonts w:hint="eastAsia"/>
          <w:sz w:val="30"/>
          <w:szCs w:val="30"/>
        </w:rPr>
      </w:pPr>
      <w:r>
        <w:rPr>
          <w:rFonts w:hint="eastAsia"/>
          <w:sz w:val="30"/>
          <w:szCs w:val="30"/>
        </w:rPr>
        <w:t>上述事实，被告人伍某甲在开庭审理过程中亦无异议，且有被告人伍某甲的供述；有罪犯付某、赖某的供述；书证有检察机关的立案决定书、有被告人的任职证明、工资表、侦查机关出具的本案侦查过程、广东省佛冈县人民刑事法院判决书、广东省清远市中级人民法院刑事裁定书、广东省英德市人民法院刑事判决书、被告人的户籍材料等证据证实，足以认定。</w:t>
      </w:r>
    </w:p>
    <w:p w14:paraId="11C386D3" w14:textId="77777777" w:rsidR="00B97021" w:rsidRDefault="00B97021">
      <w:pPr>
        <w:spacing w:line="500" w:lineRule="atLeast"/>
        <w:ind w:firstLine="600"/>
        <w:divId w:val="479272017"/>
        <w:rPr>
          <w:rFonts w:hint="eastAsia"/>
          <w:sz w:val="30"/>
          <w:szCs w:val="30"/>
        </w:rPr>
      </w:pPr>
      <w:r>
        <w:rPr>
          <w:rFonts w:hint="eastAsia"/>
          <w:sz w:val="30"/>
          <w:szCs w:val="30"/>
        </w:rPr>
        <w:t>本院认为，被告人伍某甲无视国家法律，向国家工作人员介绍贿赂，其行为已构成了介绍贿赂罪</w:t>
      </w:r>
      <w:r>
        <w:rPr>
          <w:rFonts w:hint="eastAsia"/>
          <w:sz w:val="30"/>
          <w:szCs w:val="30"/>
        </w:rPr>
        <w:t>,</w:t>
      </w:r>
      <w:r>
        <w:rPr>
          <w:rFonts w:hint="eastAsia"/>
          <w:sz w:val="30"/>
          <w:szCs w:val="30"/>
        </w:rPr>
        <w:t>依法应予惩处。鉴于被告人有自首情节，当庭认罪，确有悔罪表现，依法从轻处罚。公诉机关指控被告人的犯罪事实清楚，证据确实，适用法律恰当，罪名成立，应予采纳。依照《中华人民共和国刑法》第三百九十二条第一款、第十二条第一款、第六十七条第一款、第七十二条之规定，判决如下：</w:t>
      </w:r>
    </w:p>
    <w:p w14:paraId="15180800" w14:textId="77777777" w:rsidR="00B97021" w:rsidRDefault="00B97021">
      <w:pPr>
        <w:spacing w:line="500" w:lineRule="atLeast"/>
        <w:ind w:firstLine="600"/>
        <w:divId w:val="1619412929"/>
        <w:rPr>
          <w:rFonts w:hint="eastAsia"/>
          <w:sz w:val="30"/>
          <w:szCs w:val="30"/>
        </w:rPr>
      </w:pPr>
      <w:r>
        <w:rPr>
          <w:rFonts w:hint="eastAsia"/>
          <w:sz w:val="30"/>
          <w:szCs w:val="30"/>
        </w:rPr>
        <w:t>被告人伍某甲犯介绍贿赂罪，判处有期徒刑一年，缓刑二年。</w:t>
      </w:r>
    </w:p>
    <w:p w14:paraId="55F79614" w14:textId="77777777" w:rsidR="00B97021" w:rsidRDefault="00B97021">
      <w:pPr>
        <w:spacing w:line="500" w:lineRule="atLeast"/>
        <w:ind w:firstLine="600"/>
        <w:divId w:val="125196203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645724E" w14:textId="77777777" w:rsidR="00B97021" w:rsidRDefault="00B97021">
      <w:pPr>
        <w:spacing w:line="500" w:lineRule="atLeast"/>
        <w:jc w:val="right"/>
        <w:divId w:val="1055392640"/>
        <w:rPr>
          <w:rFonts w:hint="eastAsia"/>
          <w:sz w:val="30"/>
          <w:szCs w:val="30"/>
        </w:rPr>
      </w:pPr>
      <w:r>
        <w:rPr>
          <w:rFonts w:hint="eastAsia"/>
          <w:sz w:val="30"/>
          <w:szCs w:val="30"/>
        </w:rPr>
        <w:t>审　判　长　　蓝伟明</w:t>
      </w:r>
    </w:p>
    <w:p w14:paraId="013EE98A" w14:textId="77777777" w:rsidR="00B97021" w:rsidRDefault="00B97021">
      <w:pPr>
        <w:spacing w:line="500" w:lineRule="atLeast"/>
        <w:jc w:val="right"/>
        <w:divId w:val="1110852684"/>
        <w:rPr>
          <w:rFonts w:hint="eastAsia"/>
          <w:sz w:val="30"/>
          <w:szCs w:val="30"/>
        </w:rPr>
      </w:pPr>
      <w:r>
        <w:rPr>
          <w:rFonts w:hint="eastAsia"/>
          <w:sz w:val="30"/>
          <w:szCs w:val="30"/>
        </w:rPr>
        <w:t>人民陪审员　　黄惠英</w:t>
      </w:r>
    </w:p>
    <w:p w14:paraId="65920662" w14:textId="77777777" w:rsidR="00B97021" w:rsidRDefault="00B97021">
      <w:pPr>
        <w:spacing w:line="500" w:lineRule="atLeast"/>
        <w:jc w:val="right"/>
        <w:divId w:val="1159006918"/>
        <w:rPr>
          <w:rFonts w:hint="eastAsia"/>
          <w:sz w:val="30"/>
          <w:szCs w:val="30"/>
        </w:rPr>
      </w:pPr>
      <w:r>
        <w:rPr>
          <w:rFonts w:hint="eastAsia"/>
          <w:sz w:val="30"/>
          <w:szCs w:val="30"/>
        </w:rPr>
        <w:t>人民陪审员　　巫雪媚</w:t>
      </w:r>
    </w:p>
    <w:p w14:paraId="2E0BC0BC" w14:textId="77777777" w:rsidR="00B97021" w:rsidRDefault="00B97021">
      <w:pPr>
        <w:spacing w:line="500" w:lineRule="atLeast"/>
        <w:jc w:val="right"/>
        <w:divId w:val="1198350604"/>
        <w:rPr>
          <w:rFonts w:hint="eastAsia"/>
          <w:sz w:val="30"/>
          <w:szCs w:val="30"/>
        </w:rPr>
      </w:pPr>
      <w:r>
        <w:rPr>
          <w:rFonts w:hint="eastAsia"/>
          <w:sz w:val="30"/>
          <w:szCs w:val="30"/>
        </w:rPr>
        <w:t>二〇一五年十二月七日</w:t>
      </w:r>
    </w:p>
    <w:p w14:paraId="13EDB727" w14:textId="77777777" w:rsidR="00B97021" w:rsidRDefault="00B97021">
      <w:pPr>
        <w:spacing w:line="500" w:lineRule="atLeast"/>
        <w:jc w:val="right"/>
        <w:divId w:val="517548469"/>
        <w:rPr>
          <w:rFonts w:hint="eastAsia"/>
          <w:sz w:val="30"/>
          <w:szCs w:val="30"/>
        </w:rPr>
      </w:pPr>
      <w:r>
        <w:rPr>
          <w:rFonts w:hint="eastAsia"/>
          <w:sz w:val="30"/>
          <w:szCs w:val="30"/>
        </w:rPr>
        <w:t>书　记　员　　周惠仪</w:t>
      </w:r>
    </w:p>
    <w:p w14:paraId="21981841" w14:textId="77777777" w:rsidR="00B97021" w:rsidRDefault="00B97021">
      <w:pPr>
        <w:spacing w:line="500" w:lineRule="atLeast"/>
        <w:ind w:firstLine="600"/>
        <w:divId w:val="658074289"/>
        <w:rPr>
          <w:rFonts w:hint="eastAsia"/>
          <w:sz w:val="30"/>
          <w:szCs w:val="30"/>
        </w:rPr>
      </w:pPr>
      <w:r>
        <w:rPr>
          <w:rFonts w:hint="eastAsia"/>
          <w:sz w:val="30"/>
          <w:szCs w:val="30"/>
        </w:rPr>
        <w:t>附相关法律条文：</w:t>
      </w:r>
    </w:p>
    <w:p w14:paraId="62E73B38" w14:textId="77777777" w:rsidR="00B97021" w:rsidRDefault="00B97021">
      <w:pPr>
        <w:spacing w:line="500" w:lineRule="atLeast"/>
        <w:ind w:firstLine="600"/>
        <w:divId w:val="532546277"/>
        <w:rPr>
          <w:rFonts w:hint="eastAsia"/>
          <w:sz w:val="30"/>
          <w:szCs w:val="30"/>
        </w:rPr>
      </w:pPr>
      <w:r>
        <w:rPr>
          <w:rFonts w:hint="eastAsia"/>
          <w:sz w:val="30"/>
          <w:szCs w:val="30"/>
        </w:rPr>
        <w:t>1</w:t>
      </w:r>
      <w:r>
        <w:rPr>
          <w:rFonts w:hint="eastAsia"/>
          <w:sz w:val="30"/>
          <w:szCs w:val="30"/>
        </w:rPr>
        <w:t>、《中华人民共和国刑法》第一百三十三条之一第一款：向国家工作人员介绍贿赂，情节严重的，处三年以下有期徒刑或者拘役，并处罚金。</w:t>
      </w:r>
    </w:p>
    <w:p w14:paraId="5BD7C9BB" w14:textId="77777777" w:rsidR="00B97021" w:rsidRDefault="00B97021">
      <w:pPr>
        <w:spacing w:line="500" w:lineRule="atLeast"/>
        <w:ind w:firstLine="600"/>
        <w:divId w:val="214317010"/>
        <w:rPr>
          <w:rFonts w:hint="eastAsia"/>
          <w:sz w:val="30"/>
          <w:szCs w:val="30"/>
        </w:rPr>
      </w:pPr>
      <w:r>
        <w:rPr>
          <w:rFonts w:hint="eastAsia"/>
          <w:sz w:val="30"/>
          <w:szCs w:val="30"/>
        </w:rPr>
        <w:t>2</w:t>
      </w:r>
      <w:r>
        <w:rPr>
          <w:rFonts w:hint="eastAsia"/>
          <w:sz w:val="30"/>
          <w:szCs w:val="30"/>
        </w:rPr>
        <w:t>、《中华人民共和国刑法》第六十七条第一款：犯罪以后自动投案，如实供述自己罪行的，是自首。对于自首的犯罪分子，可以从轻或者减轻处罚。其中，犯罪较轻的，可以免除处罚。</w:t>
      </w:r>
    </w:p>
    <w:p w14:paraId="0062E47A" w14:textId="77777777" w:rsidR="00B97021" w:rsidRDefault="00B97021">
      <w:pPr>
        <w:spacing w:line="500" w:lineRule="atLeast"/>
        <w:ind w:firstLine="600"/>
        <w:divId w:val="105275051"/>
        <w:rPr>
          <w:rFonts w:hint="eastAsia"/>
          <w:sz w:val="30"/>
          <w:szCs w:val="30"/>
        </w:rPr>
      </w:pPr>
      <w:r>
        <w:rPr>
          <w:rFonts w:hint="eastAsia"/>
          <w:sz w:val="30"/>
          <w:szCs w:val="30"/>
        </w:rPr>
        <w:t>3</w:t>
      </w:r>
      <w:r>
        <w:rPr>
          <w:rFonts w:hint="eastAsia"/>
          <w:sz w:val="30"/>
          <w:szCs w:val="30"/>
        </w:rPr>
        <w:t>、《中华人民共和国刑法》第十二条：中华人民共和国成立以后本法实施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CE3D21E" w14:textId="77777777" w:rsidR="00B97021" w:rsidRDefault="00B97021">
      <w:pPr>
        <w:spacing w:line="500" w:lineRule="atLeast"/>
        <w:ind w:firstLine="600"/>
        <w:divId w:val="1852530216"/>
        <w:rPr>
          <w:rFonts w:hint="eastAsia"/>
          <w:sz w:val="30"/>
          <w:szCs w:val="30"/>
        </w:rPr>
      </w:pPr>
      <w:r>
        <w:rPr>
          <w:rFonts w:hint="eastAsia"/>
          <w:sz w:val="30"/>
          <w:szCs w:val="30"/>
        </w:rPr>
        <w:t>下的犯罪分子</w:t>
      </w:r>
      <w:r>
        <w:rPr>
          <w:rFonts w:hint="eastAsia"/>
          <w:sz w:val="30"/>
          <w:szCs w:val="30"/>
        </w:rPr>
        <w:t>,</w:t>
      </w:r>
      <w:r>
        <w:rPr>
          <w:rFonts w:hint="eastAsia"/>
          <w:sz w:val="30"/>
          <w:szCs w:val="30"/>
        </w:rPr>
        <w:t>同时符合下列条件的</w:t>
      </w:r>
      <w:r>
        <w:rPr>
          <w:rFonts w:hint="eastAsia"/>
          <w:sz w:val="30"/>
          <w:szCs w:val="30"/>
        </w:rPr>
        <w:t>,</w:t>
      </w:r>
      <w:r>
        <w:rPr>
          <w:rFonts w:hint="eastAsia"/>
          <w:sz w:val="30"/>
          <w:szCs w:val="30"/>
        </w:rPr>
        <w:t>可以宣告缓刑。（</w:t>
      </w:r>
      <w:r>
        <w:rPr>
          <w:rFonts w:hint="eastAsia"/>
          <w:sz w:val="30"/>
          <w:szCs w:val="30"/>
        </w:rPr>
        <w:t>1</w:t>
      </w:r>
      <w:r>
        <w:rPr>
          <w:rFonts w:hint="eastAsia"/>
          <w:sz w:val="30"/>
          <w:szCs w:val="30"/>
        </w:rPr>
        <w:t>犯罪情节较轻的</w:t>
      </w:r>
      <w:r>
        <w:rPr>
          <w:rFonts w:hint="eastAsia"/>
          <w:sz w:val="30"/>
          <w:szCs w:val="30"/>
        </w:rPr>
        <w:t>;</w:t>
      </w:r>
      <w:r>
        <w:rPr>
          <w:rFonts w:hint="eastAsia"/>
          <w:sz w:val="30"/>
          <w:szCs w:val="30"/>
        </w:rPr>
        <w:t>（</w:t>
      </w:r>
      <w:r>
        <w:rPr>
          <w:rFonts w:hint="eastAsia"/>
          <w:sz w:val="30"/>
          <w:szCs w:val="30"/>
        </w:rPr>
        <w:t>1</w:t>
      </w:r>
      <w:r>
        <w:rPr>
          <w:rFonts w:hint="eastAsia"/>
          <w:sz w:val="30"/>
          <w:szCs w:val="30"/>
        </w:rPr>
        <w:t>有悔罪表现的</w:t>
      </w:r>
      <w:r>
        <w:rPr>
          <w:rFonts w:hint="eastAsia"/>
          <w:sz w:val="30"/>
          <w:szCs w:val="30"/>
        </w:rPr>
        <w:t>;</w:t>
      </w:r>
      <w:r>
        <w:rPr>
          <w:rFonts w:hint="eastAsia"/>
          <w:sz w:val="30"/>
          <w:szCs w:val="30"/>
        </w:rPr>
        <w:t>（</w:t>
      </w:r>
      <w:r>
        <w:rPr>
          <w:rFonts w:hint="eastAsia"/>
          <w:sz w:val="30"/>
          <w:szCs w:val="30"/>
        </w:rPr>
        <w:t>1</w:t>
      </w:r>
      <w:r>
        <w:rPr>
          <w:rFonts w:hint="eastAsia"/>
          <w:sz w:val="30"/>
          <w:szCs w:val="30"/>
        </w:rPr>
        <w:t>没有再犯罪的</w:t>
      </w:r>
    </w:p>
    <w:p w14:paraId="7B00B2C5" w14:textId="77777777" w:rsidR="00B97021" w:rsidRDefault="00B97021">
      <w:pPr>
        <w:spacing w:line="500" w:lineRule="atLeast"/>
        <w:ind w:firstLine="600"/>
        <w:divId w:val="1029913742"/>
        <w:rPr>
          <w:rFonts w:hint="eastAsia"/>
          <w:sz w:val="30"/>
          <w:szCs w:val="30"/>
        </w:rPr>
      </w:pPr>
      <w:r>
        <w:rPr>
          <w:rFonts w:hint="eastAsia"/>
          <w:sz w:val="30"/>
          <w:szCs w:val="30"/>
        </w:rPr>
        <w:t>(1</w:t>
      </w:r>
      <w:r>
        <w:rPr>
          <w:rFonts w:hint="eastAsia"/>
          <w:sz w:val="30"/>
          <w:szCs w:val="30"/>
        </w:rPr>
        <w:t>犯罪情节较轻的</w:t>
      </w:r>
      <w:r>
        <w:rPr>
          <w:rFonts w:hint="eastAsia"/>
          <w:sz w:val="30"/>
          <w:szCs w:val="30"/>
        </w:rPr>
        <w:t>;</w:t>
      </w:r>
    </w:p>
    <w:p w14:paraId="64D7311E" w14:textId="77777777" w:rsidR="00B97021" w:rsidRDefault="00B97021">
      <w:pPr>
        <w:spacing w:line="500" w:lineRule="atLeast"/>
        <w:ind w:firstLine="600"/>
        <w:divId w:val="826361604"/>
        <w:rPr>
          <w:rFonts w:hint="eastAsia"/>
          <w:sz w:val="30"/>
          <w:szCs w:val="30"/>
        </w:rPr>
      </w:pPr>
      <w:r>
        <w:rPr>
          <w:rFonts w:hint="eastAsia"/>
          <w:sz w:val="30"/>
          <w:szCs w:val="30"/>
        </w:rPr>
        <w:t>(1</w:t>
      </w:r>
      <w:r>
        <w:rPr>
          <w:rFonts w:hint="eastAsia"/>
          <w:sz w:val="30"/>
          <w:szCs w:val="30"/>
        </w:rPr>
        <w:t>有悔罪表现的</w:t>
      </w:r>
      <w:r>
        <w:rPr>
          <w:rFonts w:hint="eastAsia"/>
          <w:sz w:val="30"/>
          <w:szCs w:val="30"/>
        </w:rPr>
        <w:t>;</w:t>
      </w:r>
    </w:p>
    <w:p w14:paraId="2E8427FD" w14:textId="77777777" w:rsidR="00B97021" w:rsidRDefault="00B97021">
      <w:pPr>
        <w:spacing w:line="500" w:lineRule="atLeast"/>
        <w:ind w:firstLine="600"/>
        <w:divId w:val="278341031"/>
        <w:rPr>
          <w:rFonts w:hint="eastAsia"/>
          <w:sz w:val="30"/>
          <w:szCs w:val="30"/>
        </w:rPr>
      </w:pPr>
      <w:r>
        <w:rPr>
          <w:rFonts w:hint="eastAsia"/>
          <w:sz w:val="30"/>
          <w:szCs w:val="30"/>
        </w:rPr>
        <w:t>(1</w:t>
      </w:r>
      <w:r>
        <w:rPr>
          <w:rFonts w:hint="eastAsia"/>
          <w:sz w:val="30"/>
          <w:szCs w:val="30"/>
        </w:rPr>
        <w:t>没有再犯罪的危险</w:t>
      </w:r>
      <w:r>
        <w:rPr>
          <w:rFonts w:hint="eastAsia"/>
          <w:sz w:val="30"/>
          <w:szCs w:val="30"/>
        </w:rPr>
        <w:t>;</w:t>
      </w:r>
    </w:p>
    <w:p w14:paraId="1EFED174" w14:textId="77777777" w:rsidR="00B97021" w:rsidRDefault="00B97021">
      <w:pPr>
        <w:spacing w:line="500" w:lineRule="atLeast"/>
        <w:ind w:firstLine="600"/>
        <w:divId w:val="2108190818"/>
        <w:rPr>
          <w:rFonts w:hint="eastAsia"/>
          <w:sz w:val="30"/>
          <w:szCs w:val="30"/>
        </w:rPr>
      </w:pPr>
      <w:r>
        <w:rPr>
          <w:rFonts w:hint="eastAsia"/>
          <w:sz w:val="30"/>
          <w:szCs w:val="30"/>
        </w:rPr>
        <w:t>(1</w:t>
      </w:r>
      <w:r>
        <w:rPr>
          <w:rFonts w:hint="eastAsia"/>
          <w:sz w:val="30"/>
          <w:szCs w:val="30"/>
        </w:rPr>
        <w:t>宣告缓刑对所在社区没有重大不良影响。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2DC9A" w14:textId="77777777" w:rsidR="00B97021" w:rsidRDefault="00B97021" w:rsidP="00B97021">
      <w:pPr>
        <w:rPr>
          <w:rFonts w:hint="eastAsia"/>
        </w:rPr>
      </w:pPr>
      <w:r>
        <w:separator/>
      </w:r>
    </w:p>
  </w:endnote>
  <w:endnote w:type="continuationSeparator" w:id="0">
    <w:p w14:paraId="10ADF03A" w14:textId="77777777" w:rsidR="00B97021" w:rsidRDefault="00B97021" w:rsidP="00B970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0660" w14:textId="77777777" w:rsidR="00B97021" w:rsidRDefault="00B97021" w:rsidP="00B97021">
      <w:pPr>
        <w:rPr>
          <w:rFonts w:hint="eastAsia"/>
        </w:rPr>
      </w:pPr>
      <w:r>
        <w:separator/>
      </w:r>
    </w:p>
  </w:footnote>
  <w:footnote w:type="continuationSeparator" w:id="0">
    <w:p w14:paraId="18DB882C" w14:textId="77777777" w:rsidR="00B97021" w:rsidRDefault="00B97021" w:rsidP="00B970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7021"/>
    <w:rsid w:val="002A784C"/>
    <w:rsid w:val="00B97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9524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7021"/>
    <w:pPr>
      <w:tabs>
        <w:tab w:val="center" w:pos="4153"/>
        <w:tab w:val="right" w:pos="8306"/>
      </w:tabs>
      <w:snapToGrid w:val="0"/>
      <w:jc w:val="center"/>
    </w:pPr>
    <w:rPr>
      <w:sz w:val="18"/>
      <w:szCs w:val="18"/>
    </w:rPr>
  </w:style>
  <w:style w:type="character" w:customStyle="1" w:styleId="a4">
    <w:name w:val="页眉 字符"/>
    <w:basedOn w:val="a0"/>
    <w:link w:val="a3"/>
    <w:uiPriority w:val="99"/>
    <w:rsid w:val="00B97021"/>
    <w:rPr>
      <w:rFonts w:ascii="宋体" w:eastAsia="宋体" w:hAnsi="宋体" w:cs="宋体"/>
      <w:sz w:val="18"/>
      <w:szCs w:val="18"/>
    </w:rPr>
  </w:style>
  <w:style w:type="paragraph" w:styleId="a5">
    <w:name w:val="footer"/>
    <w:basedOn w:val="a"/>
    <w:link w:val="a6"/>
    <w:uiPriority w:val="99"/>
    <w:unhideWhenUsed/>
    <w:rsid w:val="00B97021"/>
    <w:pPr>
      <w:tabs>
        <w:tab w:val="center" w:pos="4153"/>
        <w:tab w:val="right" w:pos="8306"/>
      </w:tabs>
      <w:snapToGrid w:val="0"/>
    </w:pPr>
    <w:rPr>
      <w:sz w:val="18"/>
      <w:szCs w:val="18"/>
    </w:rPr>
  </w:style>
  <w:style w:type="character" w:customStyle="1" w:styleId="a6">
    <w:name w:val="页脚 字符"/>
    <w:basedOn w:val="a0"/>
    <w:link w:val="a5"/>
    <w:uiPriority w:val="99"/>
    <w:rsid w:val="00B970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4484">
      <w:marLeft w:val="0"/>
      <w:marRight w:val="0"/>
      <w:marTop w:val="10"/>
      <w:marBottom w:val="10"/>
      <w:divBdr>
        <w:top w:val="none" w:sz="0" w:space="0" w:color="auto"/>
        <w:left w:val="none" w:sz="0" w:space="0" w:color="auto"/>
        <w:bottom w:val="none" w:sz="0" w:space="0" w:color="auto"/>
        <w:right w:val="none" w:sz="0" w:space="0" w:color="auto"/>
      </w:divBdr>
    </w:div>
    <w:div w:id="105275051">
      <w:marLeft w:val="0"/>
      <w:marRight w:val="0"/>
      <w:marTop w:val="10"/>
      <w:marBottom w:val="10"/>
      <w:divBdr>
        <w:top w:val="none" w:sz="0" w:space="0" w:color="auto"/>
        <w:left w:val="none" w:sz="0" w:space="0" w:color="auto"/>
        <w:bottom w:val="none" w:sz="0" w:space="0" w:color="auto"/>
        <w:right w:val="none" w:sz="0" w:space="0" w:color="auto"/>
      </w:divBdr>
    </w:div>
    <w:div w:id="166869553">
      <w:marLeft w:val="0"/>
      <w:marRight w:val="0"/>
      <w:marTop w:val="10"/>
      <w:marBottom w:val="10"/>
      <w:divBdr>
        <w:top w:val="none" w:sz="0" w:space="0" w:color="auto"/>
        <w:left w:val="none" w:sz="0" w:space="0" w:color="auto"/>
        <w:bottom w:val="none" w:sz="0" w:space="0" w:color="auto"/>
        <w:right w:val="none" w:sz="0" w:space="0" w:color="auto"/>
      </w:divBdr>
    </w:div>
    <w:div w:id="214317010">
      <w:marLeft w:val="0"/>
      <w:marRight w:val="0"/>
      <w:marTop w:val="10"/>
      <w:marBottom w:val="10"/>
      <w:divBdr>
        <w:top w:val="none" w:sz="0" w:space="0" w:color="auto"/>
        <w:left w:val="none" w:sz="0" w:space="0" w:color="auto"/>
        <w:bottom w:val="none" w:sz="0" w:space="0" w:color="auto"/>
        <w:right w:val="none" w:sz="0" w:space="0" w:color="auto"/>
      </w:divBdr>
    </w:div>
    <w:div w:id="217518615">
      <w:marLeft w:val="0"/>
      <w:marRight w:val="0"/>
      <w:marTop w:val="10"/>
      <w:marBottom w:val="10"/>
      <w:divBdr>
        <w:top w:val="none" w:sz="0" w:space="0" w:color="auto"/>
        <w:left w:val="none" w:sz="0" w:space="0" w:color="auto"/>
        <w:bottom w:val="none" w:sz="0" w:space="0" w:color="auto"/>
        <w:right w:val="none" w:sz="0" w:space="0" w:color="auto"/>
      </w:divBdr>
    </w:div>
    <w:div w:id="278341031">
      <w:marLeft w:val="0"/>
      <w:marRight w:val="0"/>
      <w:marTop w:val="10"/>
      <w:marBottom w:val="10"/>
      <w:divBdr>
        <w:top w:val="none" w:sz="0" w:space="0" w:color="auto"/>
        <w:left w:val="none" w:sz="0" w:space="0" w:color="auto"/>
        <w:bottom w:val="none" w:sz="0" w:space="0" w:color="auto"/>
        <w:right w:val="none" w:sz="0" w:space="0" w:color="auto"/>
      </w:divBdr>
    </w:div>
    <w:div w:id="479272017">
      <w:marLeft w:val="0"/>
      <w:marRight w:val="0"/>
      <w:marTop w:val="10"/>
      <w:marBottom w:val="10"/>
      <w:divBdr>
        <w:top w:val="none" w:sz="0" w:space="0" w:color="auto"/>
        <w:left w:val="none" w:sz="0" w:space="0" w:color="auto"/>
        <w:bottom w:val="none" w:sz="0" w:space="0" w:color="auto"/>
        <w:right w:val="none" w:sz="0" w:space="0" w:color="auto"/>
      </w:divBdr>
    </w:div>
    <w:div w:id="517548469">
      <w:marLeft w:val="0"/>
      <w:marRight w:val="720"/>
      <w:marTop w:val="10"/>
      <w:marBottom w:val="10"/>
      <w:divBdr>
        <w:top w:val="none" w:sz="0" w:space="0" w:color="auto"/>
        <w:left w:val="none" w:sz="0" w:space="0" w:color="auto"/>
        <w:bottom w:val="none" w:sz="0" w:space="0" w:color="auto"/>
        <w:right w:val="none" w:sz="0" w:space="0" w:color="auto"/>
      </w:divBdr>
    </w:div>
    <w:div w:id="532546277">
      <w:marLeft w:val="0"/>
      <w:marRight w:val="0"/>
      <w:marTop w:val="10"/>
      <w:marBottom w:val="10"/>
      <w:divBdr>
        <w:top w:val="none" w:sz="0" w:space="0" w:color="auto"/>
        <w:left w:val="none" w:sz="0" w:space="0" w:color="auto"/>
        <w:bottom w:val="none" w:sz="0" w:space="0" w:color="auto"/>
        <w:right w:val="none" w:sz="0" w:space="0" w:color="auto"/>
      </w:divBdr>
    </w:div>
    <w:div w:id="658074289">
      <w:marLeft w:val="0"/>
      <w:marRight w:val="0"/>
      <w:marTop w:val="10"/>
      <w:marBottom w:val="10"/>
      <w:divBdr>
        <w:top w:val="none" w:sz="0" w:space="0" w:color="auto"/>
        <w:left w:val="none" w:sz="0" w:space="0" w:color="auto"/>
        <w:bottom w:val="none" w:sz="0" w:space="0" w:color="auto"/>
        <w:right w:val="none" w:sz="0" w:space="0" w:color="auto"/>
      </w:divBdr>
    </w:div>
    <w:div w:id="826361604">
      <w:marLeft w:val="0"/>
      <w:marRight w:val="0"/>
      <w:marTop w:val="10"/>
      <w:marBottom w:val="10"/>
      <w:divBdr>
        <w:top w:val="none" w:sz="0" w:space="0" w:color="auto"/>
        <w:left w:val="none" w:sz="0" w:space="0" w:color="auto"/>
        <w:bottom w:val="none" w:sz="0" w:space="0" w:color="auto"/>
        <w:right w:val="none" w:sz="0" w:space="0" w:color="auto"/>
      </w:divBdr>
    </w:div>
    <w:div w:id="841624517">
      <w:marLeft w:val="0"/>
      <w:marRight w:val="0"/>
      <w:marTop w:val="10"/>
      <w:marBottom w:val="10"/>
      <w:divBdr>
        <w:top w:val="none" w:sz="0" w:space="0" w:color="auto"/>
        <w:left w:val="none" w:sz="0" w:space="0" w:color="auto"/>
        <w:bottom w:val="none" w:sz="0" w:space="0" w:color="auto"/>
        <w:right w:val="none" w:sz="0" w:space="0" w:color="auto"/>
      </w:divBdr>
    </w:div>
    <w:div w:id="1029913742">
      <w:marLeft w:val="0"/>
      <w:marRight w:val="0"/>
      <w:marTop w:val="10"/>
      <w:marBottom w:val="10"/>
      <w:divBdr>
        <w:top w:val="none" w:sz="0" w:space="0" w:color="auto"/>
        <w:left w:val="none" w:sz="0" w:space="0" w:color="auto"/>
        <w:bottom w:val="none" w:sz="0" w:space="0" w:color="auto"/>
        <w:right w:val="none" w:sz="0" w:space="0" w:color="auto"/>
      </w:divBdr>
    </w:div>
    <w:div w:id="1055392640">
      <w:marLeft w:val="0"/>
      <w:marRight w:val="720"/>
      <w:marTop w:val="10"/>
      <w:marBottom w:val="10"/>
      <w:divBdr>
        <w:top w:val="none" w:sz="0" w:space="0" w:color="auto"/>
        <w:left w:val="none" w:sz="0" w:space="0" w:color="auto"/>
        <w:bottom w:val="none" w:sz="0" w:space="0" w:color="auto"/>
        <w:right w:val="none" w:sz="0" w:space="0" w:color="auto"/>
      </w:divBdr>
    </w:div>
    <w:div w:id="1110852684">
      <w:marLeft w:val="0"/>
      <w:marRight w:val="720"/>
      <w:marTop w:val="10"/>
      <w:marBottom w:val="10"/>
      <w:divBdr>
        <w:top w:val="none" w:sz="0" w:space="0" w:color="auto"/>
        <w:left w:val="none" w:sz="0" w:space="0" w:color="auto"/>
        <w:bottom w:val="none" w:sz="0" w:space="0" w:color="auto"/>
        <w:right w:val="none" w:sz="0" w:space="0" w:color="auto"/>
      </w:divBdr>
    </w:div>
    <w:div w:id="1131938666">
      <w:marLeft w:val="0"/>
      <w:marRight w:val="0"/>
      <w:marTop w:val="10"/>
      <w:marBottom w:val="10"/>
      <w:divBdr>
        <w:top w:val="none" w:sz="0" w:space="0" w:color="auto"/>
        <w:left w:val="none" w:sz="0" w:space="0" w:color="auto"/>
        <w:bottom w:val="none" w:sz="0" w:space="0" w:color="auto"/>
        <w:right w:val="none" w:sz="0" w:space="0" w:color="auto"/>
      </w:divBdr>
    </w:div>
    <w:div w:id="1159006918">
      <w:marLeft w:val="0"/>
      <w:marRight w:val="720"/>
      <w:marTop w:val="10"/>
      <w:marBottom w:val="10"/>
      <w:divBdr>
        <w:top w:val="none" w:sz="0" w:space="0" w:color="auto"/>
        <w:left w:val="none" w:sz="0" w:space="0" w:color="auto"/>
        <w:bottom w:val="none" w:sz="0" w:space="0" w:color="auto"/>
        <w:right w:val="none" w:sz="0" w:space="0" w:color="auto"/>
      </w:divBdr>
    </w:div>
    <w:div w:id="1198350604">
      <w:marLeft w:val="0"/>
      <w:marRight w:val="720"/>
      <w:marTop w:val="10"/>
      <w:marBottom w:val="10"/>
      <w:divBdr>
        <w:top w:val="none" w:sz="0" w:space="0" w:color="auto"/>
        <w:left w:val="none" w:sz="0" w:space="0" w:color="auto"/>
        <w:bottom w:val="none" w:sz="0" w:space="0" w:color="auto"/>
        <w:right w:val="none" w:sz="0" w:space="0" w:color="auto"/>
      </w:divBdr>
    </w:div>
    <w:div w:id="1251962039">
      <w:marLeft w:val="0"/>
      <w:marRight w:val="0"/>
      <w:marTop w:val="10"/>
      <w:marBottom w:val="10"/>
      <w:divBdr>
        <w:top w:val="none" w:sz="0" w:space="0" w:color="auto"/>
        <w:left w:val="none" w:sz="0" w:space="0" w:color="auto"/>
        <w:bottom w:val="none" w:sz="0" w:space="0" w:color="auto"/>
        <w:right w:val="none" w:sz="0" w:space="0" w:color="auto"/>
      </w:divBdr>
    </w:div>
    <w:div w:id="1252273059">
      <w:marLeft w:val="0"/>
      <w:marRight w:val="0"/>
      <w:marTop w:val="10"/>
      <w:marBottom w:val="10"/>
      <w:divBdr>
        <w:top w:val="none" w:sz="0" w:space="0" w:color="auto"/>
        <w:left w:val="none" w:sz="0" w:space="0" w:color="auto"/>
        <w:bottom w:val="none" w:sz="0" w:space="0" w:color="auto"/>
        <w:right w:val="none" w:sz="0" w:space="0" w:color="auto"/>
      </w:divBdr>
    </w:div>
    <w:div w:id="1329673185">
      <w:marLeft w:val="0"/>
      <w:marRight w:val="0"/>
      <w:marTop w:val="10"/>
      <w:marBottom w:val="10"/>
      <w:divBdr>
        <w:top w:val="none" w:sz="0" w:space="0" w:color="auto"/>
        <w:left w:val="none" w:sz="0" w:space="0" w:color="auto"/>
        <w:bottom w:val="none" w:sz="0" w:space="0" w:color="auto"/>
        <w:right w:val="none" w:sz="0" w:space="0" w:color="auto"/>
      </w:divBdr>
    </w:div>
    <w:div w:id="1508248943">
      <w:marLeft w:val="0"/>
      <w:marRight w:val="0"/>
      <w:marTop w:val="10"/>
      <w:marBottom w:val="10"/>
      <w:divBdr>
        <w:top w:val="none" w:sz="0" w:space="0" w:color="auto"/>
        <w:left w:val="none" w:sz="0" w:space="0" w:color="auto"/>
        <w:bottom w:val="none" w:sz="0" w:space="0" w:color="auto"/>
        <w:right w:val="none" w:sz="0" w:space="0" w:color="auto"/>
      </w:divBdr>
    </w:div>
    <w:div w:id="1619412929">
      <w:marLeft w:val="0"/>
      <w:marRight w:val="0"/>
      <w:marTop w:val="10"/>
      <w:marBottom w:val="10"/>
      <w:divBdr>
        <w:top w:val="none" w:sz="0" w:space="0" w:color="auto"/>
        <w:left w:val="none" w:sz="0" w:space="0" w:color="auto"/>
        <w:bottom w:val="none" w:sz="0" w:space="0" w:color="auto"/>
        <w:right w:val="none" w:sz="0" w:space="0" w:color="auto"/>
      </w:divBdr>
    </w:div>
    <w:div w:id="1798068265">
      <w:marLeft w:val="0"/>
      <w:marRight w:val="0"/>
      <w:marTop w:val="10"/>
      <w:marBottom w:val="10"/>
      <w:divBdr>
        <w:top w:val="none" w:sz="0" w:space="0" w:color="auto"/>
        <w:left w:val="none" w:sz="0" w:space="0" w:color="auto"/>
        <w:bottom w:val="none" w:sz="0" w:space="0" w:color="auto"/>
        <w:right w:val="none" w:sz="0" w:space="0" w:color="auto"/>
      </w:divBdr>
    </w:div>
    <w:div w:id="1852530216">
      <w:marLeft w:val="0"/>
      <w:marRight w:val="0"/>
      <w:marTop w:val="10"/>
      <w:marBottom w:val="10"/>
      <w:divBdr>
        <w:top w:val="none" w:sz="0" w:space="0" w:color="auto"/>
        <w:left w:val="none" w:sz="0" w:space="0" w:color="auto"/>
        <w:bottom w:val="none" w:sz="0" w:space="0" w:color="auto"/>
        <w:right w:val="none" w:sz="0" w:space="0" w:color="auto"/>
      </w:divBdr>
    </w:div>
    <w:div w:id="21081908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1340</Characters>
  <Application>Microsoft Office Word</Application>
  <DocSecurity>0</DocSecurity>
  <Lines>11</Lines>
  <Paragraphs>3</Paragraphs>
  <ScaleCrop>false</ScaleCrop>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