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A8047" w14:textId="77777777" w:rsidR="00F3252B" w:rsidRDefault="00F3252B">
      <w:pPr>
        <w:spacing w:line="500" w:lineRule="atLeast"/>
        <w:jc w:val="center"/>
        <w:divId w:val="203759732"/>
        <w:rPr>
          <w:rFonts w:ascii="黑体" w:eastAsia="黑体" w:hAnsi="黑体"/>
          <w:sz w:val="36"/>
          <w:szCs w:val="36"/>
        </w:rPr>
      </w:pPr>
      <w:r>
        <w:rPr>
          <w:rFonts w:ascii="黑体" w:eastAsia="黑体" w:hAnsi="黑体" w:hint="eastAsia"/>
          <w:sz w:val="36"/>
          <w:szCs w:val="36"/>
        </w:rPr>
        <w:t>广东省广州市番禺区人民法院</w:t>
      </w:r>
    </w:p>
    <w:p w14:paraId="3047F491" w14:textId="77777777" w:rsidR="00F3252B" w:rsidRDefault="00F3252B">
      <w:pPr>
        <w:spacing w:line="500" w:lineRule="atLeast"/>
        <w:jc w:val="center"/>
        <w:divId w:val="35443137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37E312C" w14:textId="77777777" w:rsidR="00F3252B" w:rsidRDefault="00F3252B">
      <w:pPr>
        <w:spacing w:line="500" w:lineRule="atLeast"/>
        <w:jc w:val="right"/>
        <w:divId w:val="177618095"/>
        <w:rPr>
          <w:rFonts w:hint="eastAsia"/>
          <w:sz w:val="30"/>
          <w:szCs w:val="30"/>
        </w:rPr>
      </w:pPr>
      <w:r>
        <w:rPr>
          <w:rFonts w:hint="eastAsia"/>
          <w:sz w:val="30"/>
          <w:szCs w:val="30"/>
        </w:rPr>
        <w:t>(2018)</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838</w:t>
      </w:r>
      <w:r>
        <w:rPr>
          <w:rFonts w:hint="eastAsia"/>
          <w:sz w:val="30"/>
          <w:szCs w:val="30"/>
        </w:rPr>
        <w:t>号</w:t>
      </w:r>
    </w:p>
    <w:p w14:paraId="2B313E4D" w14:textId="77777777" w:rsidR="00F3252B" w:rsidRDefault="00F3252B">
      <w:pPr>
        <w:spacing w:line="500" w:lineRule="atLeast"/>
        <w:ind w:firstLine="600"/>
        <w:divId w:val="754666767"/>
        <w:rPr>
          <w:rFonts w:hint="eastAsia"/>
          <w:sz w:val="30"/>
          <w:szCs w:val="30"/>
        </w:rPr>
      </w:pPr>
      <w:r>
        <w:rPr>
          <w:rFonts w:hint="eastAsia"/>
          <w:sz w:val="30"/>
          <w:szCs w:val="30"/>
        </w:rPr>
        <w:t>公诉机关广州市番禺区人民检察院。</w:t>
      </w:r>
    </w:p>
    <w:p w14:paraId="1B2FD73B" w14:textId="77777777" w:rsidR="00F3252B" w:rsidRDefault="00F3252B">
      <w:pPr>
        <w:spacing w:line="500" w:lineRule="atLeast"/>
        <w:ind w:firstLine="600"/>
        <w:divId w:val="1270774241"/>
        <w:rPr>
          <w:rFonts w:hint="eastAsia"/>
          <w:sz w:val="30"/>
          <w:szCs w:val="30"/>
        </w:rPr>
      </w:pPr>
      <w:r>
        <w:rPr>
          <w:rFonts w:hint="eastAsia"/>
          <w:sz w:val="30"/>
          <w:szCs w:val="30"/>
        </w:rPr>
        <w:t>被告人何利民，男，</w:t>
      </w:r>
      <w:r>
        <w:rPr>
          <w:rFonts w:hint="eastAsia"/>
          <w:sz w:val="30"/>
          <w:szCs w:val="30"/>
        </w:rPr>
        <w:t>1966</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日出生，汉族，文化程度大专，原广州市番禺区洛浦街东乡村村委会副主任，户籍地广东省广州市番禺区，因本案于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日被羁押，同日被刑事拘留；同年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日被逮捕；同年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日被广州市番禺区人民检察院取保候审；</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日被本院取保候审。</w:t>
      </w:r>
    </w:p>
    <w:p w14:paraId="1560C24F" w14:textId="77777777" w:rsidR="00F3252B" w:rsidRDefault="00F3252B">
      <w:pPr>
        <w:spacing w:line="500" w:lineRule="atLeast"/>
        <w:ind w:firstLine="600"/>
        <w:divId w:val="1248612606"/>
        <w:rPr>
          <w:rFonts w:hint="eastAsia"/>
          <w:sz w:val="30"/>
          <w:szCs w:val="30"/>
        </w:rPr>
      </w:pPr>
      <w:r>
        <w:rPr>
          <w:rFonts w:hint="eastAsia"/>
          <w:sz w:val="30"/>
          <w:szCs w:val="30"/>
        </w:rPr>
        <w:t>辩护人习婷姿，是北京市盈科（广州）律师事务所律师。</w:t>
      </w:r>
    </w:p>
    <w:p w14:paraId="3C0B1C4D" w14:textId="77777777" w:rsidR="00F3252B" w:rsidRDefault="00F3252B">
      <w:pPr>
        <w:spacing w:line="500" w:lineRule="atLeast"/>
        <w:ind w:firstLine="600"/>
        <w:divId w:val="844784105"/>
        <w:rPr>
          <w:rFonts w:hint="eastAsia"/>
          <w:sz w:val="30"/>
          <w:szCs w:val="30"/>
        </w:rPr>
      </w:pPr>
      <w:r>
        <w:rPr>
          <w:rFonts w:hint="eastAsia"/>
          <w:sz w:val="30"/>
          <w:szCs w:val="30"/>
        </w:rPr>
        <w:t>辩护人颜永立，是北京市盈科（广州）律师事务所实习律师。</w:t>
      </w:r>
    </w:p>
    <w:p w14:paraId="11499A61" w14:textId="77777777" w:rsidR="00F3252B" w:rsidRDefault="00F3252B">
      <w:pPr>
        <w:spacing w:line="500" w:lineRule="atLeast"/>
        <w:ind w:firstLine="600"/>
        <w:divId w:val="1377656111"/>
        <w:rPr>
          <w:rFonts w:hint="eastAsia"/>
          <w:sz w:val="30"/>
          <w:szCs w:val="30"/>
        </w:rPr>
      </w:pPr>
      <w:r>
        <w:rPr>
          <w:rFonts w:hint="eastAsia"/>
          <w:sz w:val="30"/>
          <w:szCs w:val="30"/>
        </w:rPr>
        <w:t>广州市番禺区人民检察院以穗番检公刑诉</w:t>
      </w:r>
      <w:r>
        <w:rPr>
          <w:rFonts w:hint="eastAsia"/>
          <w:sz w:val="30"/>
          <w:szCs w:val="30"/>
        </w:rPr>
        <w:t>[2018]627</w:t>
      </w:r>
      <w:r>
        <w:rPr>
          <w:rFonts w:hint="eastAsia"/>
          <w:sz w:val="30"/>
          <w:szCs w:val="30"/>
        </w:rPr>
        <w:t>号起诉书指控被告人何利民犯行贿罪，于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向本院提起公诉。本院依法适用简易程序，依法组成合议庭，公开开庭审理了本案。广州市番禺区人民检察院指派检察员罗少威出庭支持公诉，被告人何利民及其辩护人习婷姿、颜永立到庭参加了诉讼。现已审理终结。</w:t>
      </w:r>
    </w:p>
    <w:p w14:paraId="4FB43E00" w14:textId="77777777" w:rsidR="00F3252B" w:rsidRDefault="00F3252B">
      <w:pPr>
        <w:spacing w:line="500" w:lineRule="atLeast"/>
        <w:ind w:firstLine="600"/>
        <w:divId w:val="1904679397"/>
        <w:rPr>
          <w:rFonts w:hint="eastAsia"/>
          <w:sz w:val="30"/>
          <w:szCs w:val="30"/>
        </w:rPr>
      </w:pPr>
      <w:r>
        <w:rPr>
          <w:rFonts w:hint="eastAsia"/>
          <w:sz w:val="30"/>
          <w:szCs w:val="30"/>
        </w:rPr>
        <w:t>公诉机关指控，一、</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间，被告人何利民为感谢广州市城市管理综合执法局番禺分局洛浦街执法队科员封金龙（另案处理）对位于本区洛浦街东乡村、西三村、西一村等多处违法建筑在查控过程中给予关照，使得相关违法建筑能顺利建成，先后五次代违建屋主贿送钱财给封金龙，共计人民币</w:t>
      </w:r>
      <w:r>
        <w:rPr>
          <w:rFonts w:hint="eastAsia"/>
          <w:sz w:val="30"/>
          <w:szCs w:val="30"/>
        </w:rPr>
        <w:t>5</w:t>
      </w:r>
      <w:r>
        <w:rPr>
          <w:rFonts w:hint="eastAsia"/>
          <w:sz w:val="30"/>
          <w:szCs w:val="30"/>
        </w:rPr>
        <w:t>万元。</w:t>
      </w:r>
    </w:p>
    <w:p w14:paraId="50BB59C5" w14:textId="77777777" w:rsidR="00F3252B" w:rsidRDefault="00F3252B">
      <w:pPr>
        <w:spacing w:line="500" w:lineRule="atLeast"/>
        <w:ind w:firstLine="600"/>
        <w:divId w:val="2030059477"/>
        <w:rPr>
          <w:rFonts w:hint="eastAsia"/>
          <w:sz w:val="30"/>
          <w:szCs w:val="30"/>
        </w:rPr>
      </w:pPr>
      <w:r>
        <w:rPr>
          <w:rFonts w:hint="eastAsia"/>
          <w:sz w:val="30"/>
          <w:szCs w:val="30"/>
        </w:rPr>
        <w:t>二、</w:t>
      </w:r>
      <w:r>
        <w:rPr>
          <w:rFonts w:hint="eastAsia"/>
          <w:sz w:val="30"/>
          <w:szCs w:val="30"/>
        </w:rPr>
        <w:t>2016</w:t>
      </w:r>
      <w:r>
        <w:rPr>
          <w:rFonts w:hint="eastAsia"/>
          <w:sz w:val="30"/>
          <w:szCs w:val="30"/>
        </w:rPr>
        <w:t>年年底、</w:t>
      </w:r>
      <w:r>
        <w:rPr>
          <w:rFonts w:hint="eastAsia"/>
          <w:sz w:val="30"/>
          <w:szCs w:val="30"/>
        </w:rPr>
        <w:t>2017</w:t>
      </w:r>
      <w:r>
        <w:rPr>
          <w:rFonts w:hint="eastAsia"/>
          <w:sz w:val="30"/>
          <w:szCs w:val="30"/>
        </w:rPr>
        <w:t>年年初，被告人何利民为感谢广州市城市管理综合执法局番禺分局洛浦街执法队科员杨波（另案</w:t>
      </w:r>
      <w:r>
        <w:rPr>
          <w:rFonts w:hint="eastAsia"/>
          <w:sz w:val="30"/>
          <w:szCs w:val="30"/>
        </w:rPr>
        <w:lastRenderedPageBreak/>
        <w:t>处理）对位于本区东乡村的两处违法建筑在查控过程中给予关照，使得该两处违法建筑能顺利建成，先后两次代违建屋主贿送给杨某</w:t>
      </w:r>
      <w:r>
        <w:rPr>
          <w:rFonts w:hint="eastAsia"/>
          <w:sz w:val="30"/>
          <w:szCs w:val="30"/>
        </w:rPr>
        <w:t>2</w:t>
      </w:r>
      <w:r>
        <w:rPr>
          <w:rFonts w:hint="eastAsia"/>
          <w:sz w:val="30"/>
          <w:szCs w:val="30"/>
        </w:rPr>
        <w:t>人民币</w:t>
      </w:r>
      <w:r>
        <w:rPr>
          <w:rFonts w:hint="eastAsia"/>
          <w:sz w:val="30"/>
          <w:szCs w:val="30"/>
        </w:rPr>
        <w:t>2</w:t>
      </w:r>
      <w:r>
        <w:rPr>
          <w:rFonts w:hint="eastAsia"/>
          <w:sz w:val="30"/>
          <w:szCs w:val="30"/>
        </w:rPr>
        <w:t>万元、人民币</w:t>
      </w:r>
      <w:r>
        <w:rPr>
          <w:rFonts w:hint="eastAsia"/>
          <w:sz w:val="30"/>
          <w:szCs w:val="30"/>
        </w:rPr>
        <w:t>1</w:t>
      </w:r>
      <w:r>
        <w:rPr>
          <w:rFonts w:hint="eastAsia"/>
          <w:sz w:val="30"/>
          <w:szCs w:val="30"/>
        </w:rPr>
        <w:t>万元，共计人民币</w:t>
      </w:r>
      <w:r>
        <w:rPr>
          <w:rFonts w:hint="eastAsia"/>
          <w:sz w:val="30"/>
          <w:szCs w:val="30"/>
        </w:rPr>
        <w:t>3</w:t>
      </w:r>
      <w:r>
        <w:rPr>
          <w:rFonts w:hint="eastAsia"/>
          <w:sz w:val="30"/>
          <w:szCs w:val="30"/>
        </w:rPr>
        <w:t>万元。</w:t>
      </w:r>
    </w:p>
    <w:p w14:paraId="3E6FB741" w14:textId="77777777" w:rsidR="00F3252B" w:rsidRDefault="00F3252B">
      <w:pPr>
        <w:spacing w:line="500" w:lineRule="atLeast"/>
        <w:ind w:firstLine="600"/>
        <w:divId w:val="1809473265"/>
        <w:rPr>
          <w:rFonts w:hint="eastAsia"/>
          <w:sz w:val="30"/>
          <w:szCs w:val="30"/>
        </w:rPr>
      </w:pPr>
      <w:r>
        <w:rPr>
          <w:rFonts w:hint="eastAsia"/>
          <w:sz w:val="30"/>
          <w:szCs w:val="30"/>
        </w:rPr>
        <w:t>三、</w:t>
      </w:r>
      <w:r>
        <w:rPr>
          <w:rFonts w:hint="eastAsia"/>
          <w:sz w:val="30"/>
          <w:szCs w:val="30"/>
        </w:rPr>
        <w:t>2015</w:t>
      </w:r>
      <w:r>
        <w:rPr>
          <w:rFonts w:hint="eastAsia"/>
          <w:sz w:val="30"/>
          <w:szCs w:val="30"/>
        </w:rPr>
        <w:t>年，被告人何利民为感谢广州市城市管理综合执法局番禺分局洛浦执法队工作人员陈梓健（另案处理）等人对本区洛浦街东乡村</w:t>
      </w:r>
      <w:r>
        <w:rPr>
          <w:rFonts w:hint="eastAsia"/>
          <w:sz w:val="30"/>
          <w:szCs w:val="30"/>
        </w:rPr>
        <w:t>2</w:t>
      </w:r>
      <w:r>
        <w:rPr>
          <w:rFonts w:hint="eastAsia"/>
          <w:sz w:val="30"/>
          <w:szCs w:val="30"/>
        </w:rPr>
        <w:t>街</w:t>
      </w:r>
      <w:r>
        <w:rPr>
          <w:rFonts w:hint="eastAsia"/>
          <w:sz w:val="30"/>
          <w:szCs w:val="30"/>
        </w:rPr>
        <w:t>2</w:t>
      </w:r>
      <w:r>
        <w:rPr>
          <w:rFonts w:hint="eastAsia"/>
          <w:sz w:val="30"/>
          <w:szCs w:val="30"/>
        </w:rPr>
        <w:t>巷</w:t>
      </w:r>
      <w:r>
        <w:rPr>
          <w:rFonts w:hint="eastAsia"/>
          <w:sz w:val="30"/>
          <w:szCs w:val="30"/>
        </w:rPr>
        <w:t>3</w:t>
      </w:r>
      <w:r>
        <w:rPr>
          <w:rFonts w:hint="eastAsia"/>
          <w:sz w:val="30"/>
          <w:szCs w:val="30"/>
        </w:rPr>
        <w:t>号以及本区洛浦街东乡村</w:t>
      </w:r>
      <w:r>
        <w:rPr>
          <w:rFonts w:hint="eastAsia"/>
          <w:sz w:val="30"/>
          <w:szCs w:val="30"/>
        </w:rPr>
        <w:t>4</w:t>
      </w:r>
      <w:r>
        <w:rPr>
          <w:rFonts w:hint="eastAsia"/>
          <w:sz w:val="30"/>
          <w:szCs w:val="30"/>
        </w:rPr>
        <w:t>街</w:t>
      </w:r>
      <w:r>
        <w:rPr>
          <w:rFonts w:hint="eastAsia"/>
          <w:sz w:val="30"/>
          <w:szCs w:val="30"/>
        </w:rPr>
        <w:t>1</w:t>
      </w:r>
      <w:r>
        <w:rPr>
          <w:rFonts w:hint="eastAsia"/>
          <w:sz w:val="30"/>
          <w:szCs w:val="30"/>
        </w:rPr>
        <w:t>巷</w:t>
      </w:r>
      <w:r>
        <w:rPr>
          <w:rFonts w:hint="eastAsia"/>
          <w:sz w:val="30"/>
          <w:szCs w:val="30"/>
        </w:rPr>
        <w:t>9</w:t>
      </w:r>
      <w:r>
        <w:rPr>
          <w:rFonts w:hint="eastAsia"/>
          <w:sz w:val="30"/>
          <w:szCs w:val="30"/>
        </w:rPr>
        <w:t>号两处违法建筑在查控过程中予以关照，使得该两处违法建筑能顺利完成，先后两次代违建屋主贿送给陈某</w:t>
      </w:r>
      <w:r>
        <w:rPr>
          <w:rFonts w:hint="eastAsia"/>
          <w:sz w:val="30"/>
          <w:szCs w:val="30"/>
        </w:rPr>
        <w:t>2</w:t>
      </w:r>
      <w:r>
        <w:rPr>
          <w:rFonts w:hint="eastAsia"/>
          <w:sz w:val="30"/>
          <w:szCs w:val="30"/>
        </w:rPr>
        <w:t>人民币</w:t>
      </w:r>
      <w:r>
        <w:rPr>
          <w:rFonts w:hint="eastAsia"/>
          <w:sz w:val="30"/>
          <w:szCs w:val="30"/>
        </w:rPr>
        <w:t>0.5</w:t>
      </w:r>
      <w:r>
        <w:rPr>
          <w:rFonts w:hint="eastAsia"/>
          <w:sz w:val="30"/>
          <w:szCs w:val="30"/>
        </w:rPr>
        <w:t>万元、人民币</w:t>
      </w:r>
      <w:r>
        <w:rPr>
          <w:rFonts w:hint="eastAsia"/>
          <w:sz w:val="30"/>
          <w:szCs w:val="30"/>
        </w:rPr>
        <w:t>1.5</w:t>
      </w:r>
      <w:r>
        <w:rPr>
          <w:rFonts w:hint="eastAsia"/>
          <w:sz w:val="30"/>
          <w:szCs w:val="30"/>
        </w:rPr>
        <w:t>万元，共计人民币</w:t>
      </w:r>
      <w:r>
        <w:rPr>
          <w:rFonts w:hint="eastAsia"/>
          <w:sz w:val="30"/>
          <w:szCs w:val="30"/>
        </w:rPr>
        <w:t>2</w:t>
      </w:r>
      <w:r>
        <w:rPr>
          <w:rFonts w:hint="eastAsia"/>
          <w:sz w:val="30"/>
          <w:szCs w:val="30"/>
        </w:rPr>
        <w:t>万元。</w:t>
      </w:r>
    </w:p>
    <w:p w14:paraId="5ED6068A" w14:textId="77777777" w:rsidR="00F3252B" w:rsidRDefault="00F3252B">
      <w:pPr>
        <w:spacing w:line="500" w:lineRule="atLeast"/>
        <w:ind w:firstLine="600"/>
        <w:divId w:val="1844542386"/>
        <w:rPr>
          <w:rFonts w:hint="eastAsia"/>
          <w:sz w:val="30"/>
          <w:szCs w:val="30"/>
        </w:rPr>
      </w:pPr>
      <w:r>
        <w:rPr>
          <w:rFonts w:hint="eastAsia"/>
          <w:sz w:val="30"/>
          <w:szCs w:val="30"/>
        </w:rPr>
        <w:t>四、</w:t>
      </w:r>
      <w:r>
        <w:rPr>
          <w:rFonts w:hint="eastAsia"/>
          <w:sz w:val="30"/>
          <w:szCs w:val="30"/>
        </w:rPr>
        <w:t>2012</w:t>
      </w:r>
      <w:r>
        <w:rPr>
          <w:rFonts w:hint="eastAsia"/>
          <w:sz w:val="30"/>
          <w:szCs w:val="30"/>
        </w:rPr>
        <w:t>至</w:t>
      </w:r>
      <w:r>
        <w:rPr>
          <w:rFonts w:hint="eastAsia"/>
          <w:sz w:val="30"/>
          <w:szCs w:val="30"/>
        </w:rPr>
        <w:t>2016</w:t>
      </w:r>
      <w:r>
        <w:rPr>
          <w:rFonts w:hint="eastAsia"/>
          <w:sz w:val="30"/>
          <w:szCs w:val="30"/>
        </w:rPr>
        <w:t>年间，被告人何利民为感谢广州市番禺区洛浦街城市建设中心工作人员何庆翔（另案处理）在村民办理用电报装审批初审过程中的帮助，使得村民顺利通过了用电审批，先后多次代村民贿送何某</w:t>
      </w:r>
      <w:r>
        <w:rPr>
          <w:rFonts w:hint="eastAsia"/>
          <w:sz w:val="30"/>
          <w:szCs w:val="30"/>
        </w:rPr>
        <w:t>2</w:t>
      </w:r>
      <w:r>
        <w:rPr>
          <w:rFonts w:hint="eastAsia"/>
          <w:sz w:val="30"/>
          <w:szCs w:val="30"/>
        </w:rPr>
        <w:t>共计人民币</w:t>
      </w:r>
      <w:r>
        <w:rPr>
          <w:rFonts w:hint="eastAsia"/>
          <w:sz w:val="30"/>
          <w:szCs w:val="30"/>
        </w:rPr>
        <w:t>12.5</w:t>
      </w:r>
      <w:r>
        <w:rPr>
          <w:rFonts w:hint="eastAsia"/>
          <w:sz w:val="30"/>
          <w:szCs w:val="30"/>
        </w:rPr>
        <w:t>万元。</w:t>
      </w:r>
    </w:p>
    <w:p w14:paraId="53C5B260" w14:textId="77777777" w:rsidR="00F3252B" w:rsidRDefault="00F3252B">
      <w:pPr>
        <w:spacing w:line="500" w:lineRule="atLeast"/>
        <w:ind w:firstLine="600"/>
        <w:divId w:val="317463420"/>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日，被告人何利民主动到我院接受调查，如实供述了犯罪事实。</w:t>
      </w:r>
    </w:p>
    <w:p w14:paraId="6258E956" w14:textId="77777777" w:rsidR="00F3252B" w:rsidRDefault="00F3252B">
      <w:pPr>
        <w:spacing w:line="500" w:lineRule="atLeast"/>
        <w:ind w:firstLine="600"/>
        <w:divId w:val="1868257325"/>
        <w:rPr>
          <w:rFonts w:hint="eastAsia"/>
          <w:sz w:val="30"/>
          <w:szCs w:val="30"/>
        </w:rPr>
      </w:pPr>
      <w:r>
        <w:rPr>
          <w:rFonts w:hint="eastAsia"/>
          <w:sz w:val="30"/>
          <w:szCs w:val="30"/>
        </w:rPr>
        <w:t>综上，被告人何利民多次行贿共计人民币</w:t>
      </w:r>
      <w:r>
        <w:rPr>
          <w:rFonts w:hint="eastAsia"/>
          <w:sz w:val="30"/>
          <w:szCs w:val="30"/>
        </w:rPr>
        <w:t>22.5</w:t>
      </w:r>
      <w:r>
        <w:rPr>
          <w:rFonts w:hint="eastAsia"/>
          <w:sz w:val="30"/>
          <w:szCs w:val="30"/>
        </w:rPr>
        <w:t>万元。</w:t>
      </w:r>
    </w:p>
    <w:p w14:paraId="07FC67A1" w14:textId="77777777" w:rsidR="00F3252B" w:rsidRDefault="00F3252B">
      <w:pPr>
        <w:spacing w:line="500" w:lineRule="atLeast"/>
        <w:ind w:firstLine="600"/>
        <w:divId w:val="1238007612"/>
        <w:rPr>
          <w:rFonts w:hint="eastAsia"/>
          <w:sz w:val="30"/>
          <w:szCs w:val="30"/>
        </w:rPr>
      </w:pPr>
      <w:r>
        <w:rPr>
          <w:rFonts w:hint="eastAsia"/>
          <w:sz w:val="30"/>
          <w:szCs w:val="30"/>
        </w:rPr>
        <w:t>公诉机关认为，被告人何利民无视国家法律，为谋取不正当利益，给予国家工作人员以财物，数额较大，其行为触犯了《中华人民共和国刑法》第三百八十九条第一款，犯罪事实清楚，证据确实、充分，应当以行贿罪追究其刑事责任。被告人何利民在被追诉前主动交代行贿行为，根据《中华人民共和国刑法》第三百九十条第二款之规定，可以从轻或者减轻处罚。被告人何利民犯罪以后自动投案，如实供述自己的罪行，根据《中华人民共和国刑法》第六十七条第一款之规定，是自首，可以从轻处罚。提请本院依法判处。</w:t>
      </w:r>
    </w:p>
    <w:p w14:paraId="792047BA" w14:textId="77777777" w:rsidR="00F3252B" w:rsidRDefault="00F3252B">
      <w:pPr>
        <w:spacing w:line="500" w:lineRule="atLeast"/>
        <w:ind w:firstLine="600"/>
        <w:divId w:val="1609510592"/>
        <w:rPr>
          <w:rFonts w:hint="eastAsia"/>
          <w:sz w:val="30"/>
          <w:szCs w:val="30"/>
        </w:rPr>
      </w:pPr>
      <w:r>
        <w:rPr>
          <w:rFonts w:hint="eastAsia"/>
          <w:sz w:val="30"/>
          <w:szCs w:val="30"/>
        </w:rPr>
        <w:t>被告人何利民承认控罪。</w:t>
      </w:r>
    </w:p>
    <w:p w14:paraId="666CAC45" w14:textId="77777777" w:rsidR="00F3252B" w:rsidRDefault="00F3252B">
      <w:pPr>
        <w:spacing w:line="500" w:lineRule="atLeast"/>
        <w:ind w:firstLine="600"/>
        <w:divId w:val="379091220"/>
        <w:rPr>
          <w:rFonts w:hint="eastAsia"/>
          <w:sz w:val="30"/>
          <w:szCs w:val="30"/>
        </w:rPr>
      </w:pPr>
      <w:r>
        <w:rPr>
          <w:rFonts w:hint="eastAsia"/>
          <w:sz w:val="30"/>
          <w:szCs w:val="30"/>
        </w:rPr>
        <w:t>辩护人的辩护意见：对指控罪名和数额没有意见，被告人何利民在被追诉前主动交代行贿行为，可以从轻或者减轻处罚。被告人是自首，可以从轻处罚。被告人是初犯，认罪悔罪，希望对被告人从轻处罚。</w:t>
      </w:r>
    </w:p>
    <w:p w14:paraId="7219BD16" w14:textId="77777777" w:rsidR="00F3252B" w:rsidRDefault="00F3252B">
      <w:pPr>
        <w:spacing w:line="500" w:lineRule="atLeast"/>
        <w:ind w:firstLine="600"/>
        <w:divId w:val="320935520"/>
        <w:rPr>
          <w:rFonts w:hint="eastAsia"/>
          <w:sz w:val="30"/>
          <w:szCs w:val="30"/>
        </w:rPr>
      </w:pPr>
      <w:r>
        <w:rPr>
          <w:rFonts w:hint="eastAsia"/>
          <w:sz w:val="30"/>
          <w:szCs w:val="30"/>
        </w:rPr>
        <w:t>经审理查明，一、</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间，被告人何利民为感谢广州市城市管理综合执法局番禺分局洛浦街执法队科员封金龙（另案处理）对位于本区洛浦街东乡村、西三村、西一村等多处违法建筑在查控过程中给予关照，使得相关违法建筑能顺利建成，先后五次代违建屋主贿送钱财给封金龙，共计人民币</w:t>
      </w:r>
      <w:r>
        <w:rPr>
          <w:rFonts w:hint="eastAsia"/>
          <w:sz w:val="30"/>
          <w:szCs w:val="30"/>
        </w:rPr>
        <w:t>5</w:t>
      </w:r>
      <w:r>
        <w:rPr>
          <w:rFonts w:hint="eastAsia"/>
          <w:sz w:val="30"/>
          <w:szCs w:val="30"/>
        </w:rPr>
        <w:t>万元。</w:t>
      </w:r>
    </w:p>
    <w:p w14:paraId="6077F604" w14:textId="77777777" w:rsidR="00F3252B" w:rsidRDefault="00F3252B">
      <w:pPr>
        <w:spacing w:line="500" w:lineRule="atLeast"/>
        <w:ind w:firstLine="600"/>
        <w:divId w:val="1674721360"/>
        <w:rPr>
          <w:rFonts w:hint="eastAsia"/>
          <w:sz w:val="30"/>
          <w:szCs w:val="30"/>
        </w:rPr>
      </w:pPr>
      <w:r>
        <w:rPr>
          <w:rFonts w:hint="eastAsia"/>
          <w:sz w:val="30"/>
          <w:szCs w:val="30"/>
        </w:rPr>
        <w:t>二、</w:t>
      </w:r>
      <w:r>
        <w:rPr>
          <w:rFonts w:hint="eastAsia"/>
          <w:sz w:val="30"/>
          <w:szCs w:val="30"/>
        </w:rPr>
        <w:t>2016</w:t>
      </w:r>
      <w:r>
        <w:rPr>
          <w:rFonts w:hint="eastAsia"/>
          <w:sz w:val="30"/>
          <w:szCs w:val="30"/>
        </w:rPr>
        <w:t>年年底、</w:t>
      </w:r>
      <w:r>
        <w:rPr>
          <w:rFonts w:hint="eastAsia"/>
          <w:sz w:val="30"/>
          <w:szCs w:val="30"/>
        </w:rPr>
        <w:t>2017</w:t>
      </w:r>
      <w:r>
        <w:rPr>
          <w:rFonts w:hint="eastAsia"/>
          <w:sz w:val="30"/>
          <w:szCs w:val="30"/>
        </w:rPr>
        <w:t>年年初，被告人何利民为感谢广州市城市管理综合执法局番禺分局洛浦街执法队科员杨波（另案处理）对位于本区东乡村的两处违法建筑在查控过程中给予关照，使得该两处违法建筑能顺利建成，先后两次代违建屋主贿送给杨某</w:t>
      </w:r>
      <w:r>
        <w:rPr>
          <w:rFonts w:hint="eastAsia"/>
          <w:sz w:val="30"/>
          <w:szCs w:val="30"/>
        </w:rPr>
        <w:t>2</w:t>
      </w:r>
      <w:r>
        <w:rPr>
          <w:rFonts w:hint="eastAsia"/>
          <w:sz w:val="30"/>
          <w:szCs w:val="30"/>
        </w:rPr>
        <w:t>人民币</w:t>
      </w:r>
      <w:r>
        <w:rPr>
          <w:rFonts w:hint="eastAsia"/>
          <w:sz w:val="30"/>
          <w:szCs w:val="30"/>
        </w:rPr>
        <w:t>2</w:t>
      </w:r>
      <w:r>
        <w:rPr>
          <w:rFonts w:hint="eastAsia"/>
          <w:sz w:val="30"/>
          <w:szCs w:val="30"/>
        </w:rPr>
        <w:t>万元、人民币</w:t>
      </w:r>
      <w:r>
        <w:rPr>
          <w:rFonts w:hint="eastAsia"/>
          <w:sz w:val="30"/>
          <w:szCs w:val="30"/>
        </w:rPr>
        <w:t>1</w:t>
      </w:r>
      <w:r>
        <w:rPr>
          <w:rFonts w:hint="eastAsia"/>
          <w:sz w:val="30"/>
          <w:szCs w:val="30"/>
        </w:rPr>
        <w:t>万元，共计人民币</w:t>
      </w:r>
      <w:r>
        <w:rPr>
          <w:rFonts w:hint="eastAsia"/>
          <w:sz w:val="30"/>
          <w:szCs w:val="30"/>
        </w:rPr>
        <w:t>3</w:t>
      </w:r>
      <w:r>
        <w:rPr>
          <w:rFonts w:hint="eastAsia"/>
          <w:sz w:val="30"/>
          <w:szCs w:val="30"/>
        </w:rPr>
        <w:t>万元。</w:t>
      </w:r>
    </w:p>
    <w:p w14:paraId="7525EF8F" w14:textId="77777777" w:rsidR="00F3252B" w:rsidRDefault="00F3252B">
      <w:pPr>
        <w:spacing w:line="500" w:lineRule="atLeast"/>
        <w:ind w:firstLine="600"/>
        <w:divId w:val="2065329665"/>
        <w:rPr>
          <w:rFonts w:hint="eastAsia"/>
          <w:sz w:val="30"/>
          <w:szCs w:val="30"/>
        </w:rPr>
      </w:pPr>
      <w:r>
        <w:rPr>
          <w:rFonts w:hint="eastAsia"/>
          <w:sz w:val="30"/>
          <w:szCs w:val="30"/>
        </w:rPr>
        <w:t>三、</w:t>
      </w:r>
      <w:r>
        <w:rPr>
          <w:rFonts w:hint="eastAsia"/>
          <w:sz w:val="30"/>
          <w:szCs w:val="30"/>
        </w:rPr>
        <w:t>2015</w:t>
      </w:r>
      <w:r>
        <w:rPr>
          <w:rFonts w:hint="eastAsia"/>
          <w:sz w:val="30"/>
          <w:szCs w:val="30"/>
        </w:rPr>
        <w:t>年，被告人何利民为感谢广州市城市管理综合执法局番禺分局洛浦执法队工作人员陈梓健（另案处理）等人对本区洛浦街东乡村</w:t>
      </w:r>
      <w:r>
        <w:rPr>
          <w:rFonts w:hint="eastAsia"/>
          <w:sz w:val="30"/>
          <w:szCs w:val="30"/>
        </w:rPr>
        <w:t>2</w:t>
      </w:r>
      <w:r>
        <w:rPr>
          <w:rFonts w:hint="eastAsia"/>
          <w:sz w:val="30"/>
          <w:szCs w:val="30"/>
        </w:rPr>
        <w:t>街</w:t>
      </w:r>
      <w:r>
        <w:rPr>
          <w:rFonts w:hint="eastAsia"/>
          <w:sz w:val="30"/>
          <w:szCs w:val="30"/>
        </w:rPr>
        <w:t>2</w:t>
      </w:r>
      <w:r>
        <w:rPr>
          <w:rFonts w:hint="eastAsia"/>
          <w:sz w:val="30"/>
          <w:szCs w:val="30"/>
        </w:rPr>
        <w:t>巷</w:t>
      </w:r>
      <w:r>
        <w:rPr>
          <w:rFonts w:hint="eastAsia"/>
          <w:sz w:val="30"/>
          <w:szCs w:val="30"/>
        </w:rPr>
        <w:t>3</w:t>
      </w:r>
      <w:r>
        <w:rPr>
          <w:rFonts w:hint="eastAsia"/>
          <w:sz w:val="30"/>
          <w:szCs w:val="30"/>
        </w:rPr>
        <w:t>号以及本区洛浦街东乡村</w:t>
      </w:r>
      <w:r>
        <w:rPr>
          <w:rFonts w:hint="eastAsia"/>
          <w:sz w:val="30"/>
          <w:szCs w:val="30"/>
        </w:rPr>
        <w:t>4</w:t>
      </w:r>
      <w:r>
        <w:rPr>
          <w:rFonts w:hint="eastAsia"/>
          <w:sz w:val="30"/>
          <w:szCs w:val="30"/>
        </w:rPr>
        <w:t>街</w:t>
      </w:r>
      <w:r>
        <w:rPr>
          <w:rFonts w:hint="eastAsia"/>
          <w:sz w:val="30"/>
          <w:szCs w:val="30"/>
        </w:rPr>
        <w:t>1</w:t>
      </w:r>
      <w:r>
        <w:rPr>
          <w:rFonts w:hint="eastAsia"/>
          <w:sz w:val="30"/>
          <w:szCs w:val="30"/>
        </w:rPr>
        <w:t>巷</w:t>
      </w:r>
      <w:r>
        <w:rPr>
          <w:rFonts w:hint="eastAsia"/>
          <w:sz w:val="30"/>
          <w:szCs w:val="30"/>
        </w:rPr>
        <w:t>9</w:t>
      </w:r>
      <w:r>
        <w:rPr>
          <w:rFonts w:hint="eastAsia"/>
          <w:sz w:val="30"/>
          <w:szCs w:val="30"/>
        </w:rPr>
        <w:t>号两处违法建筑在查控过程中予以关照，使得该两处违法建筑能顺利完成，先后两次代违建屋主贿送给陈某</w:t>
      </w:r>
      <w:r>
        <w:rPr>
          <w:rFonts w:hint="eastAsia"/>
          <w:sz w:val="30"/>
          <w:szCs w:val="30"/>
        </w:rPr>
        <w:t>2</w:t>
      </w:r>
      <w:r>
        <w:rPr>
          <w:rFonts w:hint="eastAsia"/>
          <w:sz w:val="30"/>
          <w:szCs w:val="30"/>
        </w:rPr>
        <w:t>人民币</w:t>
      </w:r>
      <w:r>
        <w:rPr>
          <w:rFonts w:hint="eastAsia"/>
          <w:sz w:val="30"/>
          <w:szCs w:val="30"/>
        </w:rPr>
        <w:t>0.5</w:t>
      </w:r>
      <w:r>
        <w:rPr>
          <w:rFonts w:hint="eastAsia"/>
          <w:sz w:val="30"/>
          <w:szCs w:val="30"/>
        </w:rPr>
        <w:t>万元、人民币</w:t>
      </w:r>
      <w:r>
        <w:rPr>
          <w:rFonts w:hint="eastAsia"/>
          <w:sz w:val="30"/>
          <w:szCs w:val="30"/>
        </w:rPr>
        <w:t>1.5</w:t>
      </w:r>
      <w:r>
        <w:rPr>
          <w:rFonts w:hint="eastAsia"/>
          <w:sz w:val="30"/>
          <w:szCs w:val="30"/>
        </w:rPr>
        <w:t>万元，共计人民币</w:t>
      </w:r>
      <w:r>
        <w:rPr>
          <w:rFonts w:hint="eastAsia"/>
          <w:sz w:val="30"/>
          <w:szCs w:val="30"/>
        </w:rPr>
        <w:t>2</w:t>
      </w:r>
      <w:r>
        <w:rPr>
          <w:rFonts w:hint="eastAsia"/>
          <w:sz w:val="30"/>
          <w:szCs w:val="30"/>
        </w:rPr>
        <w:t>万元。</w:t>
      </w:r>
    </w:p>
    <w:p w14:paraId="4B6447AC" w14:textId="77777777" w:rsidR="00F3252B" w:rsidRDefault="00F3252B">
      <w:pPr>
        <w:spacing w:line="500" w:lineRule="atLeast"/>
        <w:ind w:firstLine="600"/>
        <w:divId w:val="897978427"/>
        <w:rPr>
          <w:rFonts w:hint="eastAsia"/>
          <w:sz w:val="30"/>
          <w:szCs w:val="30"/>
        </w:rPr>
      </w:pPr>
      <w:r>
        <w:rPr>
          <w:rFonts w:hint="eastAsia"/>
          <w:sz w:val="30"/>
          <w:szCs w:val="30"/>
        </w:rPr>
        <w:t>四、</w:t>
      </w:r>
      <w:r>
        <w:rPr>
          <w:rFonts w:hint="eastAsia"/>
          <w:sz w:val="30"/>
          <w:szCs w:val="30"/>
        </w:rPr>
        <w:t>2012</w:t>
      </w:r>
      <w:r>
        <w:rPr>
          <w:rFonts w:hint="eastAsia"/>
          <w:sz w:val="30"/>
          <w:szCs w:val="30"/>
        </w:rPr>
        <w:t>至</w:t>
      </w:r>
      <w:r>
        <w:rPr>
          <w:rFonts w:hint="eastAsia"/>
          <w:sz w:val="30"/>
          <w:szCs w:val="30"/>
        </w:rPr>
        <w:t>2016</w:t>
      </w:r>
      <w:r>
        <w:rPr>
          <w:rFonts w:hint="eastAsia"/>
          <w:sz w:val="30"/>
          <w:szCs w:val="30"/>
        </w:rPr>
        <w:t>年间，被告人何利民为感谢广州市番禺区洛浦街城市建设中心工作人员何庆翔（另案处理）在村民办理用电报装审批初审过程中的帮助，使得村民顺利通过了用电审批，先后多次代村民贿送何某</w:t>
      </w:r>
      <w:r>
        <w:rPr>
          <w:rFonts w:hint="eastAsia"/>
          <w:sz w:val="30"/>
          <w:szCs w:val="30"/>
        </w:rPr>
        <w:t>2</w:t>
      </w:r>
      <w:r>
        <w:rPr>
          <w:rFonts w:hint="eastAsia"/>
          <w:sz w:val="30"/>
          <w:szCs w:val="30"/>
        </w:rPr>
        <w:t>共计人民币</w:t>
      </w:r>
      <w:r>
        <w:rPr>
          <w:rFonts w:hint="eastAsia"/>
          <w:sz w:val="30"/>
          <w:szCs w:val="30"/>
        </w:rPr>
        <w:t>12.5</w:t>
      </w:r>
      <w:r>
        <w:rPr>
          <w:rFonts w:hint="eastAsia"/>
          <w:sz w:val="30"/>
          <w:szCs w:val="30"/>
        </w:rPr>
        <w:t>万元。</w:t>
      </w:r>
    </w:p>
    <w:p w14:paraId="611E5BBD" w14:textId="77777777" w:rsidR="00F3252B" w:rsidRDefault="00F3252B">
      <w:pPr>
        <w:spacing w:line="500" w:lineRule="atLeast"/>
        <w:ind w:firstLine="600"/>
        <w:divId w:val="843662722"/>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日，被告人何利民主动到检院接受调查，如实供述了犯罪事实。</w:t>
      </w:r>
    </w:p>
    <w:p w14:paraId="64B23BB9" w14:textId="77777777" w:rsidR="00F3252B" w:rsidRDefault="00F3252B">
      <w:pPr>
        <w:spacing w:line="500" w:lineRule="atLeast"/>
        <w:ind w:firstLine="600"/>
        <w:divId w:val="480997858"/>
        <w:rPr>
          <w:rFonts w:hint="eastAsia"/>
          <w:sz w:val="30"/>
          <w:szCs w:val="30"/>
        </w:rPr>
      </w:pPr>
      <w:r>
        <w:rPr>
          <w:rFonts w:hint="eastAsia"/>
          <w:sz w:val="30"/>
          <w:szCs w:val="30"/>
        </w:rPr>
        <w:t>综上，被告人何利民多次行贿共计人民币</w:t>
      </w:r>
      <w:r>
        <w:rPr>
          <w:rFonts w:hint="eastAsia"/>
          <w:sz w:val="30"/>
          <w:szCs w:val="30"/>
        </w:rPr>
        <w:t>22.5</w:t>
      </w:r>
      <w:r>
        <w:rPr>
          <w:rFonts w:hint="eastAsia"/>
          <w:sz w:val="30"/>
          <w:szCs w:val="30"/>
        </w:rPr>
        <w:t>万元。</w:t>
      </w:r>
    </w:p>
    <w:p w14:paraId="24AA0EC9" w14:textId="77777777" w:rsidR="00F3252B" w:rsidRDefault="00F3252B">
      <w:pPr>
        <w:spacing w:line="500" w:lineRule="atLeast"/>
        <w:ind w:firstLine="600"/>
        <w:divId w:val="623999093"/>
        <w:rPr>
          <w:rFonts w:hint="eastAsia"/>
          <w:sz w:val="30"/>
          <w:szCs w:val="30"/>
        </w:rPr>
      </w:pPr>
      <w:r>
        <w:rPr>
          <w:rFonts w:hint="eastAsia"/>
          <w:sz w:val="30"/>
          <w:szCs w:val="30"/>
        </w:rPr>
        <w:t>在本院审理期间，被告人何利民自愿交纳罚金</w:t>
      </w:r>
      <w:r>
        <w:rPr>
          <w:rFonts w:hint="eastAsia"/>
          <w:sz w:val="30"/>
          <w:szCs w:val="30"/>
        </w:rPr>
        <w:t>10</w:t>
      </w:r>
      <w:r>
        <w:rPr>
          <w:rFonts w:hint="eastAsia"/>
          <w:sz w:val="30"/>
          <w:szCs w:val="30"/>
        </w:rPr>
        <w:t>万元。</w:t>
      </w:r>
    </w:p>
    <w:p w14:paraId="2B06020C" w14:textId="77777777" w:rsidR="00F3252B" w:rsidRDefault="00F3252B">
      <w:pPr>
        <w:spacing w:line="500" w:lineRule="atLeast"/>
        <w:ind w:firstLine="600"/>
        <w:divId w:val="1354696009"/>
        <w:rPr>
          <w:rFonts w:hint="eastAsia"/>
          <w:sz w:val="30"/>
          <w:szCs w:val="30"/>
        </w:rPr>
      </w:pPr>
      <w:r>
        <w:rPr>
          <w:rFonts w:hint="eastAsia"/>
          <w:sz w:val="30"/>
          <w:szCs w:val="30"/>
        </w:rPr>
        <w:t>上述事实，被告人何利民在开庭审理过程中亦无异议，且有证人梁某</w:t>
      </w:r>
      <w:r>
        <w:rPr>
          <w:rFonts w:hint="eastAsia"/>
          <w:sz w:val="30"/>
          <w:szCs w:val="30"/>
        </w:rPr>
        <w:t>1</w:t>
      </w:r>
      <w:r>
        <w:rPr>
          <w:rFonts w:hint="eastAsia"/>
          <w:sz w:val="30"/>
          <w:szCs w:val="30"/>
        </w:rPr>
        <w:t>、郭某</w:t>
      </w:r>
      <w:r>
        <w:rPr>
          <w:rFonts w:hint="eastAsia"/>
          <w:sz w:val="30"/>
          <w:szCs w:val="30"/>
        </w:rPr>
        <w:t>1</w:t>
      </w:r>
      <w:r>
        <w:rPr>
          <w:rFonts w:hint="eastAsia"/>
          <w:sz w:val="30"/>
          <w:szCs w:val="30"/>
        </w:rPr>
        <w:t>、易某、梁某</w:t>
      </w:r>
      <w:r>
        <w:rPr>
          <w:rFonts w:hint="eastAsia"/>
          <w:sz w:val="30"/>
          <w:szCs w:val="30"/>
        </w:rPr>
        <w:t>2</w:t>
      </w:r>
      <w:r>
        <w:rPr>
          <w:rFonts w:hint="eastAsia"/>
          <w:sz w:val="30"/>
          <w:szCs w:val="30"/>
        </w:rPr>
        <w:t>、封某</w:t>
      </w:r>
      <w:r>
        <w:rPr>
          <w:rFonts w:hint="eastAsia"/>
          <w:sz w:val="30"/>
          <w:szCs w:val="30"/>
        </w:rPr>
        <w:t>1</w:t>
      </w:r>
      <w:r>
        <w:rPr>
          <w:rFonts w:hint="eastAsia"/>
          <w:sz w:val="30"/>
          <w:szCs w:val="30"/>
        </w:rPr>
        <w:t>、杨某</w:t>
      </w:r>
      <w:r>
        <w:rPr>
          <w:rFonts w:hint="eastAsia"/>
          <w:sz w:val="30"/>
          <w:szCs w:val="30"/>
        </w:rPr>
        <w:t>1</w:t>
      </w:r>
      <w:r>
        <w:rPr>
          <w:rFonts w:hint="eastAsia"/>
          <w:sz w:val="30"/>
          <w:szCs w:val="30"/>
        </w:rPr>
        <w:t>、陈某</w:t>
      </w:r>
      <w:r>
        <w:rPr>
          <w:rFonts w:hint="eastAsia"/>
          <w:sz w:val="30"/>
          <w:szCs w:val="30"/>
        </w:rPr>
        <w:t>1</w:t>
      </w:r>
      <w:r>
        <w:rPr>
          <w:rFonts w:hint="eastAsia"/>
          <w:sz w:val="30"/>
          <w:szCs w:val="30"/>
        </w:rPr>
        <w:t>、何某</w:t>
      </w:r>
      <w:r>
        <w:rPr>
          <w:rFonts w:hint="eastAsia"/>
          <w:sz w:val="30"/>
          <w:szCs w:val="30"/>
        </w:rPr>
        <w:t>1</w:t>
      </w:r>
      <w:r>
        <w:rPr>
          <w:rFonts w:hint="eastAsia"/>
          <w:sz w:val="30"/>
          <w:szCs w:val="30"/>
        </w:rPr>
        <w:t>的证言，被告人何利民的供述，同步录音录像，任职证明材料，破案经过等证据证实，足以认定。</w:t>
      </w:r>
    </w:p>
    <w:p w14:paraId="208955B6" w14:textId="77777777" w:rsidR="00F3252B" w:rsidRDefault="00F3252B">
      <w:pPr>
        <w:spacing w:line="500" w:lineRule="atLeast"/>
        <w:ind w:firstLine="600"/>
        <w:divId w:val="1273902120"/>
        <w:rPr>
          <w:rFonts w:hint="eastAsia"/>
          <w:sz w:val="30"/>
          <w:szCs w:val="30"/>
        </w:rPr>
      </w:pPr>
      <w:r>
        <w:rPr>
          <w:rFonts w:hint="eastAsia"/>
          <w:sz w:val="30"/>
          <w:szCs w:val="30"/>
        </w:rPr>
        <w:t>本院认为，被告人何利民无视国家法律，为谋取不正当利益，给予国家工作人员以财物，数额较大，其行为已构成行贿罪。依法应当对其适用“五年以下有期徒刑或者拘役”的量刑幅度予以处罚。鉴于被告人何利民在被追诉前主动交代行贿行为，可以从轻处罚；被告人何利民犯罪以后自动投案，如实供述自己的罪行，是自首，同时自愿缴纳罚金，有悔罪表现，可以从轻处罚并适用缓刑。辩护人的辩护意见符合本案事实，本院予以采纳。依照《中华人民共和国刑法》第三百八十九条第一款、第三百九十条、第六十七条第一款、第七十二条、第七十三条和《最高人民法院、最高人民检察院关于办理贪污贿赂刑事案件适用法律若干问题的解释》第七条、第十九条以及《最高人民法院关于处理自首和立功具体应用法律若干问题的解释》第一条、第三条的规定，判决如下：</w:t>
      </w:r>
    </w:p>
    <w:p w14:paraId="4FA9E84E" w14:textId="77777777" w:rsidR="00F3252B" w:rsidRDefault="00F3252B">
      <w:pPr>
        <w:spacing w:line="500" w:lineRule="atLeast"/>
        <w:ind w:firstLine="600"/>
        <w:divId w:val="2000232795"/>
        <w:rPr>
          <w:rFonts w:hint="eastAsia"/>
          <w:sz w:val="30"/>
          <w:szCs w:val="30"/>
        </w:rPr>
      </w:pPr>
      <w:r>
        <w:rPr>
          <w:rFonts w:hint="eastAsia"/>
          <w:sz w:val="30"/>
          <w:szCs w:val="30"/>
        </w:rPr>
        <w:t>被告人何利民犯行贿罪，判处有期徒刑十个月，缓刑一年，并处罚金十万元</w:t>
      </w:r>
      <w:r>
        <w:rPr>
          <w:rFonts w:hint="eastAsia"/>
          <w:sz w:val="30"/>
          <w:szCs w:val="30"/>
        </w:rPr>
        <w:t>(</w:t>
      </w:r>
      <w:r>
        <w:rPr>
          <w:rFonts w:hint="eastAsia"/>
          <w:sz w:val="30"/>
          <w:szCs w:val="30"/>
        </w:rPr>
        <w:t>缓刑考验期限从判决确定之日起计算；罚金在被告人预交款中缴纳，上缴国库</w:t>
      </w:r>
      <w:r>
        <w:rPr>
          <w:rFonts w:hint="eastAsia"/>
          <w:sz w:val="30"/>
          <w:szCs w:val="30"/>
        </w:rPr>
        <w:t>)</w:t>
      </w:r>
      <w:r>
        <w:rPr>
          <w:rFonts w:hint="eastAsia"/>
          <w:sz w:val="30"/>
          <w:szCs w:val="30"/>
        </w:rPr>
        <w:t>。</w:t>
      </w:r>
    </w:p>
    <w:p w14:paraId="4441D339" w14:textId="77777777" w:rsidR="00F3252B" w:rsidRDefault="00F3252B">
      <w:pPr>
        <w:spacing w:line="500" w:lineRule="atLeast"/>
        <w:ind w:firstLine="600"/>
        <w:divId w:val="992879002"/>
        <w:rPr>
          <w:rFonts w:hint="eastAsia"/>
          <w:sz w:val="30"/>
          <w:szCs w:val="30"/>
        </w:rPr>
      </w:pPr>
      <w:r>
        <w:rPr>
          <w:rFonts w:hint="eastAsia"/>
          <w:sz w:val="30"/>
          <w:szCs w:val="30"/>
        </w:rPr>
        <w:t>如不服本判决，可在接到本判决书的第二日起十日内，通过本院或者直接向广东省广州市中级人民法院提出上诉。书面上诉的，应当提交上诉状正本一份，副本二份。</w:t>
      </w:r>
    </w:p>
    <w:p w14:paraId="2C511836" w14:textId="77777777" w:rsidR="00F3252B" w:rsidRDefault="00F3252B">
      <w:pPr>
        <w:spacing w:line="500" w:lineRule="atLeast"/>
        <w:jc w:val="right"/>
        <w:divId w:val="903877227"/>
        <w:rPr>
          <w:rFonts w:hint="eastAsia"/>
          <w:sz w:val="30"/>
          <w:szCs w:val="30"/>
        </w:rPr>
      </w:pPr>
      <w:r>
        <w:rPr>
          <w:rFonts w:hint="eastAsia"/>
          <w:sz w:val="30"/>
          <w:szCs w:val="30"/>
        </w:rPr>
        <w:t>审　判　长　　张志文</w:t>
      </w:r>
    </w:p>
    <w:p w14:paraId="3E1A95AD" w14:textId="77777777" w:rsidR="00F3252B" w:rsidRDefault="00F3252B">
      <w:pPr>
        <w:spacing w:line="500" w:lineRule="atLeast"/>
        <w:jc w:val="right"/>
        <w:divId w:val="549340062"/>
        <w:rPr>
          <w:rFonts w:hint="eastAsia"/>
          <w:sz w:val="30"/>
          <w:szCs w:val="30"/>
        </w:rPr>
      </w:pPr>
      <w:r>
        <w:rPr>
          <w:rFonts w:hint="eastAsia"/>
          <w:sz w:val="30"/>
          <w:szCs w:val="30"/>
        </w:rPr>
        <w:t>人民陪审员　　梁焕君</w:t>
      </w:r>
    </w:p>
    <w:p w14:paraId="1CECE152" w14:textId="77777777" w:rsidR="00F3252B" w:rsidRDefault="00F3252B">
      <w:pPr>
        <w:spacing w:line="500" w:lineRule="atLeast"/>
        <w:jc w:val="right"/>
        <w:divId w:val="477235227"/>
        <w:rPr>
          <w:rFonts w:hint="eastAsia"/>
          <w:sz w:val="30"/>
          <w:szCs w:val="30"/>
        </w:rPr>
      </w:pPr>
      <w:r>
        <w:rPr>
          <w:rFonts w:hint="eastAsia"/>
          <w:sz w:val="30"/>
          <w:szCs w:val="30"/>
        </w:rPr>
        <w:t>人民陪审员　　陈良甫</w:t>
      </w:r>
    </w:p>
    <w:p w14:paraId="468CC79A" w14:textId="77777777" w:rsidR="00F3252B" w:rsidRDefault="00F3252B">
      <w:pPr>
        <w:spacing w:line="500" w:lineRule="atLeast"/>
        <w:jc w:val="right"/>
        <w:divId w:val="1875382173"/>
        <w:rPr>
          <w:rFonts w:hint="eastAsia"/>
          <w:sz w:val="30"/>
          <w:szCs w:val="30"/>
        </w:rPr>
      </w:pPr>
      <w:r>
        <w:rPr>
          <w:rFonts w:hint="eastAsia"/>
          <w:sz w:val="30"/>
          <w:szCs w:val="30"/>
        </w:rPr>
        <w:t>二〇一八年六月五日</w:t>
      </w:r>
    </w:p>
    <w:p w14:paraId="21D23D5B" w14:textId="77777777" w:rsidR="00F3252B" w:rsidRDefault="00F3252B">
      <w:pPr>
        <w:spacing w:line="500" w:lineRule="atLeast"/>
        <w:jc w:val="right"/>
        <w:divId w:val="219370083"/>
        <w:rPr>
          <w:rFonts w:hint="eastAsia"/>
          <w:sz w:val="30"/>
          <w:szCs w:val="30"/>
        </w:rPr>
      </w:pPr>
      <w:r>
        <w:rPr>
          <w:rFonts w:hint="eastAsia"/>
          <w:sz w:val="30"/>
          <w:szCs w:val="30"/>
        </w:rPr>
        <w:t>书　记　员　　李永锋</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CAD4C" w14:textId="77777777" w:rsidR="00F3252B" w:rsidRDefault="00F3252B" w:rsidP="00F3252B">
      <w:pPr>
        <w:rPr>
          <w:rFonts w:hint="eastAsia"/>
        </w:rPr>
      </w:pPr>
      <w:r>
        <w:separator/>
      </w:r>
    </w:p>
  </w:endnote>
  <w:endnote w:type="continuationSeparator" w:id="0">
    <w:p w14:paraId="7633943E" w14:textId="77777777" w:rsidR="00F3252B" w:rsidRDefault="00F3252B" w:rsidP="00F3252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DC306" w14:textId="77777777" w:rsidR="00F3252B" w:rsidRDefault="00F3252B" w:rsidP="00F3252B">
      <w:pPr>
        <w:rPr>
          <w:rFonts w:hint="eastAsia"/>
        </w:rPr>
      </w:pPr>
      <w:r>
        <w:separator/>
      </w:r>
    </w:p>
  </w:footnote>
  <w:footnote w:type="continuationSeparator" w:id="0">
    <w:p w14:paraId="3BC0DB4E" w14:textId="77777777" w:rsidR="00F3252B" w:rsidRDefault="00F3252B" w:rsidP="00F3252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3252B"/>
    <w:rsid w:val="002A784C"/>
    <w:rsid w:val="00F325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E97621"/>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3252B"/>
    <w:pPr>
      <w:tabs>
        <w:tab w:val="center" w:pos="4153"/>
        <w:tab w:val="right" w:pos="8306"/>
      </w:tabs>
      <w:snapToGrid w:val="0"/>
      <w:jc w:val="center"/>
    </w:pPr>
    <w:rPr>
      <w:sz w:val="18"/>
      <w:szCs w:val="18"/>
    </w:rPr>
  </w:style>
  <w:style w:type="character" w:customStyle="1" w:styleId="a4">
    <w:name w:val="页眉 字符"/>
    <w:basedOn w:val="a0"/>
    <w:link w:val="a3"/>
    <w:uiPriority w:val="99"/>
    <w:rsid w:val="00F3252B"/>
    <w:rPr>
      <w:rFonts w:ascii="宋体" w:eastAsia="宋体" w:hAnsi="宋体" w:cs="宋体"/>
      <w:sz w:val="18"/>
      <w:szCs w:val="18"/>
    </w:rPr>
  </w:style>
  <w:style w:type="paragraph" w:styleId="a5">
    <w:name w:val="footer"/>
    <w:basedOn w:val="a"/>
    <w:link w:val="a6"/>
    <w:uiPriority w:val="99"/>
    <w:unhideWhenUsed/>
    <w:rsid w:val="00F3252B"/>
    <w:pPr>
      <w:tabs>
        <w:tab w:val="center" w:pos="4153"/>
        <w:tab w:val="right" w:pos="8306"/>
      </w:tabs>
      <w:snapToGrid w:val="0"/>
    </w:pPr>
    <w:rPr>
      <w:sz w:val="18"/>
      <w:szCs w:val="18"/>
    </w:rPr>
  </w:style>
  <w:style w:type="character" w:customStyle="1" w:styleId="a6">
    <w:name w:val="页脚 字符"/>
    <w:basedOn w:val="a0"/>
    <w:link w:val="a5"/>
    <w:uiPriority w:val="99"/>
    <w:rsid w:val="00F3252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18095">
      <w:marLeft w:val="0"/>
      <w:marRight w:val="0"/>
      <w:marTop w:val="10"/>
      <w:marBottom w:val="10"/>
      <w:divBdr>
        <w:top w:val="none" w:sz="0" w:space="0" w:color="auto"/>
        <w:left w:val="none" w:sz="0" w:space="0" w:color="auto"/>
        <w:bottom w:val="none" w:sz="0" w:space="0" w:color="auto"/>
        <w:right w:val="none" w:sz="0" w:space="0" w:color="auto"/>
      </w:divBdr>
    </w:div>
    <w:div w:id="203759732">
      <w:marLeft w:val="0"/>
      <w:marRight w:val="0"/>
      <w:marTop w:val="10"/>
      <w:marBottom w:val="10"/>
      <w:divBdr>
        <w:top w:val="none" w:sz="0" w:space="0" w:color="auto"/>
        <w:left w:val="none" w:sz="0" w:space="0" w:color="auto"/>
        <w:bottom w:val="none" w:sz="0" w:space="0" w:color="auto"/>
        <w:right w:val="none" w:sz="0" w:space="0" w:color="auto"/>
      </w:divBdr>
    </w:div>
    <w:div w:id="219370083">
      <w:marLeft w:val="0"/>
      <w:marRight w:val="720"/>
      <w:marTop w:val="10"/>
      <w:marBottom w:val="10"/>
      <w:divBdr>
        <w:top w:val="none" w:sz="0" w:space="0" w:color="auto"/>
        <w:left w:val="none" w:sz="0" w:space="0" w:color="auto"/>
        <w:bottom w:val="none" w:sz="0" w:space="0" w:color="auto"/>
        <w:right w:val="none" w:sz="0" w:space="0" w:color="auto"/>
      </w:divBdr>
    </w:div>
    <w:div w:id="317463420">
      <w:marLeft w:val="0"/>
      <w:marRight w:val="0"/>
      <w:marTop w:val="10"/>
      <w:marBottom w:val="10"/>
      <w:divBdr>
        <w:top w:val="none" w:sz="0" w:space="0" w:color="auto"/>
        <w:left w:val="none" w:sz="0" w:space="0" w:color="auto"/>
        <w:bottom w:val="none" w:sz="0" w:space="0" w:color="auto"/>
        <w:right w:val="none" w:sz="0" w:space="0" w:color="auto"/>
      </w:divBdr>
    </w:div>
    <w:div w:id="320935520">
      <w:marLeft w:val="0"/>
      <w:marRight w:val="0"/>
      <w:marTop w:val="10"/>
      <w:marBottom w:val="10"/>
      <w:divBdr>
        <w:top w:val="none" w:sz="0" w:space="0" w:color="auto"/>
        <w:left w:val="none" w:sz="0" w:space="0" w:color="auto"/>
        <w:bottom w:val="none" w:sz="0" w:space="0" w:color="auto"/>
        <w:right w:val="none" w:sz="0" w:space="0" w:color="auto"/>
      </w:divBdr>
    </w:div>
    <w:div w:id="354431373">
      <w:marLeft w:val="0"/>
      <w:marRight w:val="0"/>
      <w:marTop w:val="10"/>
      <w:marBottom w:val="10"/>
      <w:divBdr>
        <w:top w:val="none" w:sz="0" w:space="0" w:color="auto"/>
        <w:left w:val="none" w:sz="0" w:space="0" w:color="auto"/>
        <w:bottom w:val="none" w:sz="0" w:space="0" w:color="auto"/>
        <w:right w:val="none" w:sz="0" w:space="0" w:color="auto"/>
      </w:divBdr>
    </w:div>
    <w:div w:id="379091220">
      <w:marLeft w:val="0"/>
      <w:marRight w:val="0"/>
      <w:marTop w:val="10"/>
      <w:marBottom w:val="10"/>
      <w:divBdr>
        <w:top w:val="none" w:sz="0" w:space="0" w:color="auto"/>
        <w:left w:val="none" w:sz="0" w:space="0" w:color="auto"/>
        <w:bottom w:val="none" w:sz="0" w:space="0" w:color="auto"/>
        <w:right w:val="none" w:sz="0" w:space="0" w:color="auto"/>
      </w:divBdr>
    </w:div>
    <w:div w:id="477235227">
      <w:marLeft w:val="0"/>
      <w:marRight w:val="720"/>
      <w:marTop w:val="10"/>
      <w:marBottom w:val="10"/>
      <w:divBdr>
        <w:top w:val="none" w:sz="0" w:space="0" w:color="auto"/>
        <w:left w:val="none" w:sz="0" w:space="0" w:color="auto"/>
        <w:bottom w:val="none" w:sz="0" w:space="0" w:color="auto"/>
        <w:right w:val="none" w:sz="0" w:space="0" w:color="auto"/>
      </w:divBdr>
    </w:div>
    <w:div w:id="480997858">
      <w:marLeft w:val="0"/>
      <w:marRight w:val="0"/>
      <w:marTop w:val="10"/>
      <w:marBottom w:val="10"/>
      <w:divBdr>
        <w:top w:val="none" w:sz="0" w:space="0" w:color="auto"/>
        <w:left w:val="none" w:sz="0" w:space="0" w:color="auto"/>
        <w:bottom w:val="none" w:sz="0" w:space="0" w:color="auto"/>
        <w:right w:val="none" w:sz="0" w:space="0" w:color="auto"/>
      </w:divBdr>
    </w:div>
    <w:div w:id="549340062">
      <w:marLeft w:val="0"/>
      <w:marRight w:val="720"/>
      <w:marTop w:val="10"/>
      <w:marBottom w:val="10"/>
      <w:divBdr>
        <w:top w:val="none" w:sz="0" w:space="0" w:color="auto"/>
        <w:left w:val="none" w:sz="0" w:space="0" w:color="auto"/>
        <w:bottom w:val="none" w:sz="0" w:space="0" w:color="auto"/>
        <w:right w:val="none" w:sz="0" w:space="0" w:color="auto"/>
      </w:divBdr>
    </w:div>
    <w:div w:id="623999093">
      <w:marLeft w:val="0"/>
      <w:marRight w:val="0"/>
      <w:marTop w:val="10"/>
      <w:marBottom w:val="10"/>
      <w:divBdr>
        <w:top w:val="none" w:sz="0" w:space="0" w:color="auto"/>
        <w:left w:val="none" w:sz="0" w:space="0" w:color="auto"/>
        <w:bottom w:val="none" w:sz="0" w:space="0" w:color="auto"/>
        <w:right w:val="none" w:sz="0" w:space="0" w:color="auto"/>
      </w:divBdr>
    </w:div>
    <w:div w:id="754666767">
      <w:marLeft w:val="0"/>
      <w:marRight w:val="0"/>
      <w:marTop w:val="10"/>
      <w:marBottom w:val="10"/>
      <w:divBdr>
        <w:top w:val="none" w:sz="0" w:space="0" w:color="auto"/>
        <w:left w:val="none" w:sz="0" w:space="0" w:color="auto"/>
        <w:bottom w:val="none" w:sz="0" w:space="0" w:color="auto"/>
        <w:right w:val="none" w:sz="0" w:space="0" w:color="auto"/>
      </w:divBdr>
    </w:div>
    <w:div w:id="843662722">
      <w:marLeft w:val="0"/>
      <w:marRight w:val="0"/>
      <w:marTop w:val="10"/>
      <w:marBottom w:val="10"/>
      <w:divBdr>
        <w:top w:val="none" w:sz="0" w:space="0" w:color="auto"/>
        <w:left w:val="none" w:sz="0" w:space="0" w:color="auto"/>
        <w:bottom w:val="none" w:sz="0" w:space="0" w:color="auto"/>
        <w:right w:val="none" w:sz="0" w:space="0" w:color="auto"/>
      </w:divBdr>
    </w:div>
    <w:div w:id="844784105">
      <w:marLeft w:val="0"/>
      <w:marRight w:val="0"/>
      <w:marTop w:val="10"/>
      <w:marBottom w:val="10"/>
      <w:divBdr>
        <w:top w:val="none" w:sz="0" w:space="0" w:color="auto"/>
        <w:left w:val="none" w:sz="0" w:space="0" w:color="auto"/>
        <w:bottom w:val="none" w:sz="0" w:space="0" w:color="auto"/>
        <w:right w:val="none" w:sz="0" w:space="0" w:color="auto"/>
      </w:divBdr>
    </w:div>
    <w:div w:id="897978427">
      <w:marLeft w:val="0"/>
      <w:marRight w:val="0"/>
      <w:marTop w:val="10"/>
      <w:marBottom w:val="10"/>
      <w:divBdr>
        <w:top w:val="none" w:sz="0" w:space="0" w:color="auto"/>
        <w:left w:val="none" w:sz="0" w:space="0" w:color="auto"/>
        <w:bottom w:val="none" w:sz="0" w:space="0" w:color="auto"/>
        <w:right w:val="none" w:sz="0" w:space="0" w:color="auto"/>
      </w:divBdr>
    </w:div>
    <w:div w:id="903877227">
      <w:marLeft w:val="0"/>
      <w:marRight w:val="720"/>
      <w:marTop w:val="10"/>
      <w:marBottom w:val="10"/>
      <w:divBdr>
        <w:top w:val="none" w:sz="0" w:space="0" w:color="auto"/>
        <w:left w:val="none" w:sz="0" w:space="0" w:color="auto"/>
        <w:bottom w:val="none" w:sz="0" w:space="0" w:color="auto"/>
        <w:right w:val="none" w:sz="0" w:space="0" w:color="auto"/>
      </w:divBdr>
    </w:div>
    <w:div w:id="992879002">
      <w:marLeft w:val="0"/>
      <w:marRight w:val="0"/>
      <w:marTop w:val="10"/>
      <w:marBottom w:val="10"/>
      <w:divBdr>
        <w:top w:val="none" w:sz="0" w:space="0" w:color="auto"/>
        <w:left w:val="none" w:sz="0" w:space="0" w:color="auto"/>
        <w:bottom w:val="none" w:sz="0" w:space="0" w:color="auto"/>
        <w:right w:val="none" w:sz="0" w:space="0" w:color="auto"/>
      </w:divBdr>
    </w:div>
    <w:div w:id="1238007612">
      <w:marLeft w:val="0"/>
      <w:marRight w:val="0"/>
      <w:marTop w:val="10"/>
      <w:marBottom w:val="10"/>
      <w:divBdr>
        <w:top w:val="none" w:sz="0" w:space="0" w:color="auto"/>
        <w:left w:val="none" w:sz="0" w:space="0" w:color="auto"/>
        <w:bottom w:val="none" w:sz="0" w:space="0" w:color="auto"/>
        <w:right w:val="none" w:sz="0" w:space="0" w:color="auto"/>
      </w:divBdr>
    </w:div>
    <w:div w:id="1248612606">
      <w:marLeft w:val="0"/>
      <w:marRight w:val="0"/>
      <w:marTop w:val="10"/>
      <w:marBottom w:val="10"/>
      <w:divBdr>
        <w:top w:val="none" w:sz="0" w:space="0" w:color="auto"/>
        <w:left w:val="none" w:sz="0" w:space="0" w:color="auto"/>
        <w:bottom w:val="none" w:sz="0" w:space="0" w:color="auto"/>
        <w:right w:val="none" w:sz="0" w:space="0" w:color="auto"/>
      </w:divBdr>
    </w:div>
    <w:div w:id="1270774241">
      <w:marLeft w:val="0"/>
      <w:marRight w:val="0"/>
      <w:marTop w:val="10"/>
      <w:marBottom w:val="10"/>
      <w:divBdr>
        <w:top w:val="none" w:sz="0" w:space="0" w:color="auto"/>
        <w:left w:val="none" w:sz="0" w:space="0" w:color="auto"/>
        <w:bottom w:val="none" w:sz="0" w:space="0" w:color="auto"/>
        <w:right w:val="none" w:sz="0" w:space="0" w:color="auto"/>
      </w:divBdr>
    </w:div>
    <w:div w:id="1273902120">
      <w:marLeft w:val="0"/>
      <w:marRight w:val="0"/>
      <w:marTop w:val="10"/>
      <w:marBottom w:val="10"/>
      <w:divBdr>
        <w:top w:val="none" w:sz="0" w:space="0" w:color="auto"/>
        <w:left w:val="none" w:sz="0" w:space="0" w:color="auto"/>
        <w:bottom w:val="none" w:sz="0" w:space="0" w:color="auto"/>
        <w:right w:val="none" w:sz="0" w:space="0" w:color="auto"/>
      </w:divBdr>
    </w:div>
    <w:div w:id="1354696009">
      <w:marLeft w:val="0"/>
      <w:marRight w:val="0"/>
      <w:marTop w:val="10"/>
      <w:marBottom w:val="10"/>
      <w:divBdr>
        <w:top w:val="none" w:sz="0" w:space="0" w:color="auto"/>
        <w:left w:val="none" w:sz="0" w:space="0" w:color="auto"/>
        <w:bottom w:val="none" w:sz="0" w:space="0" w:color="auto"/>
        <w:right w:val="none" w:sz="0" w:space="0" w:color="auto"/>
      </w:divBdr>
    </w:div>
    <w:div w:id="1377656111">
      <w:marLeft w:val="0"/>
      <w:marRight w:val="0"/>
      <w:marTop w:val="10"/>
      <w:marBottom w:val="10"/>
      <w:divBdr>
        <w:top w:val="none" w:sz="0" w:space="0" w:color="auto"/>
        <w:left w:val="none" w:sz="0" w:space="0" w:color="auto"/>
        <w:bottom w:val="none" w:sz="0" w:space="0" w:color="auto"/>
        <w:right w:val="none" w:sz="0" w:space="0" w:color="auto"/>
      </w:divBdr>
    </w:div>
    <w:div w:id="1609510592">
      <w:marLeft w:val="0"/>
      <w:marRight w:val="0"/>
      <w:marTop w:val="10"/>
      <w:marBottom w:val="10"/>
      <w:divBdr>
        <w:top w:val="none" w:sz="0" w:space="0" w:color="auto"/>
        <w:left w:val="none" w:sz="0" w:space="0" w:color="auto"/>
        <w:bottom w:val="none" w:sz="0" w:space="0" w:color="auto"/>
        <w:right w:val="none" w:sz="0" w:space="0" w:color="auto"/>
      </w:divBdr>
    </w:div>
    <w:div w:id="1674721360">
      <w:marLeft w:val="0"/>
      <w:marRight w:val="0"/>
      <w:marTop w:val="10"/>
      <w:marBottom w:val="10"/>
      <w:divBdr>
        <w:top w:val="none" w:sz="0" w:space="0" w:color="auto"/>
        <w:left w:val="none" w:sz="0" w:space="0" w:color="auto"/>
        <w:bottom w:val="none" w:sz="0" w:space="0" w:color="auto"/>
        <w:right w:val="none" w:sz="0" w:space="0" w:color="auto"/>
      </w:divBdr>
    </w:div>
    <w:div w:id="1809473265">
      <w:marLeft w:val="0"/>
      <w:marRight w:val="0"/>
      <w:marTop w:val="10"/>
      <w:marBottom w:val="10"/>
      <w:divBdr>
        <w:top w:val="none" w:sz="0" w:space="0" w:color="auto"/>
        <w:left w:val="none" w:sz="0" w:space="0" w:color="auto"/>
        <w:bottom w:val="none" w:sz="0" w:space="0" w:color="auto"/>
        <w:right w:val="none" w:sz="0" w:space="0" w:color="auto"/>
      </w:divBdr>
    </w:div>
    <w:div w:id="1844542386">
      <w:marLeft w:val="0"/>
      <w:marRight w:val="0"/>
      <w:marTop w:val="10"/>
      <w:marBottom w:val="10"/>
      <w:divBdr>
        <w:top w:val="none" w:sz="0" w:space="0" w:color="auto"/>
        <w:left w:val="none" w:sz="0" w:space="0" w:color="auto"/>
        <w:bottom w:val="none" w:sz="0" w:space="0" w:color="auto"/>
        <w:right w:val="none" w:sz="0" w:space="0" w:color="auto"/>
      </w:divBdr>
    </w:div>
    <w:div w:id="1868257325">
      <w:marLeft w:val="0"/>
      <w:marRight w:val="0"/>
      <w:marTop w:val="10"/>
      <w:marBottom w:val="10"/>
      <w:divBdr>
        <w:top w:val="none" w:sz="0" w:space="0" w:color="auto"/>
        <w:left w:val="none" w:sz="0" w:space="0" w:color="auto"/>
        <w:bottom w:val="none" w:sz="0" w:space="0" w:color="auto"/>
        <w:right w:val="none" w:sz="0" w:space="0" w:color="auto"/>
      </w:divBdr>
    </w:div>
    <w:div w:id="1875382173">
      <w:marLeft w:val="0"/>
      <w:marRight w:val="720"/>
      <w:marTop w:val="10"/>
      <w:marBottom w:val="10"/>
      <w:divBdr>
        <w:top w:val="none" w:sz="0" w:space="0" w:color="auto"/>
        <w:left w:val="none" w:sz="0" w:space="0" w:color="auto"/>
        <w:bottom w:val="none" w:sz="0" w:space="0" w:color="auto"/>
        <w:right w:val="none" w:sz="0" w:space="0" w:color="auto"/>
      </w:divBdr>
    </w:div>
    <w:div w:id="1904679397">
      <w:marLeft w:val="0"/>
      <w:marRight w:val="0"/>
      <w:marTop w:val="10"/>
      <w:marBottom w:val="10"/>
      <w:divBdr>
        <w:top w:val="none" w:sz="0" w:space="0" w:color="auto"/>
        <w:left w:val="none" w:sz="0" w:space="0" w:color="auto"/>
        <w:bottom w:val="none" w:sz="0" w:space="0" w:color="auto"/>
        <w:right w:val="none" w:sz="0" w:space="0" w:color="auto"/>
      </w:divBdr>
    </w:div>
    <w:div w:id="2000232795">
      <w:marLeft w:val="0"/>
      <w:marRight w:val="0"/>
      <w:marTop w:val="10"/>
      <w:marBottom w:val="10"/>
      <w:divBdr>
        <w:top w:val="none" w:sz="0" w:space="0" w:color="auto"/>
        <w:left w:val="none" w:sz="0" w:space="0" w:color="auto"/>
        <w:bottom w:val="none" w:sz="0" w:space="0" w:color="auto"/>
        <w:right w:val="none" w:sz="0" w:space="0" w:color="auto"/>
      </w:divBdr>
    </w:div>
    <w:div w:id="2030059477">
      <w:marLeft w:val="0"/>
      <w:marRight w:val="0"/>
      <w:marTop w:val="10"/>
      <w:marBottom w:val="10"/>
      <w:divBdr>
        <w:top w:val="none" w:sz="0" w:space="0" w:color="auto"/>
        <w:left w:val="none" w:sz="0" w:space="0" w:color="auto"/>
        <w:bottom w:val="none" w:sz="0" w:space="0" w:color="auto"/>
        <w:right w:val="none" w:sz="0" w:space="0" w:color="auto"/>
      </w:divBdr>
    </w:div>
    <w:div w:id="206532966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394</Words>
  <Characters>2246</Characters>
  <Application>Microsoft Office Word</Application>
  <DocSecurity>0</DocSecurity>
  <Lines>18</Lines>
  <Paragraphs>5</Paragraphs>
  <ScaleCrop>false</ScaleCrop>
  <Company/>
  <LinksUpToDate>false</LinksUpToDate>
  <CharactersWithSpaces>2635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2025-04-30T03:16:00Z</dcterms:created>
  <dcterms:modified xsi:type="dcterms:W3CDTF">2025-04-30T03:16:00Z</dcterms:modified>
</cp:coreProperties>
</file>