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723DB" w14:textId="77777777" w:rsidR="00193ADE" w:rsidRDefault="00193ADE">
      <w:pPr>
        <w:spacing w:line="500" w:lineRule="atLeast"/>
        <w:jc w:val="center"/>
        <w:divId w:val="1139373670"/>
        <w:rPr>
          <w:rFonts w:ascii="黑体" w:eastAsia="黑体" w:hAnsi="黑体"/>
          <w:sz w:val="36"/>
          <w:szCs w:val="36"/>
        </w:rPr>
      </w:pPr>
      <w:r>
        <w:rPr>
          <w:rFonts w:ascii="黑体" w:eastAsia="黑体" w:hAnsi="黑体" w:hint="eastAsia"/>
          <w:sz w:val="36"/>
          <w:szCs w:val="36"/>
        </w:rPr>
        <w:t>广东省江门市蓬江区人民法院</w:t>
      </w:r>
    </w:p>
    <w:p w14:paraId="08B749FA" w14:textId="77777777" w:rsidR="00193ADE" w:rsidRDefault="00193ADE">
      <w:pPr>
        <w:spacing w:line="500" w:lineRule="atLeast"/>
        <w:jc w:val="center"/>
        <w:divId w:val="132273089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A9D9EE2" w14:textId="77777777" w:rsidR="00193ADE" w:rsidRDefault="00193ADE">
      <w:pPr>
        <w:spacing w:line="500" w:lineRule="atLeast"/>
        <w:jc w:val="right"/>
        <w:divId w:val="196966296"/>
        <w:rPr>
          <w:rFonts w:hint="eastAsia"/>
          <w:sz w:val="30"/>
          <w:szCs w:val="30"/>
        </w:rPr>
      </w:pPr>
      <w:r>
        <w:rPr>
          <w:rFonts w:hint="eastAsia"/>
          <w:sz w:val="30"/>
          <w:szCs w:val="30"/>
        </w:rPr>
        <w:t>（</w:t>
      </w:r>
      <w:r>
        <w:rPr>
          <w:rFonts w:hint="eastAsia"/>
          <w:sz w:val="30"/>
          <w:szCs w:val="30"/>
        </w:rPr>
        <w:t>2013</w:t>
      </w:r>
      <w:r>
        <w:rPr>
          <w:rFonts w:hint="eastAsia"/>
          <w:sz w:val="30"/>
          <w:szCs w:val="30"/>
        </w:rPr>
        <w:t>）江蓬法刑初字第</w:t>
      </w:r>
      <w:r>
        <w:rPr>
          <w:rFonts w:hint="eastAsia"/>
          <w:sz w:val="30"/>
          <w:szCs w:val="30"/>
        </w:rPr>
        <w:t>512</w:t>
      </w:r>
      <w:r>
        <w:rPr>
          <w:rFonts w:hint="eastAsia"/>
          <w:sz w:val="30"/>
          <w:szCs w:val="30"/>
        </w:rPr>
        <w:t>号</w:t>
      </w:r>
    </w:p>
    <w:p w14:paraId="0BE5449B" w14:textId="77777777" w:rsidR="00193ADE" w:rsidRDefault="00193ADE">
      <w:pPr>
        <w:spacing w:line="500" w:lineRule="atLeast"/>
        <w:ind w:firstLine="600"/>
        <w:divId w:val="775902259"/>
        <w:rPr>
          <w:rFonts w:hint="eastAsia"/>
          <w:sz w:val="30"/>
          <w:szCs w:val="30"/>
        </w:rPr>
      </w:pPr>
      <w:r>
        <w:rPr>
          <w:rFonts w:hint="eastAsia"/>
          <w:sz w:val="30"/>
          <w:szCs w:val="30"/>
        </w:rPr>
        <w:t>公诉机关江门市蓬江区人民检察院。</w:t>
      </w:r>
    </w:p>
    <w:p w14:paraId="7585B590" w14:textId="77777777" w:rsidR="00193ADE" w:rsidRDefault="00193ADE">
      <w:pPr>
        <w:spacing w:line="500" w:lineRule="atLeast"/>
        <w:ind w:firstLine="600"/>
        <w:divId w:val="1449465871"/>
        <w:rPr>
          <w:rFonts w:hint="eastAsia"/>
          <w:sz w:val="30"/>
          <w:szCs w:val="30"/>
        </w:rPr>
      </w:pPr>
      <w:r>
        <w:rPr>
          <w:rFonts w:hint="eastAsia"/>
          <w:sz w:val="30"/>
          <w:szCs w:val="30"/>
        </w:rPr>
        <w:t>被告人何某某。</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日因本案被刑事拘留，</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日被逮捕。现羁押于鹤山市看守所。</w:t>
      </w:r>
    </w:p>
    <w:p w14:paraId="25934B8D" w14:textId="77777777" w:rsidR="00193ADE" w:rsidRDefault="00193ADE">
      <w:pPr>
        <w:spacing w:line="500" w:lineRule="atLeast"/>
        <w:ind w:firstLine="600"/>
        <w:divId w:val="210270885"/>
        <w:rPr>
          <w:rFonts w:hint="eastAsia"/>
          <w:sz w:val="30"/>
          <w:szCs w:val="30"/>
        </w:rPr>
      </w:pPr>
      <w:r>
        <w:rPr>
          <w:rFonts w:hint="eastAsia"/>
          <w:sz w:val="30"/>
          <w:szCs w:val="30"/>
        </w:rPr>
        <w:t>辩护人岑文毅，广东天高律师事务所律师。</w:t>
      </w:r>
    </w:p>
    <w:p w14:paraId="1EC62BFA" w14:textId="77777777" w:rsidR="00193ADE" w:rsidRDefault="00193ADE">
      <w:pPr>
        <w:spacing w:line="500" w:lineRule="atLeast"/>
        <w:ind w:firstLine="600"/>
        <w:divId w:val="1150053213"/>
        <w:rPr>
          <w:rFonts w:hint="eastAsia"/>
          <w:sz w:val="30"/>
          <w:szCs w:val="30"/>
        </w:rPr>
      </w:pPr>
      <w:r>
        <w:rPr>
          <w:rFonts w:hint="eastAsia"/>
          <w:sz w:val="30"/>
          <w:szCs w:val="30"/>
        </w:rPr>
        <w:t>辩护人周渊，广东良匠律师事务所律师。</w:t>
      </w:r>
    </w:p>
    <w:p w14:paraId="3391E1CC" w14:textId="77777777" w:rsidR="00193ADE" w:rsidRDefault="00193ADE">
      <w:pPr>
        <w:spacing w:line="500" w:lineRule="atLeast"/>
        <w:ind w:firstLine="600"/>
        <w:divId w:val="2002584181"/>
        <w:rPr>
          <w:rFonts w:hint="eastAsia"/>
          <w:sz w:val="30"/>
          <w:szCs w:val="30"/>
        </w:rPr>
      </w:pPr>
      <w:r>
        <w:rPr>
          <w:rFonts w:hint="eastAsia"/>
          <w:sz w:val="30"/>
          <w:szCs w:val="30"/>
        </w:rPr>
        <w:t>江门市蓬江区人民检察院以蓬检刑起诉（</w:t>
      </w:r>
      <w:r>
        <w:rPr>
          <w:rFonts w:hint="eastAsia"/>
          <w:sz w:val="30"/>
          <w:szCs w:val="30"/>
        </w:rPr>
        <w:t>2013</w:t>
      </w:r>
      <w:r>
        <w:rPr>
          <w:rFonts w:hint="eastAsia"/>
          <w:sz w:val="30"/>
          <w:szCs w:val="30"/>
        </w:rPr>
        <w:t>）第</w:t>
      </w:r>
      <w:r>
        <w:rPr>
          <w:rFonts w:hint="eastAsia"/>
          <w:sz w:val="30"/>
          <w:szCs w:val="30"/>
        </w:rPr>
        <w:t>422</w:t>
      </w:r>
      <w:r>
        <w:rPr>
          <w:rFonts w:hint="eastAsia"/>
          <w:sz w:val="30"/>
          <w:szCs w:val="30"/>
        </w:rPr>
        <w:t>号起诉书指控被告人何某某犯受贿罪，于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日向本院提起公诉。本院于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日立案，依法组成合议庭，于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公开开庭审理了本案。江门市蓬江区人民检察院指派检察员李超荣出庭支持公诉，被告人何某某及其辩护人岑文毅、周渊到庭参加了诉讼。本案在审理过程中，江门市蓬江区人民检察院申请延期审理一次。现已审理终结。</w:t>
      </w:r>
    </w:p>
    <w:p w14:paraId="7E902FFD" w14:textId="77777777" w:rsidR="00193ADE" w:rsidRDefault="00193ADE">
      <w:pPr>
        <w:spacing w:line="500" w:lineRule="atLeast"/>
        <w:ind w:firstLine="600"/>
        <w:divId w:val="1176505380"/>
        <w:rPr>
          <w:rFonts w:hint="eastAsia"/>
          <w:sz w:val="30"/>
          <w:szCs w:val="30"/>
        </w:rPr>
      </w:pPr>
      <w:r>
        <w:rPr>
          <w:rFonts w:hint="eastAsia"/>
          <w:sz w:val="30"/>
          <w:szCs w:val="30"/>
        </w:rPr>
        <w:t>江门市蓬江区人民检察院指控称，</w:t>
      </w:r>
      <w:r>
        <w:rPr>
          <w:rFonts w:hint="eastAsia"/>
          <w:sz w:val="30"/>
          <w:szCs w:val="30"/>
        </w:rPr>
        <w:t>1</w:t>
      </w:r>
      <w:r>
        <w:rPr>
          <w:rFonts w:hint="eastAsia"/>
          <w:sz w:val="30"/>
          <w:szCs w:val="30"/>
        </w:rPr>
        <w:t>、</w:t>
      </w:r>
      <w:r>
        <w:rPr>
          <w:rFonts w:hint="eastAsia"/>
          <w:sz w:val="30"/>
          <w:szCs w:val="30"/>
        </w:rPr>
        <w:t>2005</w:t>
      </w:r>
      <w:r>
        <w:rPr>
          <w:rFonts w:hint="eastAsia"/>
          <w:sz w:val="30"/>
          <w:szCs w:val="30"/>
        </w:rPr>
        <w:t>年至</w:t>
      </w:r>
      <w:r>
        <w:rPr>
          <w:rFonts w:hint="eastAsia"/>
          <w:sz w:val="30"/>
          <w:szCs w:val="30"/>
        </w:rPr>
        <w:t>2006</w:t>
      </w:r>
      <w:r>
        <w:rPr>
          <w:rFonts w:hint="eastAsia"/>
          <w:sz w:val="30"/>
          <w:szCs w:val="30"/>
        </w:rPr>
        <w:t>年间，被告人何某某担任某某电视台经营中心设备招投标小组成员。某某贸易有限公同为了让何某某在某某电视台经营中心的招投标过程中给予关照，并在该公司中标之后在款项支付方面给予支持，某某贸易公司法定代表人谭长光（另案处理）分别在</w:t>
      </w:r>
      <w:r>
        <w:rPr>
          <w:rFonts w:hint="eastAsia"/>
          <w:sz w:val="30"/>
          <w:szCs w:val="30"/>
        </w:rPr>
        <w:t>2005</w:t>
      </w:r>
      <w:r>
        <w:rPr>
          <w:rFonts w:hint="eastAsia"/>
          <w:sz w:val="30"/>
          <w:szCs w:val="30"/>
        </w:rPr>
        <w:t>年送给何某某</w:t>
      </w:r>
      <w:r>
        <w:rPr>
          <w:rFonts w:hint="eastAsia"/>
          <w:sz w:val="30"/>
          <w:szCs w:val="30"/>
        </w:rPr>
        <w:t>2</w:t>
      </w:r>
      <w:r>
        <w:rPr>
          <w:rFonts w:hint="eastAsia"/>
          <w:sz w:val="30"/>
          <w:szCs w:val="30"/>
        </w:rPr>
        <w:t>万元人民币、</w:t>
      </w:r>
      <w:r>
        <w:rPr>
          <w:rFonts w:hint="eastAsia"/>
          <w:sz w:val="30"/>
          <w:szCs w:val="30"/>
        </w:rPr>
        <w:t>2006</w:t>
      </w:r>
      <w:r>
        <w:rPr>
          <w:rFonts w:hint="eastAsia"/>
          <w:sz w:val="30"/>
          <w:szCs w:val="30"/>
        </w:rPr>
        <w:t>年送给其人民币</w:t>
      </w:r>
      <w:r>
        <w:rPr>
          <w:rFonts w:hint="eastAsia"/>
          <w:sz w:val="30"/>
          <w:szCs w:val="30"/>
        </w:rPr>
        <w:t>1</w:t>
      </w:r>
      <w:r>
        <w:rPr>
          <w:rFonts w:hint="eastAsia"/>
          <w:sz w:val="30"/>
          <w:szCs w:val="30"/>
        </w:rPr>
        <w:t>万元，何某某收受了上述共计</w:t>
      </w:r>
      <w:r>
        <w:rPr>
          <w:rFonts w:hint="eastAsia"/>
          <w:sz w:val="30"/>
          <w:szCs w:val="30"/>
        </w:rPr>
        <w:t>3</w:t>
      </w:r>
      <w:r>
        <w:rPr>
          <w:rFonts w:hint="eastAsia"/>
          <w:sz w:val="30"/>
          <w:szCs w:val="30"/>
        </w:rPr>
        <w:t>万元人民币。</w:t>
      </w:r>
    </w:p>
    <w:p w14:paraId="7C8DF7CA" w14:textId="77777777" w:rsidR="00193ADE" w:rsidRDefault="00193ADE">
      <w:pPr>
        <w:spacing w:line="500" w:lineRule="atLeast"/>
        <w:ind w:firstLine="600"/>
        <w:divId w:val="1312254551"/>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年间，被告人何某某负责某某电视台外地广告业务，广州某某广告有限公司总经理周某某（另案处理）为了感谢何某某在外地广告业务方面给予其关照，并希望得到何某某继续关照，于</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年两次分别送给被告</w:t>
      </w:r>
      <w:r>
        <w:rPr>
          <w:rFonts w:hint="eastAsia"/>
          <w:sz w:val="30"/>
          <w:szCs w:val="30"/>
        </w:rPr>
        <w:lastRenderedPageBreak/>
        <w:t>人何某某各</w:t>
      </w:r>
      <w:r>
        <w:rPr>
          <w:rFonts w:hint="eastAsia"/>
          <w:sz w:val="30"/>
          <w:szCs w:val="30"/>
        </w:rPr>
        <w:t>2</w:t>
      </w:r>
      <w:r>
        <w:rPr>
          <w:rFonts w:hint="eastAsia"/>
          <w:sz w:val="30"/>
          <w:szCs w:val="30"/>
        </w:rPr>
        <w:t>万元人民币，共计</w:t>
      </w:r>
      <w:r>
        <w:rPr>
          <w:rFonts w:hint="eastAsia"/>
          <w:sz w:val="30"/>
          <w:szCs w:val="30"/>
        </w:rPr>
        <w:t>4</w:t>
      </w:r>
      <w:r>
        <w:rPr>
          <w:rFonts w:hint="eastAsia"/>
          <w:sz w:val="30"/>
          <w:szCs w:val="30"/>
        </w:rPr>
        <w:t>万元人民币，在</w:t>
      </w:r>
      <w:r>
        <w:rPr>
          <w:rFonts w:hint="eastAsia"/>
          <w:sz w:val="30"/>
          <w:szCs w:val="30"/>
        </w:rPr>
        <w:t>2011</w:t>
      </w:r>
      <w:r>
        <w:rPr>
          <w:rFonts w:hint="eastAsia"/>
          <w:sz w:val="30"/>
          <w:szCs w:val="30"/>
        </w:rPr>
        <w:t>年送给被告人何某某价值</w:t>
      </w:r>
      <w:r>
        <w:rPr>
          <w:rFonts w:hint="eastAsia"/>
          <w:sz w:val="30"/>
          <w:szCs w:val="30"/>
        </w:rPr>
        <w:t>3650</w:t>
      </w:r>
      <w:r>
        <w:rPr>
          <w:rFonts w:hint="eastAsia"/>
          <w:sz w:val="30"/>
          <w:szCs w:val="30"/>
        </w:rPr>
        <w:t>元人民币的三星平板电脑一台。何某某收受了上述人民币</w:t>
      </w:r>
      <w:r>
        <w:rPr>
          <w:rFonts w:hint="eastAsia"/>
          <w:sz w:val="30"/>
          <w:szCs w:val="30"/>
        </w:rPr>
        <w:t>4</w:t>
      </w:r>
      <w:r>
        <w:rPr>
          <w:rFonts w:hint="eastAsia"/>
          <w:sz w:val="30"/>
          <w:szCs w:val="30"/>
        </w:rPr>
        <w:t>万元和三星平板电脑后，在其管理的日常外地广告业务上给予上述公司关照。</w:t>
      </w:r>
    </w:p>
    <w:p w14:paraId="6D67FC63" w14:textId="77777777" w:rsidR="00193ADE" w:rsidRDefault="00193ADE">
      <w:pPr>
        <w:spacing w:line="500" w:lineRule="atLeast"/>
        <w:ind w:firstLine="600"/>
        <w:divId w:val="851142914"/>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被告人何某某在某某电视台经营中心负责对广告内容进行审批以及对广告费价格优惠幅度进行审批期间，江门市某某门诊美容科的投资人欧某某（另案处理）为使何某某在对某某门诊美容科的广告进行审查过程中，同意通过其优惠的广告价格，并感谢何某某在广告效果上的建议，在</w:t>
      </w:r>
      <w:r>
        <w:rPr>
          <w:rFonts w:hint="eastAsia"/>
          <w:sz w:val="30"/>
          <w:szCs w:val="30"/>
        </w:rPr>
        <w:t>2010</w:t>
      </w:r>
      <w:r>
        <w:rPr>
          <w:rFonts w:hint="eastAsia"/>
          <w:sz w:val="30"/>
          <w:szCs w:val="30"/>
        </w:rPr>
        <w:t>年送给何某某</w:t>
      </w:r>
      <w:r>
        <w:rPr>
          <w:rFonts w:hint="eastAsia"/>
          <w:sz w:val="30"/>
          <w:szCs w:val="30"/>
        </w:rPr>
        <w:t>3</w:t>
      </w:r>
      <w:r>
        <w:rPr>
          <w:rFonts w:hint="eastAsia"/>
          <w:sz w:val="30"/>
          <w:szCs w:val="30"/>
        </w:rPr>
        <w:t>万元人民币。</w:t>
      </w:r>
    </w:p>
    <w:p w14:paraId="494A537B" w14:textId="77777777" w:rsidR="00193ADE" w:rsidRDefault="00193ADE">
      <w:pPr>
        <w:spacing w:line="500" w:lineRule="atLeast"/>
        <w:ind w:firstLine="600"/>
        <w:divId w:val="430316350"/>
        <w:rPr>
          <w:rFonts w:hint="eastAsia"/>
          <w:sz w:val="30"/>
          <w:szCs w:val="30"/>
        </w:rPr>
      </w:pPr>
      <w:r>
        <w:rPr>
          <w:rFonts w:hint="eastAsia"/>
          <w:sz w:val="30"/>
          <w:szCs w:val="30"/>
        </w:rPr>
        <w:t>4</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间，被告人何某某在江门市广播电视台经营中心工作期间，主要负责对广告内容进行审批以及对广告费价格优惠幅度进行审批。江门市蓬江区某某卫生院的老板庞某某（另案处理）为使何某某在对西区某某院的广告进行审查过程中，同意某某卫生院存在违反医疗广告法律规定的广告予以播放以及得到优惠的广告价格，在</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年期间多次送钱给何某某。其中，</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年中秋节前庞某某各送给何某某</w:t>
      </w:r>
      <w:r>
        <w:rPr>
          <w:rFonts w:hint="eastAsia"/>
          <w:sz w:val="30"/>
          <w:szCs w:val="30"/>
        </w:rPr>
        <w:t>1</w:t>
      </w:r>
      <w:r>
        <w:rPr>
          <w:rFonts w:hint="eastAsia"/>
          <w:sz w:val="30"/>
          <w:szCs w:val="30"/>
        </w:rPr>
        <w:t>万元人民币，在</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年春节前庞某某各送给何某某</w:t>
      </w:r>
      <w:r>
        <w:rPr>
          <w:rFonts w:hint="eastAsia"/>
          <w:sz w:val="30"/>
          <w:szCs w:val="30"/>
        </w:rPr>
        <w:t>2</w:t>
      </w:r>
      <w:r>
        <w:rPr>
          <w:rFonts w:hint="eastAsia"/>
          <w:sz w:val="30"/>
          <w:szCs w:val="30"/>
        </w:rPr>
        <w:t>万元人民币，在</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年春节前庞某某各送给何某某</w:t>
      </w:r>
      <w:r>
        <w:rPr>
          <w:rFonts w:hint="eastAsia"/>
          <w:sz w:val="30"/>
          <w:szCs w:val="30"/>
        </w:rPr>
        <w:t>1</w:t>
      </w:r>
      <w:r>
        <w:rPr>
          <w:rFonts w:hint="eastAsia"/>
          <w:sz w:val="30"/>
          <w:szCs w:val="30"/>
        </w:rPr>
        <w:t>万元人民币共</w:t>
      </w:r>
      <w:r>
        <w:rPr>
          <w:rFonts w:hint="eastAsia"/>
          <w:sz w:val="30"/>
          <w:szCs w:val="30"/>
        </w:rPr>
        <w:t>2</w:t>
      </w:r>
      <w:r>
        <w:rPr>
          <w:rFonts w:hint="eastAsia"/>
          <w:sz w:val="30"/>
          <w:szCs w:val="30"/>
        </w:rPr>
        <w:t>万元人民币。何某某收受了上述共</w:t>
      </w:r>
      <w:r>
        <w:rPr>
          <w:rFonts w:hint="eastAsia"/>
          <w:sz w:val="30"/>
          <w:szCs w:val="30"/>
        </w:rPr>
        <w:t>11</w:t>
      </w:r>
      <w:r>
        <w:rPr>
          <w:rFonts w:hint="eastAsia"/>
          <w:sz w:val="30"/>
          <w:szCs w:val="30"/>
        </w:rPr>
        <w:t>万元人民币用于日常开支，并在工作中审查通过了对某某卫生院的广告费价格优惠幅度以及在对某某卫生院广告内容审查上放宽条件，使得某某卫生院违反医疗广告法的广告得以在某某电视台播出。</w:t>
      </w:r>
    </w:p>
    <w:p w14:paraId="437176B7" w14:textId="77777777" w:rsidR="00193ADE" w:rsidRDefault="00193ADE">
      <w:pPr>
        <w:spacing w:line="500" w:lineRule="atLeast"/>
        <w:ind w:firstLine="600"/>
        <w:divId w:val="781338259"/>
        <w:rPr>
          <w:rFonts w:hint="eastAsia"/>
          <w:sz w:val="30"/>
          <w:szCs w:val="30"/>
        </w:rPr>
      </w:pPr>
      <w:r>
        <w:rPr>
          <w:rFonts w:hint="eastAsia"/>
          <w:sz w:val="30"/>
          <w:szCs w:val="30"/>
        </w:rPr>
        <w:t>检察院认为，被告人何某某无视国家法律，身为国家工作人员，利用职务上的便利，为他人谋取利益，收受他人财物共计人民币</w:t>
      </w:r>
      <w:r>
        <w:rPr>
          <w:rFonts w:hint="eastAsia"/>
          <w:sz w:val="30"/>
          <w:szCs w:val="30"/>
        </w:rPr>
        <w:t>213650</w:t>
      </w:r>
      <w:r>
        <w:rPr>
          <w:rFonts w:hint="eastAsia"/>
          <w:sz w:val="30"/>
          <w:szCs w:val="30"/>
        </w:rPr>
        <w:t>元，其行为已触犯了《中华人民共和国刑法》第三百八十五条第一款之规定，犯罪事实清楚，证据确实充分，应当以受贿罪追究其刑事责任。被告人何某某犯罪以后如实供述自己的罪行，根据《中华人民共和国刑法》第六十七条第三款之规定，可以从轻处罚。根据《中华人民共和国刑事诉讼法》第一百七十二条的规定，提起公诉，请依法判处。</w:t>
      </w:r>
    </w:p>
    <w:p w14:paraId="72E42CEF" w14:textId="77777777" w:rsidR="00193ADE" w:rsidRDefault="00193ADE">
      <w:pPr>
        <w:spacing w:line="500" w:lineRule="atLeast"/>
        <w:ind w:firstLine="600"/>
        <w:divId w:val="386076037"/>
        <w:rPr>
          <w:rFonts w:hint="eastAsia"/>
          <w:sz w:val="30"/>
          <w:szCs w:val="30"/>
        </w:rPr>
      </w:pPr>
      <w:r>
        <w:rPr>
          <w:rFonts w:hint="eastAsia"/>
          <w:sz w:val="30"/>
          <w:szCs w:val="30"/>
        </w:rPr>
        <w:t>被告人何某某辩称，</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年其收取庞某某的涉案款项，是其为庞某某当业务顾问而收取的报酬，与其职务无关。对公诉机关指控的上述其他犯罪事实无异议，但辩称其有自首情节。</w:t>
      </w:r>
    </w:p>
    <w:p w14:paraId="369CC097" w14:textId="77777777" w:rsidR="00193ADE" w:rsidRDefault="00193ADE">
      <w:pPr>
        <w:spacing w:line="500" w:lineRule="atLeast"/>
        <w:ind w:firstLine="600"/>
        <w:divId w:val="730542799"/>
        <w:rPr>
          <w:rFonts w:hint="eastAsia"/>
          <w:sz w:val="30"/>
          <w:szCs w:val="30"/>
        </w:rPr>
      </w:pPr>
      <w:r>
        <w:rPr>
          <w:rFonts w:hint="eastAsia"/>
          <w:sz w:val="30"/>
          <w:szCs w:val="30"/>
        </w:rPr>
        <w:t>被告人何某某的辩护人岑文毅辩护称，被告人何某某有自首情节。</w:t>
      </w:r>
    </w:p>
    <w:p w14:paraId="36952CC2" w14:textId="77777777" w:rsidR="00193ADE" w:rsidRDefault="00193ADE">
      <w:pPr>
        <w:spacing w:line="500" w:lineRule="atLeast"/>
        <w:ind w:firstLine="600"/>
        <w:divId w:val="1308127048"/>
        <w:rPr>
          <w:rFonts w:hint="eastAsia"/>
          <w:sz w:val="30"/>
          <w:szCs w:val="30"/>
        </w:rPr>
      </w:pPr>
      <w:r>
        <w:rPr>
          <w:rFonts w:hint="eastAsia"/>
          <w:sz w:val="30"/>
          <w:szCs w:val="30"/>
        </w:rPr>
        <w:t>被告人何某某的辩护人周渊辩护称，被告人何某某有自首情节。</w:t>
      </w:r>
    </w:p>
    <w:p w14:paraId="13E2E865" w14:textId="77777777" w:rsidR="00193ADE" w:rsidRDefault="00193ADE">
      <w:pPr>
        <w:spacing w:line="500" w:lineRule="atLeast"/>
        <w:ind w:firstLine="600"/>
        <w:divId w:val="1026370655"/>
        <w:rPr>
          <w:rFonts w:hint="eastAsia"/>
          <w:sz w:val="30"/>
          <w:szCs w:val="30"/>
        </w:rPr>
      </w:pPr>
      <w:r>
        <w:rPr>
          <w:rFonts w:hint="eastAsia"/>
          <w:sz w:val="30"/>
          <w:szCs w:val="30"/>
        </w:rPr>
        <w:t>经审理查明，</w:t>
      </w:r>
      <w:r>
        <w:rPr>
          <w:rFonts w:hint="eastAsia"/>
          <w:sz w:val="30"/>
          <w:szCs w:val="30"/>
        </w:rPr>
        <w:t>2005</w:t>
      </w:r>
      <w:r>
        <w:rPr>
          <w:rFonts w:hint="eastAsia"/>
          <w:sz w:val="30"/>
          <w:szCs w:val="30"/>
        </w:rPr>
        <w:t>年至</w:t>
      </w:r>
      <w:r>
        <w:rPr>
          <w:rFonts w:hint="eastAsia"/>
          <w:sz w:val="30"/>
          <w:szCs w:val="30"/>
        </w:rPr>
        <w:t>2006</w:t>
      </w:r>
      <w:r>
        <w:rPr>
          <w:rFonts w:hint="eastAsia"/>
          <w:sz w:val="30"/>
          <w:szCs w:val="30"/>
        </w:rPr>
        <w:t>年间，被告人何某某担任南方广播影视传媒集团某某广播电视台（以下简称某某电视台）设备采购小组成员。江门市新会区某某贸易有限公司人员谭某某（另案处理）为了让被告人何某某在江门电视台的招标过程中给予关照，并在该公司中标之后在款项支付方面给予支持，先后在</w:t>
      </w:r>
      <w:r>
        <w:rPr>
          <w:rFonts w:hint="eastAsia"/>
          <w:sz w:val="30"/>
          <w:szCs w:val="30"/>
        </w:rPr>
        <w:t>2005</w:t>
      </w:r>
      <w:r>
        <w:rPr>
          <w:rFonts w:hint="eastAsia"/>
          <w:sz w:val="30"/>
          <w:szCs w:val="30"/>
        </w:rPr>
        <w:t>年送给何某某人民币（以下币种均为人民币）</w:t>
      </w:r>
      <w:r>
        <w:rPr>
          <w:rFonts w:hint="eastAsia"/>
          <w:sz w:val="30"/>
          <w:szCs w:val="30"/>
        </w:rPr>
        <w:t>2</w:t>
      </w:r>
      <w:r>
        <w:rPr>
          <w:rFonts w:hint="eastAsia"/>
          <w:sz w:val="30"/>
          <w:szCs w:val="30"/>
        </w:rPr>
        <w:t>万元、</w:t>
      </w:r>
      <w:r>
        <w:rPr>
          <w:rFonts w:hint="eastAsia"/>
          <w:sz w:val="30"/>
          <w:szCs w:val="30"/>
        </w:rPr>
        <w:t>2006</w:t>
      </w:r>
      <w:r>
        <w:rPr>
          <w:rFonts w:hint="eastAsia"/>
          <w:sz w:val="30"/>
          <w:szCs w:val="30"/>
        </w:rPr>
        <w:t>年送给何某某</w:t>
      </w:r>
      <w:r>
        <w:rPr>
          <w:rFonts w:hint="eastAsia"/>
          <w:sz w:val="30"/>
          <w:szCs w:val="30"/>
        </w:rPr>
        <w:t>1</w:t>
      </w:r>
      <w:r>
        <w:rPr>
          <w:rFonts w:hint="eastAsia"/>
          <w:sz w:val="30"/>
          <w:szCs w:val="30"/>
        </w:rPr>
        <w:t>万元，共计</w:t>
      </w:r>
      <w:r>
        <w:rPr>
          <w:rFonts w:hint="eastAsia"/>
          <w:sz w:val="30"/>
          <w:szCs w:val="30"/>
        </w:rPr>
        <w:t>3</w:t>
      </w:r>
      <w:r>
        <w:rPr>
          <w:rFonts w:hint="eastAsia"/>
          <w:sz w:val="30"/>
          <w:szCs w:val="30"/>
        </w:rPr>
        <w:t>万元。</w:t>
      </w:r>
    </w:p>
    <w:p w14:paraId="02FA1CF9" w14:textId="77777777" w:rsidR="00193ADE" w:rsidRDefault="00193ADE">
      <w:pPr>
        <w:spacing w:line="500" w:lineRule="atLeast"/>
        <w:ind w:firstLine="600"/>
        <w:divId w:val="1327249795"/>
        <w:rPr>
          <w:rFonts w:hint="eastAsia"/>
          <w:sz w:val="30"/>
          <w:szCs w:val="30"/>
        </w:rPr>
      </w:pP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年间，被告人何某某负责江门电视台外地广告业务，广州某某广告有限公司人员周某某（另案处理）为了感谢何某某在外地广告业务方面给予其关照，先后在</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年分两次各送给何某某</w:t>
      </w:r>
      <w:r>
        <w:rPr>
          <w:rFonts w:hint="eastAsia"/>
          <w:sz w:val="30"/>
          <w:szCs w:val="30"/>
        </w:rPr>
        <w:t>2</w:t>
      </w:r>
      <w:r>
        <w:rPr>
          <w:rFonts w:hint="eastAsia"/>
          <w:sz w:val="30"/>
          <w:szCs w:val="30"/>
        </w:rPr>
        <w:t>万元，共计</w:t>
      </w:r>
      <w:r>
        <w:rPr>
          <w:rFonts w:hint="eastAsia"/>
          <w:sz w:val="30"/>
          <w:szCs w:val="30"/>
        </w:rPr>
        <w:t>4</w:t>
      </w:r>
      <w:r>
        <w:rPr>
          <w:rFonts w:hint="eastAsia"/>
          <w:sz w:val="30"/>
          <w:szCs w:val="30"/>
        </w:rPr>
        <w:t>万元。</w:t>
      </w:r>
      <w:r>
        <w:rPr>
          <w:rFonts w:hint="eastAsia"/>
          <w:sz w:val="30"/>
          <w:szCs w:val="30"/>
        </w:rPr>
        <w:t>2011</w:t>
      </w:r>
      <w:r>
        <w:rPr>
          <w:rFonts w:hint="eastAsia"/>
          <w:sz w:val="30"/>
          <w:szCs w:val="30"/>
        </w:rPr>
        <w:t>年，周某某送给被告人何某某</w:t>
      </w:r>
      <w:r>
        <w:rPr>
          <w:rFonts w:hint="eastAsia"/>
          <w:sz w:val="30"/>
          <w:szCs w:val="30"/>
        </w:rPr>
        <w:t>1</w:t>
      </w:r>
      <w:r>
        <w:rPr>
          <w:rFonts w:hint="eastAsia"/>
          <w:sz w:val="30"/>
          <w:szCs w:val="30"/>
        </w:rPr>
        <w:t>台价值</w:t>
      </w:r>
      <w:r>
        <w:rPr>
          <w:rFonts w:hint="eastAsia"/>
          <w:sz w:val="30"/>
          <w:szCs w:val="30"/>
        </w:rPr>
        <w:t>2950</w:t>
      </w:r>
      <w:r>
        <w:rPr>
          <w:rFonts w:hint="eastAsia"/>
          <w:sz w:val="30"/>
          <w:szCs w:val="30"/>
        </w:rPr>
        <w:t>元的三星牌平板电脑。</w:t>
      </w:r>
    </w:p>
    <w:p w14:paraId="50362B5D" w14:textId="77777777" w:rsidR="00193ADE" w:rsidRDefault="00193ADE">
      <w:pPr>
        <w:spacing w:line="500" w:lineRule="atLeast"/>
        <w:ind w:firstLine="600"/>
        <w:divId w:val="1774596059"/>
        <w:rPr>
          <w:rFonts w:hint="eastAsia"/>
          <w:sz w:val="30"/>
          <w:szCs w:val="30"/>
        </w:rPr>
      </w:pPr>
      <w:r>
        <w:rPr>
          <w:rFonts w:hint="eastAsia"/>
          <w:sz w:val="30"/>
          <w:szCs w:val="30"/>
        </w:rPr>
        <w:t>2010</w:t>
      </w:r>
      <w:r>
        <w:rPr>
          <w:rFonts w:hint="eastAsia"/>
          <w:sz w:val="30"/>
          <w:szCs w:val="30"/>
        </w:rPr>
        <w:t>年，被告人何某某负责对某某电视台广告内容和广告价格优惠幅度进行审批。江门市某某门诊部人员欧某某（另案处理）为使被告人何某某同意给其优惠的广告价格，送给何某某</w:t>
      </w:r>
      <w:r>
        <w:rPr>
          <w:rFonts w:hint="eastAsia"/>
          <w:sz w:val="30"/>
          <w:szCs w:val="30"/>
        </w:rPr>
        <w:t>3</w:t>
      </w:r>
      <w:r>
        <w:rPr>
          <w:rFonts w:hint="eastAsia"/>
          <w:sz w:val="30"/>
          <w:szCs w:val="30"/>
        </w:rPr>
        <w:t>万元。</w:t>
      </w:r>
    </w:p>
    <w:p w14:paraId="492A5D63" w14:textId="77777777" w:rsidR="00193ADE" w:rsidRDefault="00193ADE">
      <w:pPr>
        <w:spacing w:line="500" w:lineRule="atLeast"/>
        <w:ind w:firstLine="600"/>
        <w:divId w:val="1876191705"/>
        <w:rPr>
          <w:rFonts w:hint="eastAsia"/>
          <w:sz w:val="30"/>
          <w:szCs w:val="30"/>
        </w:rPr>
      </w:pP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间，被告人何某某负责对江门电视台广告内容和广告价格优惠幅度进行审批。江门市蓬江区某某卫生院人员庞某某（另案处理）为使被告人何某某同意该院存在违反医疗广告法律规定的广告得以播放及给其优惠的广告价格，在</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年间多次送钱给何某某，共计</w:t>
      </w:r>
      <w:r>
        <w:rPr>
          <w:rFonts w:hint="eastAsia"/>
          <w:sz w:val="30"/>
          <w:szCs w:val="30"/>
        </w:rPr>
        <w:t>11</w:t>
      </w:r>
      <w:r>
        <w:rPr>
          <w:rFonts w:hint="eastAsia"/>
          <w:sz w:val="30"/>
          <w:szCs w:val="30"/>
        </w:rPr>
        <w:t>万元。</w:t>
      </w:r>
    </w:p>
    <w:p w14:paraId="794D7E32" w14:textId="77777777" w:rsidR="00193ADE" w:rsidRDefault="00193ADE">
      <w:pPr>
        <w:spacing w:line="500" w:lineRule="atLeast"/>
        <w:ind w:firstLine="600"/>
        <w:divId w:val="1666711734"/>
        <w:rPr>
          <w:rFonts w:hint="eastAsia"/>
          <w:sz w:val="30"/>
          <w:szCs w:val="30"/>
        </w:rPr>
      </w:pP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日，检察机关在掌握了被告人何某某收受庞某某贿赂的线索后，通知何某某到检察机关接受询问，并于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日对其刑事拘留。后被告人何某某交代了检察机关尚未掌握的本案其他受贿的犯罪事实。</w:t>
      </w:r>
    </w:p>
    <w:p w14:paraId="2CEF3F33" w14:textId="77777777" w:rsidR="00193ADE" w:rsidRDefault="00193ADE">
      <w:pPr>
        <w:spacing w:line="500" w:lineRule="atLeast"/>
        <w:ind w:firstLine="600"/>
        <w:divId w:val="1456949483"/>
        <w:rPr>
          <w:rFonts w:hint="eastAsia"/>
          <w:sz w:val="30"/>
          <w:szCs w:val="30"/>
        </w:rPr>
      </w:pPr>
      <w:r>
        <w:rPr>
          <w:rFonts w:hint="eastAsia"/>
          <w:sz w:val="30"/>
          <w:szCs w:val="30"/>
        </w:rPr>
        <w:t>另查明，江门电视台是事业单位。</w:t>
      </w:r>
    </w:p>
    <w:p w14:paraId="715844E4" w14:textId="77777777" w:rsidR="00193ADE" w:rsidRDefault="00193ADE">
      <w:pPr>
        <w:spacing w:line="500" w:lineRule="atLeast"/>
        <w:ind w:firstLine="600"/>
        <w:divId w:val="1819418475"/>
        <w:rPr>
          <w:rFonts w:hint="eastAsia"/>
          <w:sz w:val="30"/>
          <w:szCs w:val="30"/>
        </w:rPr>
      </w:pPr>
      <w:r>
        <w:rPr>
          <w:rFonts w:hint="eastAsia"/>
          <w:sz w:val="30"/>
          <w:szCs w:val="30"/>
        </w:rPr>
        <w:t>上述事实，有证人谭某光、周某熙、欧某荣、庞某、曾某瞄、范某奎、张某达、邝某芬的证言；会议纪要、合同；行政处罚材料；身份资料、相关文件；《扣押物品、文件清单》；《价格鉴定结论书》；被告人何某某的供述等证据证实。上述证据均经庭审质证，能互相印证，本院予以确认。</w:t>
      </w:r>
    </w:p>
    <w:p w14:paraId="6257D5F6" w14:textId="77777777" w:rsidR="00193ADE" w:rsidRDefault="00193ADE">
      <w:pPr>
        <w:spacing w:line="500" w:lineRule="atLeast"/>
        <w:ind w:firstLine="600"/>
        <w:divId w:val="1441414357"/>
        <w:rPr>
          <w:rFonts w:hint="eastAsia"/>
          <w:sz w:val="30"/>
          <w:szCs w:val="30"/>
        </w:rPr>
      </w:pPr>
      <w:r>
        <w:rPr>
          <w:rFonts w:hint="eastAsia"/>
          <w:sz w:val="30"/>
          <w:szCs w:val="30"/>
        </w:rPr>
        <w:t>关于被告人何某某称</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其收取庞某某的涉案款项，是其为庞某某当业务顾问而收取的报酬，与其职务无关的辩护意见，经查，证人庞某、曾某瞄、被告人何某某在侦查阶段均陈述庞某为感谢何某某一直以来对其广告业务的关照而给予何某某钱财，三人的陈述能互相印证，足以认定何某某于</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年利用职务上的便利非法收受庞某某钱财的事实。被告人何某某上述辩护意见，与本案证据证明的事实不符，本院不予支持。</w:t>
      </w:r>
    </w:p>
    <w:p w14:paraId="5EB83760" w14:textId="77777777" w:rsidR="00193ADE" w:rsidRDefault="00193ADE">
      <w:pPr>
        <w:spacing w:line="500" w:lineRule="atLeast"/>
        <w:ind w:firstLine="600"/>
        <w:divId w:val="1187985404"/>
        <w:rPr>
          <w:rFonts w:hint="eastAsia"/>
          <w:sz w:val="30"/>
          <w:szCs w:val="30"/>
        </w:rPr>
      </w:pPr>
      <w:r>
        <w:rPr>
          <w:rFonts w:hint="eastAsia"/>
          <w:sz w:val="30"/>
          <w:szCs w:val="30"/>
        </w:rPr>
        <w:t>关于被告人何某某及其辩护人称被告人何某某有自首情节的辩护意见，经查，检察机关在掌握了被告人何某某收受庞某贿赂的线索后，通知何某某到检察机关接受询问。依据《最高人民法院、最高人民检察院关于办理职务犯罪案件认定自首、立功等量刑情节若干问题的意见》之相关规定，被告人何某某没有自动投案，其是在办案机关调查谈话期间才如实交代办案机关掌握的线索所针对的事实的，故其没有自首情节。被告人何某某及其辩护人上述辩护意见，据理不足，本院不予支持。</w:t>
      </w:r>
    </w:p>
    <w:p w14:paraId="5C314520" w14:textId="77777777" w:rsidR="00193ADE" w:rsidRDefault="00193ADE">
      <w:pPr>
        <w:spacing w:line="500" w:lineRule="atLeast"/>
        <w:ind w:firstLine="600"/>
        <w:divId w:val="1227229502"/>
        <w:rPr>
          <w:rFonts w:hint="eastAsia"/>
          <w:sz w:val="30"/>
          <w:szCs w:val="30"/>
        </w:rPr>
      </w:pPr>
      <w:r>
        <w:rPr>
          <w:rFonts w:hint="eastAsia"/>
          <w:sz w:val="30"/>
          <w:szCs w:val="30"/>
        </w:rPr>
        <w:t>本院认为，被告人何某某无视国家法律，身为国家工作人员，利用职务上的便利，非法收受他人财物，价值人民币</w:t>
      </w:r>
      <w:r>
        <w:rPr>
          <w:rFonts w:hint="eastAsia"/>
          <w:sz w:val="30"/>
          <w:szCs w:val="30"/>
        </w:rPr>
        <w:t>21.295</w:t>
      </w:r>
      <w:r>
        <w:rPr>
          <w:rFonts w:hint="eastAsia"/>
          <w:sz w:val="30"/>
          <w:szCs w:val="30"/>
        </w:rPr>
        <w:t>万元，为他人谋取利益，其行为已构成受贿罪。公诉机关指控被告人何某某的犯罪事实清楚，证据确实、充分，指控罪名成立，本院予以确认。关于公诉机关建议对被告人何某某判处十年以上十二年以下有期徒刑的量刑意见，合法有据，本院予以采纳。鉴于被告人何某某到案后，如实交代办案机关尚未掌握的同种罪行，可以从轻处罚。本案赃款已全部被追缴，可以酌情从轻处罚。依照《中华人民共和国刑法》第九十三条第二款、第三百八十五条、第三百八十六条、第三百八十三条、第六十七条第三款、第六十四条之规定，判决如下：</w:t>
      </w:r>
    </w:p>
    <w:p w14:paraId="6935C200" w14:textId="77777777" w:rsidR="00193ADE" w:rsidRDefault="00193ADE">
      <w:pPr>
        <w:spacing w:line="500" w:lineRule="atLeast"/>
        <w:ind w:firstLine="600"/>
        <w:divId w:val="738213579"/>
        <w:rPr>
          <w:rFonts w:hint="eastAsia"/>
          <w:sz w:val="30"/>
          <w:szCs w:val="30"/>
        </w:rPr>
      </w:pPr>
      <w:r>
        <w:rPr>
          <w:rFonts w:hint="eastAsia"/>
          <w:sz w:val="30"/>
          <w:szCs w:val="30"/>
        </w:rPr>
        <w:t>一、被告人何某某犯受贿罪，判处有期徒刑十年六个月。</w:t>
      </w:r>
    </w:p>
    <w:p w14:paraId="4E6070FC" w14:textId="77777777" w:rsidR="00193ADE" w:rsidRDefault="00193ADE">
      <w:pPr>
        <w:spacing w:line="500" w:lineRule="atLeast"/>
        <w:ind w:firstLine="600"/>
        <w:divId w:val="43124613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日止。）</w:t>
      </w:r>
    </w:p>
    <w:p w14:paraId="64DB5E78" w14:textId="77777777" w:rsidR="00193ADE" w:rsidRDefault="00193ADE">
      <w:pPr>
        <w:spacing w:line="500" w:lineRule="atLeast"/>
        <w:ind w:firstLine="600"/>
        <w:divId w:val="607591433"/>
        <w:rPr>
          <w:rFonts w:hint="eastAsia"/>
          <w:sz w:val="30"/>
          <w:szCs w:val="30"/>
        </w:rPr>
      </w:pPr>
      <w:r>
        <w:rPr>
          <w:rFonts w:hint="eastAsia"/>
          <w:sz w:val="30"/>
          <w:szCs w:val="30"/>
        </w:rPr>
        <w:t>二、扣押于江门市蓬江区人民检察院的退赃款人民币</w:t>
      </w:r>
      <w:r>
        <w:rPr>
          <w:rFonts w:hint="eastAsia"/>
          <w:sz w:val="30"/>
          <w:szCs w:val="30"/>
        </w:rPr>
        <w:t>21</w:t>
      </w:r>
      <w:r>
        <w:rPr>
          <w:rFonts w:hint="eastAsia"/>
          <w:sz w:val="30"/>
          <w:szCs w:val="30"/>
        </w:rPr>
        <w:t>万元、</w:t>
      </w:r>
      <w:r>
        <w:rPr>
          <w:rFonts w:hint="eastAsia"/>
          <w:sz w:val="30"/>
          <w:szCs w:val="30"/>
        </w:rPr>
        <w:t>1</w:t>
      </w:r>
      <w:r>
        <w:rPr>
          <w:rFonts w:hint="eastAsia"/>
          <w:sz w:val="30"/>
          <w:szCs w:val="30"/>
        </w:rPr>
        <w:t>台三星牌平板电脑，依法予以没收，上缴国库。</w:t>
      </w:r>
    </w:p>
    <w:p w14:paraId="4EC40326" w14:textId="77777777" w:rsidR="00193ADE" w:rsidRDefault="00193ADE">
      <w:pPr>
        <w:spacing w:line="500" w:lineRule="atLeast"/>
        <w:ind w:firstLine="600"/>
        <w:divId w:val="351883261"/>
        <w:rPr>
          <w:rFonts w:hint="eastAsia"/>
          <w:sz w:val="30"/>
          <w:szCs w:val="30"/>
        </w:rPr>
      </w:pPr>
      <w:r>
        <w:rPr>
          <w:rFonts w:hint="eastAsia"/>
          <w:sz w:val="30"/>
          <w:szCs w:val="30"/>
        </w:rPr>
        <w:t>三、扣押于江门市蓬江区人民检察院的其他款项人民币</w:t>
      </w:r>
      <w:r>
        <w:rPr>
          <w:rFonts w:hint="eastAsia"/>
          <w:sz w:val="30"/>
          <w:szCs w:val="30"/>
        </w:rPr>
        <w:t>14</w:t>
      </w:r>
      <w:r>
        <w:rPr>
          <w:rFonts w:hint="eastAsia"/>
          <w:sz w:val="30"/>
          <w:szCs w:val="30"/>
        </w:rPr>
        <w:t>万元，由扣押单位依法处理。</w:t>
      </w:r>
    </w:p>
    <w:p w14:paraId="50B9B5AD" w14:textId="77777777" w:rsidR="00193ADE" w:rsidRDefault="00193ADE">
      <w:pPr>
        <w:spacing w:line="500" w:lineRule="atLeast"/>
        <w:ind w:firstLine="600"/>
        <w:divId w:val="886062327"/>
        <w:rPr>
          <w:rFonts w:hint="eastAsia"/>
          <w:sz w:val="30"/>
          <w:szCs w:val="30"/>
        </w:rPr>
      </w:pPr>
      <w:r>
        <w:rPr>
          <w:rFonts w:hint="eastAsia"/>
          <w:sz w:val="30"/>
          <w:szCs w:val="30"/>
        </w:rPr>
        <w:t>如不服本判决，可在接到判决书的第二日起十日内，通过本院或者直接向广东省江门市中级人民法院提出上诉。书面上诉的，应当提交上诉状正本一份，副本两份。</w:t>
      </w:r>
    </w:p>
    <w:p w14:paraId="7F7B84C3" w14:textId="77777777" w:rsidR="00193ADE" w:rsidRDefault="00193ADE">
      <w:pPr>
        <w:spacing w:line="500" w:lineRule="atLeast"/>
        <w:jc w:val="right"/>
        <w:divId w:val="2074231038"/>
        <w:rPr>
          <w:rFonts w:hint="eastAsia"/>
          <w:sz w:val="30"/>
          <w:szCs w:val="30"/>
        </w:rPr>
      </w:pPr>
      <w:r>
        <w:rPr>
          <w:rFonts w:hint="eastAsia"/>
          <w:sz w:val="30"/>
          <w:szCs w:val="30"/>
        </w:rPr>
        <w:t>审　判　长　　陈健明</w:t>
      </w:r>
    </w:p>
    <w:p w14:paraId="40A121A7" w14:textId="77777777" w:rsidR="00193ADE" w:rsidRDefault="00193ADE">
      <w:pPr>
        <w:spacing w:line="500" w:lineRule="atLeast"/>
        <w:jc w:val="right"/>
        <w:divId w:val="1643193070"/>
        <w:rPr>
          <w:rFonts w:hint="eastAsia"/>
          <w:sz w:val="30"/>
          <w:szCs w:val="30"/>
        </w:rPr>
      </w:pPr>
      <w:r>
        <w:rPr>
          <w:rFonts w:hint="eastAsia"/>
          <w:sz w:val="30"/>
          <w:szCs w:val="30"/>
        </w:rPr>
        <w:t>人民陪审员　　赵翠玲</w:t>
      </w:r>
    </w:p>
    <w:p w14:paraId="0094E468" w14:textId="77777777" w:rsidR="00193ADE" w:rsidRDefault="00193ADE">
      <w:pPr>
        <w:spacing w:line="500" w:lineRule="atLeast"/>
        <w:jc w:val="right"/>
        <w:divId w:val="151725235"/>
        <w:rPr>
          <w:rFonts w:hint="eastAsia"/>
          <w:sz w:val="30"/>
          <w:szCs w:val="30"/>
        </w:rPr>
      </w:pPr>
      <w:r>
        <w:rPr>
          <w:rFonts w:hint="eastAsia"/>
          <w:sz w:val="30"/>
          <w:szCs w:val="30"/>
        </w:rPr>
        <w:t>人民陪审员　　黄珍好</w:t>
      </w:r>
    </w:p>
    <w:p w14:paraId="6B0B0A00" w14:textId="77777777" w:rsidR="00193ADE" w:rsidRDefault="00193ADE">
      <w:pPr>
        <w:spacing w:line="500" w:lineRule="atLeast"/>
        <w:jc w:val="right"/>
        <w:divId w:val="2123644710"/>
        <w:rPr>
          <w:rFonts w:hint="eastAsia"/>
          <w:sz w:val="30"/>
          <w:szCs w:val="30"/>
        </w:rPr>
      </w:pPr>
      <w:r>
        <w:rPr>
          <w:rFonts w:hint="eastAsia"/>
          <w:sz w:val="30"/>
          <w:szCs w:val="30"/>
        </w:rPr>
        <w:t>二〇一三年十二月十八日</w:t>
      </w:r>
    </w:p>
    <w:p w14:paraId="218B7FE3" w14:textId="77777777" w:rsidR="00193ADE" w:rsidRDefault="00193ADE">
      <w:pPr>
        <w:spacing w:line="500" w:lineRule="atLeast"/>
        <w:jc w:val="right"/>
        <w:divId w:val="1079642095"/>
        <w:rPr>
          <w:rFonts w:hint="eastAsia"/>
          <w:sz w:val="30"/>
          <w:szCs w:val="30"/>
        </w:rPr>
      </w:pPr>
      <w:r>
        <w:rPr>
          <w:rFonts w:hint="eastAsia"/>
          <w:sz w:val="30"/>
          <w:szCs w:val="30"/>
        </w:rPr>
        <w:t>书　记　员　　李洁瑜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77B7C" w14:textId="77777777" w:rsidR="00193ADE" w:rsidRDefault="00193ADE" w:rsidP="00193ADE">
      <w:pPr>
        <w:rPr>
          <w:rFonts w:hint="eastAsia"/>
        </w:rPr>
      </w:pPr>
      <w:r>
        <w:separator/>
      </w:r>
    </w:p>
  </w:endnote>
  <w:endnote w:type="continuationSeparator" w:id="0">
    <w:p w14:paraId="74E2C09D" w14:textId="77777777" w:rsidR="00193ADE" w:rsidRDefault="00193ADE" w:rsidP="00193AD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765BD" w14:textId="77777777" w:rsidR="00193ADE" w:rsidRDefault="00193ADE" w:rsidP="00193ADE">
      <w:pPr>
        <w:rPr>
          <w:rFonts w:hint="eastAsia"/>
        </w:rPr>
      </w:pPr>
      <w:r>
        <w:separator/>
      </w:r>
    </w:p>
  </w:footnote>
  <w:footnote w:type="continuationSeparator" w:id="0">
    <w:p w14:paraId="158FA753" w14:textId="77777777" w:rsidR="00193ADE" w:rsidRDefault="00193ADE" w:rsidP="00193AD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93ADE"/>
    <w:rsid w:val="00193ADE"/>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056BF7"/>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93ADE"/>
    <w:pPr>
      <w:tabs>
        <w:tab w:val="center" w:pos="4153"/>
        <w:tab w:val="right" w:pos="8306"/>
      </w:tabs>
      <w:snapToGrid w:val="0"/>
      <w:jc w:val="center"/>
    </w:pPr>
    <w:rPr>
      <w:sz w:val="18"/>
      <w:szCs w:val="18"/>
    </w:rPr>
  </w:style>
  <w:style w:type="character" w:customStyle="1" w:styleId="a4">
    <w:name w:val="页眉 字符"/>
    <w:basedOn w:val="a0"/>
    <w:link w:val="a3"/>
    <w:uiPriority w:val="99"/>
    <w:rsid w:val="00193ADE"/>
    <w:rPr>
      <w:rFonts w:ascii="宋体" w:eastAsia="宋体" w:hAnsi="宋体" w:cs="宋体"/>
      <w:sz w:val="18"/>
      <w:szCs w:val="18"/>
    </w:rPr>
  </w:style>
  <w:style w:type="paragraph" w:styleId="a5">
    <w:name w:val="footer"/>
    <w:basedOn w:val="a"/>
    <w:link w:val="a6"/>
    <w:uiPriority w:val="99"/>
    <w:unhideWhenUsed/>
    <w:rsid w:val="00193ADE"/>
    <w:pPr>
      <w:tabs>
        <w:tab w:val="center" w:pos="4153"/>
        <w:tab w:val="right" w:pos="8306"/>
      </w:tabs>
      <w:snapToGrid w:val="0"/>
    </w:pPr>
    <w:rPr>
      <w:sz w:val="18"/>
      <w:szCs w:val="18"/>
    </w:rPr>
  </w:style>
  <w:style w:type="character" w:customStyle="1" w:styleId="a6">
    <w:name w:val="页脚 字符"/>
    <w:basedOn w:val="a0"/>
    <w:link w:val="a5"/>
    <w:uiPriority w:val="99"/>
    <w:rsid w:val="00193AD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725235">
      <w:marLeft w:val="0"/>
      <w:marRight w:val="720"/>
      <w:marTop w:val="10"/>
      <w:marBottom w:val="10"/>
      <w:divBdr>
        <w:top w:val="none" w:sz="0" w:space="0" w:color="auto"/>
        <w:left w:val="none" w:sz="0" w:space="0" w:color="auto"/>
        <w:bottom w:val="none" w:sz="0" w:space="0" w:color="auto"/>
        <w:right w:val="none" w:sz="0" w:space="0" w:color="auto"/>
      </w:divBdr>
    </w:div>
    <w:div w:id="196966296">
      <w:marLeft w:val="0"/>
      <w:marRight w:val="0"/>
      <w:marTop w:val="10"/>
      <w:marBottom w:val="10"/>
      <w:divBdr>
        <w:top w:val="none" w:sz="0" w:space="0" w:color="auto"/>
        <w:left w:val="none" w:sz="0" w:space="0" w:color="auto"/>
        <w:bottom w:val="none" w:sz="0" w:space="0" w:color="auto"/>
        <w:right w:val="none" w:sz="0" w:space="0" w:color="auto"/>
      </w:divBdr>
    </w:div>
    <w:div w:id="210270885">
      <w:marLeft w:val="0"/>
      <w:marRight w:val="0"/>
      <w:marTop w:val="10"/>
      <w:marBottom w:val="10"/>
      <w:divBdr>
        <w:top w:val="none" w:sz="0" w:space="0" w:color="auto"/>
        <w:left w:val="none" w:sz="0" w:space="0" w:color="auto"/>
        <w:bottom w:val="none" w:sz="0" w:space="0" w:color="auto"/>
        <w:right w:val="none" w:sz="0" w:space="0" w:color="auto"/>
      </w:divBdr>
    </w:div>
    <w:div w:id="351883261">
      <w:marLeft w:val="0"/>
      <w:marRight w:val="0"/>
      <w:marTop w:val="10"/>
      <w:marBottom w:val="10"/>
      <w:divBdr>
        <w:top w:val="none" w:sz="0" w:space="0" w:color="auto"/>
        <w:left w:val="none" w:sz="0" w:space="0" w:color="auto"/>
        <w:bottom w:val="none" w:sz="0" w:space="0" w:color="auto"/>
        <w:right w:val="none" w:sz="0" w:space="0" w:color="auto"/>
      </w:divBdr>
    </w:div>
    <w:div w:id="386076037">
      <w:marLeft w:val="0"/>
      <w:marRight w:val="0"/>
      <w:marTop w:val="10"/>
      <w:marBottom w:val="10"/>
      <w:divBdr>
        <w:top w:val="none" w:sz="0" w:space="0" w:color="auto"/>
        <w:left w:val="none" w:sz="0" w:space="0" w:color="auto"/>
        <w:bottom w:val="none" w:sz="0" w:space="0" w:color="auto"/>
        <w:right w:val="none" w:sz="0" w:space="0" w:color="auto"/>
      </w:divBdr>
    </w:div>
    <w:div w:id="430316350">
      <w:marLeft w:val="0"/>
      <w:marRight w:val="0"/>
      <w:marTop w:val="10"/>
      <w:marBottom w:val="10"/>
      <w:divBdr>
        <w:top w:val="none" w:sz="0" w:space="0" w:color="auto"/>
        <w:left w:val="none" w:sz="0" w:space="0" w:color="auto"/>
        <w:bottom w:val="none" w:sz="0" w:space="0" w:color="auto"/>
        <w:right w:val="none" w:sz="0" w:space="0" w:color="auto"/>
      </w:divBdr>
    </w:div>
    <w:div w:id="431246139">
      <w:marLeft w:val="0"/>
      <w:marRight w:val="0"/>
      <w:marTop w:val="10"/>
      <w:marBottom w:val="10"/>
      <w:divBdr>
        <w:top w:val="none" w:sz="0" w:space="0" w:color="auto"/>
        <w:left w:val="none" w:sz="0" w:space="0" w:color="auto"/>
        <w:bottom w:val="none" w:sz="0" w:space="0" w:color="auto"/>
        <w:right w:val="none" w:sz="0" w:space="0" w:color="auto"/>
      </w:divBdr>
    </w:div>
    <w:div w:id="607591433">
      <w:marLeft w:val="0"/>
      <w:marRight w:val="0"/>
      <w:marTop w:val="10"/>
      <w:marBottom w:val="10"/>
      <w:divBdr>
        <w:top w:val="none" w:sz="0" w:space="0" w:color="auto"/>
        <w:left w:val="none" w:sz="0" w:space="0" w:color="auto"/>
        <w:bottom w:val="none" w:sz="0" w:space="0" w:color="auto"/>
        <w:right w:val="none" w:sz="0" w:space="0" w:color="auto"/>
      </w:divBdr>
    </w:div>
    <w:div w:id="730542799">
      <w:marLeft w:val="0"/>
      <w:marRight w:val="0"/>
      <w:marTop w:val="10"/>
      <w:marBottom w:val="10"/>
      <w:divBdr>
        <w:top w:val="none" w:sz="0" w:space="0" w:color="auto"/>
        <w:left w:val="none" w:sz="0" w:space="0" w:color="auto"/>
        <w:bottom w:val="none" w:sz="0" w:space="0" w:color="auto"/>
        <w:right w:val="none" w:sz="0" w:space="0" w:color="auto"/>
      </w:divBdr>
    </w:div>
    <w:div w:id="738213579">
      <w:marLeft w:val="0"/>
      <w:marRight w:val="0"/>
      <w:marTop w:val="10"/>
      <w:marBottom w:val="10"/>
      <w:divBdr>
        <w:top w:val="none" w:sz="0" w:space="0" w:color="auto"/>
        <w:left w:val="none" w:sz="0" w:space="0" w:color="auto"/>
        <w:bottom w:val="none" w:sz="0" w:space="0" w:color="auto"/>
        <w:right w:val="none" w:sz="0" w:space="0" w:color="auto"/>
      </w:divBdr>
    </w:div>
    <w:div w:id="775902259">
      <w:marLeft w:val="0"/>
      <w:marRight w:val="0"/>
      <w:marTop w:val="10"/>
      <w:marBottom w:val="10"/>
      <w:divBdr>
        <w:top w:val="none" w:sz="0" w:space="0" w:color="auto"/>
        <w:left w:val="none" w:sz="0" w:space="0" w:color="auto"/>
        <w:bottom w:val="none" w:sz="0" w:space="0" w:color="auto"/>
        <w:right w:val="none" w:sz="0" w:space="0" w:color="auto"/>
      </w:divBdr>
    </w:div>
    <w:div w:id="781338259">
      <w:marLeft w:val="0"/>
      <w:marRight w:val="0"/>
      <w:marTop w:val="10"/>
      <w:marBottom w:val="10"/>
      <w:divBdr>
        <w:top w:val="none" w:sz="0" w:space="0" w:color="auto"/>
        <w:left w:val="none" w:sz="0" w:space="0" w:color="auto"/>
        <w:bottom w:val="none" w:sz="0" w:space="0" w:color="auto"/>
        <w:right w:val="none" w:sz="0" w:space="0" w:color="auto"/>
      </w:divBdr>
    </w:div>
    <w:div w:id="851142914">
      <w:marLeft w:val="0"/>
      <w:marRight w:val="0"/>
      <w:marTop w:val="10"/>
      <w:marBottom w:val="10"/>
      <w:divBdr>
        <w:top w:val="none" w:sz="0" w:space="0" w:color="auto"/>
        <w:left w:val="none" w:sz="0" w:space="0" w:color="auto"/>
        <w:bottom w:val="none" w:sz="0" w:space="0" w:color="auto"/>
        <w:right w:val="none" w:sz="0" w:space="0" w:color="auto"/>
      </w:divBdr>
    </w:div>
    <w:div w:id="886062327">
      <w:marLeft w:val="0"/>
      <w:marRight w:val="0"/>
      <w:marTop w:val="10"/>
      <w:marBottom w:val="10"/>
      <w:divBdr>
        <w:top w:val="none" w:sz="0" w:space="0" w:color="auto"/>
        <w:left w:val="none" w:sz="0" w:space="0" w:color="auto"/>
        <w:bottom w:val="none" w:sz="0" w:space="0" w:color="auto"/>
        <w:right w:val="none" w:sz="0" w:space="0" w:color="auto"/>
      </w:divBdr>
    </w:div>
    <w:div w:id="1026370655">
      <w:marLeft w:val="0"/>
      <w:marRight w:val="0"/>
      <w:marTop w:val="10"/>
      <w:marBottom w:val="10"/>
      <w:divBdr>
        <w:top w:val="none" w:sz="0" w:space="0" w:color="auto"/>
        <w:left w:val="none" w:sz="0" w:space="0" w:color="auto"/>
        <w:bottom w:val="none" w:sz="0" w:space="0" w:color="auto"/>
        <w:right w:val="none" w:sz="0" w:space="0" w:color="auto"/>
      </w:divBdr>
    </w:div>
    <w:div w:id="1079642095">
      <w:marLeft w:val="0"/>
      <w:marRight w:val="720"/>
      <w:marTop w:val="10"/>
      <w:marBottom w:val="10"/>
      <w:divBdr>
        <w:top w:val="none" w:sz="0" w:space="0" w:color="auto"/>
        <w:left w:val="none" w:sz="0" w:space="0" w:color="auto"/>
        <w:bottom w:val="none" w:sz="0" w:space="0" w:color="auto"/>
        <w:right w:val="none" w:sz="0" w:space="0" w:color="auto"/>
      </w:divBdr>
    </w:div>
    <w:div w:id="1139373670">
      <w:marLeft w:val="0"/>
      <w:marRight w:val="0"/>
      <w:marTop w:val="10"/>
      <w:marBottom w:val="10"/>
      <w:divBdr>
        <w:top w:val="none" w:sz="0" w:space="0" w:color="auto"/>
        <w:left w:val="none" w:sz="0" w:space="0" w:color="auto"/>
        <w:bottom w:val="none" w:sz="0" w:space="0" w:color="auto"/>
        <w:right w:val="none" w:sz="0" w:space="0" w:color="auto"/>
      </w:divBdr>
    </w:div>
    <w:div w:id="1150053213">
      <w:marLeft w:val="0"/>
      <w:marRight w:val="0"/>
      <w:marTop w:val="10"/>
      <w:marBottom w:val="10"/>
      <w:divBdr>
        <w:top w:val="none" w:sz="0" w:space="0" w:color="auto"/>
        <w:left w:val="none" w:sz="0" w:space="0" w:color="auto"/>
        <w:bottom w:val="none" w:sz="0" w:space="0" w:color="auto"/>
        <w:right w:val="none" w:sz="0" w:space="0" w:color="auto"/>
      </w:divBdr>
    </w:div>
    <w:div w:id="1176505380">
      <w:marLeft w:val="0"/>
      <w:marRight w:val="0"/>
      <w:marTop w:val="10"/>
      <w:marBottom w:val="10"/>
      <w:divBdr>
        <w:top w:val="none" w:sz="0" w:space="0" w:color="auto"/>
        <w:left w:val="none" w:sz="0" w:space="0" w:color="auto"/>
        <w:bottom w:val="none" w:sz="0" w:space="0" w:color="auto"/>
        <w:right w:val="none" w:sz="0" w:space="0" w:color="auto"/>
      </w:divBdr>
    </w:div>
    <w:div w:id="1187985404">
      <w:marLeft w:val="0"/>
      <w:marRight w:val="0"/>
      <w:marTop w:val="10"/>
      <w:marBottom w:val="10"/>
      <w:divBdr>
        <w:top w:val="none" w:sz="0" w:space="0" w:color="auto"/>
        <w:left w:val="none" w:sz="0" w:space="0" w:color="auto"/>
        <w:bottom w:val="none" w:sz="0" w:space="0" w:color="auto"/>
        <w:right w:val="none" w:sz="0" w:space="0" w:color="auto"/>
      </w:divBdr>
    </w:div>
    <w:div w:id="1227229502">
      <w:marLeft w:val="0"/>
      <w:marRight w:val="0"/>
      <w:marTop w:val="10"/>
      <w:marBottom w:val="10"/>
      <w:divBdr>
        <w:top w:val="none" w:sz="0" w:space="0" w:color="auto"/>
        <w:left w:val="none" w:sz="0" w:space="0" w:color="auto"/>
        <w:bottom w:val="none" w:sz="0" w:space="0" w:color="auto"/>
        <w:right w:val="none" w:sz="0" w:space="0" w:color="auto"/>
      </w:divBdr>
    </w:div>
    <w:div w:id="1308127048">
      <w:marLeft w:val="0"/>
      <w:marRight w:val="0"/>
      <w:marTop w:val="10"/>
      <w:marBottom w:val="10"/>
      <w:divBdr>
        <w:top w:val="none" w:sz="0" w:space="0" w:color="auto"/>
        <w:left w:val="none" w:sz="0" w:space="0" w:color="auto"/>
        <w:bottom w:val="none" w:sz="0" w:space="0" w:color="auto"/>
        <w:right w:val="none" w:sz="0" w:space="0" w:color="auto"/>
      </w:divBdr>
    </w:div>
    <w:div w:id="1312254551">
      <w:marLeft w:val="0"/>
      <w:marRight w:val="0"/>
      <w:marTop w:val="10"/>
      <w:marBottom w:val="10"/>
      <w:divBdr>
        <w:top w:val="none" w:sz="0" w:space="0" w:color="auto"/>
        <w:left w:val="none" w:sz="0" w:space="0" w:color="auto"/>
        <w:bottom w:val="none" w:sz="0" w:space="0" w:color="auto"/>
        <w:right w:val="none" w:sz="0" w:space="0" w:color="auto"/>
      </w:divBdr>
    </w:div>
    <w:div w:id="1322730898">
      <w:marLeft w:val="0"/>
      <w:marRight w:val="0"/>
      <w:marTop w:val="10"/>
      <w:marBottom w:val="10"/>
      <w:divBdr>
        <w:top w:val="none" w:sz="0" w:space="0" w:color="auto"/>
        <w:left w:val="none" w:sz="0" w:space="0" w:color="auto"/>
        <w:bottom w:val="none" w:sz="0" w:space="0" w:color="auto"/>
        <w:right w:val="none" w:sz="0" w:space="0" w:color="auto"/>
      </w:divBdr>
    </w:div>
    <w:div w:id="1327249795">
      <w:marLeft w:val="0"/>
      <w:marRight w:val="0"/>
      <w:marTop w:val="10"/>
      <w:marBottom w:val="10"/>
      <w:divBdr>
        <w:top w:val="none" w:sz="0" w:space="0" w:color="auto"/>
        <w:left w:val="none" w:sz="0" w:space="0" w:color="auto"/>
        <w:bottom w:val="none" w:sz="0" w:space="0" w:color="auto"/>
        <w:right w:val="none" w:sz="0" w:space="0" w:color="auto"/>
      </w:divBdr>
    </w:div>
    <w:div w:id="1441414357">
      <w:marLeft w:val="0"/>
      <w:marRight w:val="0"/>
      <w:marTop w:val="10"/>
      <w:marBottom w:val="10"/>
      <w:divBdr>
        <w:top w:val="none" w:sz="0" w:space="0" w:color="auto"/>
        <w:left w:val="none" w:sz="0" w:space="0" w:color="auto"/>
        <w:bottom w:val="none" w:sz="0" w:space="0" w:color="auto"/>
        <w:right w:val="none" w:sz="0" w:space="0" w:color="auto"/>
      </w:divBdr>
    </w:div>
    <w:div w:id="1449465871">
      <w:marLeft w:val="0"/>
      <w:marRight w:val="0"/>
      <w:marTop w:val="10"/>
      <w:marBottom w:val="10"/>
      <w:divBdr>
        <w:top w:val="none" w:sz="0" w:space="0" w:color="auto"/>
        <w:left w:val="none" w:sz="0" w:space="0" w:color="auto"/>
        <w:bottom w:val="none" w:sz="0" w:space="0" w:color="auto"/>
        <w:right w:val="none" w:sz="0" w:space="0" w:color="auto"/>
      </w:divBdr>
    </w:div>
    <w:div w:id="1456949483">
      <w:marLeft w:val="0"/>
      <w:marRight w:val="0"/>
      <w:marTop w:val="10"/>
      <w:marBottom w:val="10"/>
      <w:divBdr>
        <w:top w:val="none" w:sz="0" w:space="0" w:color="auto"/>
        <w:left w:val="none" w:sz="0" w:space="0" w:color="auto"/>
        <w:bottom w:val="none" w:sz="0" w:space="0" w:color="auto"/>
        <w:right w:val="none" w:sz="0" w:space="0" w:color="auto"/>
      </w:divBdr>
    </w:div>
    <w:div w:id="1643193070">
      <w:marLeft w:val="0"/>
      <w:marRight w:val="720"/>
      <w:marTop w:val="10"/>
      <w:marBottom w:val="10"/>
      <w:divBdr>
        <w:top w:val="none" w:sz="0" w:space="0" w:color="auto"/>
        <w:left w:val="none" w:sz="0" w:space="0" w:color="auto"/>
        <w:bottom w:val="none" w:sz="0" w:space="0" w:color="auto"/>
        <w:right w:val="none" w:sz="0" w:space="0" w:color="auto"/>
      </w:divBdr>
    </w:div>
    <w:div w:id="1666711734">
      <w:marLeft w:val="0"/>
      <w:marRight w:val="0"/>
      <w:marTop w:val="10"/>
      <w:marBottom w:val="10"/>
      <w:divBdr>
        <w:top w:val="none" w:sz="0" w:space="0" w:color="auto"/>
        <w:left w:val="none" w:sz="0" w:space="0" w:color="auto"/>
        <w:bottom w:val="none" w:sz="0" w:space="0" w:color="auto"/>
        <w:right w:val="none" w:sz="0" w:space="0" w:color="auto"/>
      </w:divBdr>
    </w:div>
    <w:div w:id="1774596059">
      <w:marLeft w:val="0"/>
      <w:marRight w:val="0"/>
      <w:marTop w:val="10"/>
      <w:marBottom w:val="10"/>
      <w:divBdr>
        <w:top w:val="none" w:sz="0" w:space="0" w:color="auto"/>
        <w:left w:val="none" w:sz="0" w:space="0" w:color="auto"/>
        <w:bottom w:val="none" w:sz="0" w:space="0" w:color="auto"/>
        <w:right w:val="none" w:sz="0" w:space="0" w:color="auto"/>
      </w:divBdr>
    </w:div>
    <w:div w:id="1819418475">
      <w:marLeft w:val="0"/>
      <w:marRight w:val="0"/>
      <w:marTop w:val="10"/>
      <w:marBottom w:val="10"/>
      <w:divBdr>
        <w:top w:val="none" w:sz="0" w:space="0" w:color="auto"/>
        <w:left w:val="none" w:sz="0" w:space="0" w:color="auto"/>
        <w:bottom w:val="none" w:sz="0" w:space="0" w:color="auto"/>
        <w:right w:val="none" w:sz="0" w:space="0" w:color="auto"/>
      </w:divBdr>
    </w:div>
    <w:div w:id="1876191705">
      <w:marLeft w:val="0"/>
      <w:marRight w:val="0"/>
      <w:marTop w:val="10"/>
      <w:marBottom w:val="10"/>
      <w:divBdr>
        <w:top w:val="none" w:sz="0" w:space="0" w:color="auto"/>
        <w:left w:val="none" w:sz="0" w:space="0" w:color="auto"/>
        <w:bottom w:val="none" w:sz="0" w:space="0" w:color="auto"/>
        <w:right w:val="none" w:sz="0" w:space="0" w:color="auto"/>
      </w:divBdr>
    </w:div>
    <w:div w:id="2002584181">
      <w:marLeft w:val="0"/>
      <w:marRight w:val="0"/>
      <w:marTop w:val="10"/>
      <w:marBottom w:val="10"/>
      <w:divBdr>
        <w:top w:val="none" w:sz="0" w:space="0" w:color="auto"/>
        <w:left w:val="none" w:sz="0" w:space="0" w:color="auto"/>
        <w:bottom w:val="none" w:sz="0" w:space="0" w:color="auto"/>
        <w:right w:val="none" w:sz="0" w:space="0" w:color="auto"/>
      </w:divBdr>
    </w:div>
    <w:div w:id="2074231038">
      <w:marLeft w:val="0"/>
      <w:marRight w:val="720"/>
      <w:marTop w:val="10"/>
      <w:marBottom w:val="10"/>
      <w:divBdr>
        <w:top w:val="none" w:sz="0" w:space="0" w:color="auto"/>
        <w:left w:val="none" w:sz="0" w:space="0" w:color="auto"/>
        <w:bottom w:val="none" w:sz="0" w:space="0" w:color="auto"/>
        <w:right w:val="none" w:sz="0" w:space="0" w:color="auto"/>
      </w:divBdr>
    </w:div>
    <w:div w:id="2123644710">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522</Words>
  <Characters>2978</Characters>
  <Application>Microsoft Office Word</Application>
  <DocSecurity>0</DocSecurity>
  <Lines>24</Lines>
  <Paragraphs>6</Paragraphs>
  <ScaleCrop>false</ScaleCrop>
  <Company/>
  <LinksUpToDate>false</LinksUpToDate>
  <CharactersWithSpaces>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2025-04-30T03:16:00Z</dcterms:created>
  <dcterms:modified xsi:type="dcterms:W3CDTF">2025-04-30T03:16:00Z</dcterms:modified>
</cp:coreProperties>
</file>