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6A15" w14:textId="77777777" w:rsidR="00845369" w:rsidRDefault="00845369">
      <w:pPr>
        <w:spacing w:line="500" w:lineRule="atLeast"/>
        <w:jc w:val="center"/>
        <w:divId w:val="1488325978"/>
        <w:rPr>
          <w:rFonts w:ascii="黑体" w:eastAsia="黑体" w:hAnsi="黑体"/>
          <w:sz w:val="36"/>
          <w:szCs w:val="36"/>
        </w:rPr>
      </w:pPr>
      <w:r>
        <w:rPr>
          <w:rFonts w:ascii="黑体" w:eastAsia="黑体" w:hAnsi="黑体" w:hint="eastAsia"/>
          <w:sz w:val="36"/>
          <w:szCs w:val="36"/>
        </w:rPr>
        <w:t>广东省潮州市枫溪人民法院</w:t>
      </w:r>
    </w:p>
    <w:p w14:paraId="68476990" w14:textId="77777777" w:rsidR="00845369" w:rsidRDefault="00845369">
      <w:pPr>
        <w:spacing w:line="500" w:lineRule="atLeast"/>
        <w:jc w:val="center"/>
        <w:divId w:val="12830270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A9B386" w14:textId="77777777" w:rsidR="00845369" w:rsidRDefault="00845369">
      <w:pPr>
        <w:spacing w:line="500" w:lineRule="atLeast"/>
        <w:jc w:val="right"/>
        <w:divId w:val="2041130501"/>
        <w:rPr>
          <w:rFonts w:hint="eastAsia"/>
          <w:sz w:val="30"/>
          <w:szCs w:val="30"/>
        </w:rPr>
      </w:pPr>
      <w:r>
        <w:rPr>
          <w:rFonts w:hint="eastAsia"/>
          <w:sz w:val="30"/>
          <w:szCs w:val="30"/>
        </w:rPr>
        <w:t>（</w:t>
      </w:r>
      <w:r>
        <w:rPr>
          <w:rFonts w:hint="eastAsia"/>
          <w:sz w:val="30"/>
          <w:szCs w:val="30"/>
        </w:rPr>
        <w:t>2015</w:t>
      </w:r>
      <w:r>
        <w:rPr>
          <w:rFonts w:hint="eastAsia"/>
          <w:sz w:val="30"/>
          <w:szCs w:val="30"/>
        </w:rPr>
        <w:t>）潮枫法刑初字第</w:t>
      </w:r>
      <w:r>
        <w:rPr>
          <w:rFonts w:hint="eastAsia"/>
          <w:sz w:val="30"/>
          <w:szCs w:val="30"/>
        </w:rPr>
        <w:t>52</w:t>
      </w:r>
      <w:r>
        <w:rPr>
          <w:rFonts w:hint="eastAsia"/>
          <w:sz w:val="30"/>
          <w:szCs w:val="30"/>
        </w:rPr>
        <w:t>号</w:t>
      </w:r>
    </w:p>
    <w:p w14:paraId="0758D8FA" w14:textId="77777777" w:rsidR="00845369" w:rsidRDefault="00845369">
      <w:pPr>
        <w:spacing w:line="500" w:lineRule="atLeast"/>
        <w:ind w:firstLine="600"/>
        <w:divId w:val="115568017"/>
        <w:rPr>
          <w:rFonts w:hint="eastAsia"/>
          <w:sz w:val="30"/>
          <w:szCs w:val="30"/>
        </w:rPr>
      </w:pPr>
      <w:r>
        <w:rPr>
          <w:rFonts w:hint="eastAsia"/>
          <w:sz w:val="30"/>
          <w:szCs w:val="30"/>
        </w:rPr>
        <w:t>公诉机关广东省潮州市枫溪人民检察院。</w:t>
      </w:r>
    </w:p>
    <w:p w14:paraId="76889242" w14:textId="77777777" w:rsidR="00845369" w:rsidRDefault="00845369">
      <w:pPr>
        <w:spacing w:line="500" w:lineRule="atLeast"/>
        <w:ind w:firstLine="600"/>
        <w:divId w:val="2075733477"/>
        <w:rPr>
          <w:rFonts w:hint="eastAsia"/>
          <w:sz w:val="30"/>
          <w:szCs w:val="30"/>
        </w:rPr>
      </w:pPr>
      <w:r>
        <w:rPr>
          <w:rFonts w:hint="eastAsia"/>
          <w:sz w:val="30"/>
          <w:szCs w:val="30"/>
        </w:rPr>
        <w:t>被告人何某，男，汉族，出生地广东省潮州市，大学文化，中共党员，系潮州市××教育办公室副主任，户籍地广东省潮州市枫溪区，住广东省潮州市枫溪区。因本案于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日经检察机关决定被取保候审，同年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日经本院决定被取保候审。</w:t>
      </w:r>
    </w:p>
    <w:p w14:paraId="705FEAF4" w14:textId="77777777" w:rsidR="00845369" w:rsidRDefault="00845369">
      <w:pPr>
        <w:spacing w:line="500" w:lineRule="atLeast"/>
        <w:ind w:firstLine="600"/>
        <w:divId w:val="1360162322"/>
        <w:rPr>
          <w:rFonts w:hint="eastAsia"/>
          <w:sz w:val="30"/>
          <w:szCs w:val="30"/>
        </w:rPr>
      </w:pPr>
      <w:r>
        <w:rPr>
          <w:rFonts w:hint="eastAsia"/>
          <w:sz w:val="30"/>
          <w:szCs w:val="30"/>
        </w:rPr>
        <w:t>辩护人系广东新佳律师事务所律师。</w:t>
      </w:r>
    </w:p>
    <w:p w14:paraId="2AC591F2" w14:textId="77777777" w:rsidR="00845369" w:rsidRDefault="00845369">
      <w:pPr>
        <w:spacing w:line="500" w:lineRule="atLeast"/>
        <w:ind w:firstLine="600"/>
        <w:divId w:val="1122923587"/>
        <w:rPr>
          <w:rFonts w:hint="eastAsia"/>
          <w:sz w:val="30"/>
          <w:szCs w:val="30"/>
        </w:rPr>
      </w:pPr>
      <w:r>
        <w:rPr>
          <w:rFonts w:hint="eastAsia"/>
          <w:sz w:val="30"/>
          <w:szCs w:val="30"/>
        </w:rPr>
        <w:t>广东省潮州市枫溪人民检察院以潮枫检公诉刑诉（</w:t>
      </w:r>
      <w:r>
        <w:rPr>
          <w:rFonts w:hint="eastAsia"/>
          <w:sz w:val="30"/>
          <w:szCs w:val="30"/>
        </w:rPr>
        <w:t>2015</w:t>
      </w:r>
      <w:r>
        <w:rPr>
          <w:rFonts w:hint="eastAsia"/>
          <w:sz w:val="30"/>
          <w:szCs w:val="30"/>
        </w:rPr>
        <w:t>）</w:t>
      </w:r>
      <w:r>
        <w:rPr>
          <w:rFonts w:hint="eastAsia"/>
          <w:sz w:val="30"/>
          <w:szCs w:val="30"/>
        </w:rPr>
        <w:t>57</w:t>
      </w:r>
      <w:r>
        <w:rPr>
          <w:rFonts w:hint="eastAsia"/>
          <w:sz w:val="30"/>
          <w:szCs w:val="30"/>
        </w:rPr>
        <w:t>号起诉书指控被告人何某犯受贿罪，于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日公开开庭审理了本案。广东省潮州市枫溪人民检察院指派检察员苏俊熙出庭支持公诉，被告人何某及其辩护人到庭参加诉讼。案经审判委员会讨论并作出决定，现已审理终结。</w:t>
      </w:r>
    </w:p>
    <w:p w14:paraId="787CBBC4" w14:textId="77777777" w:rsidR="00845369" w:rsidRDefault="00845369">
      <w:pPr>
        <w:spacing w:line="500" w:lineRule="atLeast"/>
        <w:ind w:firstLine="600"/>
        <w:divId w:val="1670861634"/>
        <w:rPr>
          <w:rFonts w:hint="eastAsia"/>
          <w:sz w:val="30"/>
          <w:szCs w:val="30"/>
        </w:rPr>
      </w:pPr>
      <w:r>
        <w:rPr>
          <w:rFonts w:hint="eastAsia"/>
          <w:sz w:val="30"/>
          <w:szCs w:val="30"/>
        </w:rPr>
        <w:t>广东省潮州市枫溪人民检察院指控：被告人何某在任潮州市枫溪区教育办公室副主任期间，利用负责潮州市枫溪区域内校方责任保险推行工作的职务便利，于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年间先后共六次收受北京联合保险经纪有限公司广东分公司潮州营业部负责人吴某经予的现金共计人民币</w:t>
      </w:r>
      <w:r>
        <w:rPr>
          <w:rFonts w:hint="eastAsia"/>
          <w:sz w:val="30"/>
          <w:szCs w:val="30"/>
        </w:rPr>
        <w:t>35000</w:t>
      </w:r>
      <w:r>
        <w:rPr>
          <w:rFonts w:hint="eastAsia"/>
          <w:sz w:val="30"/>
          <w:szCs w:val="30"/>
        </w:rPr>
        <w:t>元，并为该营业部在潮州市枫溪区区域内推行校方责任保险工作提供帮助。破案后，被告人何某已将所收受的人民币</w:t>
      </w:r>
      <w:r>
        <w:rPr>
          <w:rFonts w:hint="eastAsia"/>
          <w:sz w:val="30"/>
          <w:szCs w:val="30"/>
        </w:rPr>
        <w:t>35000</w:t>
      </w:r>
      <w:r>
        <w:rPr>
          <w:rFonts w:hint="eastAsia"/>
          <w:sz w:val="30"/>
          <w:szCs w:val="30"/>
        </w:rPr>
        <w:t>元主动退缴到检察机关。</w:t>
      </w:r>
    </w:p>
    <w:p w14:paraId="643C39A6" w14:textId="77777777" w:rsidR="00845369" w:rsidRDefault="00845369">
      <w:pPr>
        <w:spacing w:line="500" w:lineRule="atLeast"/>
        <w:ind w:firstLine="600"/>
        <w:divId w:val="497572978"/>
        <w:rPr>
          <w:rFonts w:hint="eastAsia"/>
          <w:sz w:val="30"/>
          <w:szCs w:val="30"/>
        </w:rPr>
      </w:pPr>
      <w:r>
        <w:rPr>
          <w:rFonts w:hint="eastAsia"/>
          <w:sz w:val="30"/>
          <w:szCs w:val="30"/>
        </w:rPr>
        <w:t>公诉机关认为，被告人何某身为国家工作人员，利用职务上的便利，非法收受他人财物，为他人谋取利益，其行为触犯</w:t>
      </w:r>
      <w:r>
        <w:rPr>
          <w:rFonts w:hint="eastAsia"/>
          <w:sz w:val="30"/>
          <w:szCs w:val="30"/>
        </w:rPr>
        <w:lastRenderedPageBreak/>
        <w:t>了《中华人民共和国刑法》第三百八十五条第一款之规定，被告人何某归案后，如实供述自己的罪行，依照《中华人民共和国刑法》第六十七条第三款之规定，可以从轻处罚。被告人何某归案后，提供重要线索，从而得以侦破其他案件，是立功，依照《中华人民共和国刑法》第六十八条之规定，可以从轻或者减轻处罚。提请本院依法判处。</w:t>
      </w:r>
    </w:p>
    <w:p w14:paraId="757C816C" w14:textId="77777777" w:rsidR="00845369" w:rsidRDefault="00845369">
      <w:pPr>
        <w:spacing w:line="500" w:lineRule="atLeast"/>
        <w:ind w:firstLine="600"/>
        <w:divId w:val="821578007"/>
        <w:rPr>
          <w:rFonts w:hint="eastAsia"/>
          <w:sz w:val="30"/>
          <w:szCs w:val="30"/>
        </w:rPr>
      </w:pPr>
      <w:r>
        <w:rPr>
          <w:rFonts w:hint="eastAsia"/>
          <w:sz w:val="30"/>
          <w:szCs w:val="30"/>
        </w:rPr>
        <w:t>公诉机关对其指控的事实向法庭提供了被告人的供述和辩解，证人证言及相关书证材料等证据。</w:t>
      </w:r>
    </w:p>
    <w:p w14:paraId="447E108F" w14:textId="77777777" w:rsidR="00845369" w:rsidRDefault="00845369">
      <w:pPr>
        <w:spacing w:line="500" w:lineRule="atLeast"/>
        <w:ind w:firstLine="600"/>
        <w:divId w:val="528298029"/>
        <w:rPr>
          <w:rFonts w:hint="eastAsia"/>
          <w:sz w:val="30"/>
          <w:szCs w:val="30"/>
        </w:rPr>
      </w:pPr>
      <w:r>
        <w:rPr>
          <w:rFonts w:hint="eastAsia"/>
          <w:sz w:val="30"/>
          <w:szCs w:val="30"/>
        </w:rPr>
        <w:t>被告人何某对公诉机关的指控没有异议。</w:t>
      </w:r>
    </w:p>
    <w:p w14:paraId="334E0F66" w14:textId="77777777" w:rsidR="00845369" w:rsidRDefault="00845369">
      <w:pPr>
        <w:spacing w:line="500" w:lineRule="atLeast"/>
        <w:ind w:firstLine="600"/>
        <w:divId w:val="1461462260"/>
        <w:rPr>
          <w:rFonts w:hint="eastAsia"/>
          <w:sz w:val="30"/>
          <w:szCs w:val="30"/>
        </w:rPr>
      </w:pPr>
      <w:r>
        <w:rPr>
          <w:rFonts w:hint="eastAsia"/>
          <w:sz w:val="30"/>
          <w:szCs w:val="30"/>
        </w:rPr>
        <w:t>辩护人辩称：</w:t>
      </w:r>
      <w:r>
        <w:rPr>
          <w:rFonts w:hint="eastAsia"/>
          <w:sz w:val="30"/>
          <w:szCs w:val="30"/>
        </w:rPr>
        <w:t>1</w:t>
      </w:r>
      <w:r>
        <w:rPr>
          <w:rFonts w:hint="eastAsia"/>
          <w:sz w:val="30"/>
          <w:szCs w:val="30"/>
        </w:rPr>
        <w:t>、本案立案侦查前，被告人何某以证人身份向检察机关交代其本人的主要犯罪事实，应认定其有自首情节；</w:t>
      </w:r>
      <w:r>
        <w:rPr>
          <w:rFonts w:hint="eastAsia"/>
          <w:sz w:val="30"/>
          <w:szCs w:val="30"/>
        </w:rPr>
        <w:t>2</w:t>
      </w:r>
      <w:r>
        <w:rPr>
          <w:rFonts w:hint="eastAsia"/>
          <w:sz w:val="30"/>
          <w:szCs w:val="30"/>
        </w:rPr>
        <w:t>、被告人何某收受吴某以业务拓展费名义送交的款项后，将部分款项用于制作宣传挂牌，此行为属于推行校方责任险的工作职责和吴某的委托范围，应将其制作宣传挂牌费用在受贿金额中剔除，其剔除后的受贿金额在</w:t>
      </w:r>
      <w:r>
        <w:rPr>
          <w:rFonts w:hint="eastAsia"/>
          <w:sz w:val="30"/>
          <w:szCs w:val="30"/>
        </w:rPr>
        <w:t>3</w:t>
      </w:r>
      <w:r>
        <w:rPr>
          <w:rFonts w:hint="eastAsia"/>
          <w:sz w:val="30"/>
          <w:szCs w:val="30"/>
        </w:rPr>
        <w:t>万元以下，尚未达到受贿罪的追诉数额起点，故其行为不构成受贿罪；</w:t>
      </w:r>
      <w:r>
        <w:rPr>
          <w:rFonts w:hint="eastAsia"/>
          <w:sz w:val="30"/>
          <w:szCs w:val="30"/>
        </w:rPr>
        <w:t>3</w:t>
      </w:r>
      <w:r>
        <w:rPr>
          <w:rFonts w:hint="eastAsia"/>
          <w:sz w:val="30"/>
          <w:szCs w:val="30"/>
        </w:rPr>
        <w:t>、被告人何某在取保候审期间，主动提供他人涉嫌贩卖毒品犯罪的线索，使司法机关侦查其他案件，有重大立功表现；</w:t>
      </w:r>
      <w:r>
        <w:rPr>
          <w:rFonts w:hint="eastAsia"/>
          <w:sz w:val="30"/>
          <w:szCs w:val="30"/>
        </w:rPr>
        <w:t>4</w:t>
      </w:r>
      <w:r>
        <w:rPr>
          <w:rFonts w:hint="eastAsia"/>
          <w:sz w:val="30"/>
          <w:szCs w:val="30"/>
        </w:rPr>
        <w:t>、被告人何某犯罪情节显著轻微，且归案后有悔罪表现，积极退赃，其一贯工作表现良好。综上，请求对被告人何某免予刑事处罚。</w:t>
      </w:r>
    </w:p>
    <w:p w14:paraId="54B1808A" w14:textId="77777777" w:rsidR="00845369" w:rsidRDefault="00845369">
      <w:pPr>
        <w:spacing w:line="500" w:lineRule="atLeast"/>
        <w:ind w:firstLine="600"/>
        <w:divId w:val="754546451"/>
        <w:rPr>
          <w:rFonts w:hint="eastAsia"/>
          <w:sz w:val="30"/>
          <w:szCs w:val="30"/>
        </w:rPr>
      </w:pPr>
      <w:r>
        <w:rPr>
          <w:rFonts w:hint="eastAsia"/>
          <w:sz w:val="30"/>
          <w:szCs w:val="30"/>
        </w:rPr>
        <w:t>经审理查明：潮州市枫溪区自</w:t>
      </w:r>
      <w:r>
        <w:rPr>
          <w:rFonts w:hint="eastAsia"/>
          <w:sz w:val="30"/>
          <w:szCs w:val="30"/>
        </w:rPr>
        <w:t>2009</w:t>
      </w:r>
      <w:r>
        <w:rPr>
          <w:rFonts w:hint="eastAsia"/>
          <w:sz w:val="30"/>
          <w:szCs w:val="30"/>
        </w:rPr>
        <w:t>年起在全区中小学推行校方责任保险（以下简称校方责任保险）工作，该项工作由时任潮州市枫溪区教育办公室副主任的被告人何某分管。</w:t>
      </w:r>
    </w:p>
    <w:p w14:paraId="389D08B9" w14:textId="77777777" w:rsidR="00845369" w:rsidRDefault="00845369">
      <w:pPr>
        <w:spacing w:line="500" w:lineRule="atLeast"/>
        <w:ind w:firstLine="600"/>
        <w:divId w:val="1113985966"/>
        <w:rPr>
          <w:rFonts w:hint="eastAsia"/>
          <w:sz w:val="30"/>
          <w:szCs w:val="30"/>
        </w:rPr>
      </w:pPr>
      <w:r>
        <w:rPr>
          <w:rFonts w:hint="eastAsia"/>
          <w:sz w:val="30"/>
          <w:szCs w:val="30"/>
        </w:rPr>
        <w:t>在推行校方责任保险过程中，被告人何某利用其分管该项工作的职务便利，通过对相关中小学进行动员及督促缴费等工作，为北京联合保险经纪有限公司广东分公司潮州营业部（以下简称潮州营业部）顺利推行校方责任保险工作提供帮助，并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年间先后六次收受潮州营业部负责人吴某给予的现金共计人民币</w:t>
      </w:r>
      <w:r>
        <w:rPr>
          <w:rFonts w:hint="eastAsia"/>
          <w:sz w:val="30"/>
          <w:szCs w:val="30"/>
        </w:rPr>
        <w:t>35000</w:t>
      </w:r>
      <w:r>
        <w:rPr>
          <w:rFonts w:hint="eastAsia"/>
          <w:sz w:val="30"/>
          <w:szCs w:val="30"/>
        </w:rPr>
        <w:t>元，后将该款据为己有。作案后，被告人何某将部分款项用于日常费用，并擅自决定将部分款项用于制作《中小学生日常行为安全警示》宣传挂牌分发给全区各中小学校。案发后，被告人何某主动向检察机关退缴赃款人民币</w:t>
      </w:r>
      <w:r>
        <w:rPr>
          <w:rFonts w:hint="eastAsia"/>
          <w:sz w:val="30"/>
          <w:szCs w:val="30"/>
        </w:rPr>
        <w:t>35000</w:t>
      </w:r>
      <w:r>
        <w:rPr>
          <w:rFonts w:hint="eastAsia"/>
          <w:sz w:val="30"/>
          <w:szCs w:val="30"/>
        </w:rPr>
        <w:t>元。</w:t>
      </w:r>
    </w:p>
    <w:p w14:paraId="7B646BD5" w14:textId="77777777" w:rsidR="00845369" w:rsidRDefault="00845369">
      <w:pPr>
        <w:spacing w:line="500" w:lineRule="atLeast"/>
        <w:ind w:firstLine="600"/>
        <w:divId w:val="81805324"/>
        <w:rPr>
          <w:rFonts w:hint="eastAsia"/>
          <w:sz w:val="30"/>
          <w:szCs w:val="30"/>
        </w:rPr>
      </w:pPr>
      <w:r>
        <w:rPr>
          <w:rFonts w:hint="eastAsia"/>
          <w:sz w:val="30"/>
          <w:szCs w:val="30"/>
        </w:rPr>
        <w:t>检察机关掌握了被告人何某涉嫌受贿的犯罪线索后，于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日对何某进行调查，被告人如实交代其受贿的犯罪事实，检察机关遂于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日对本案立案侦查并对何某采取强制措施。</w:t>
      </w:r>
    </w:p>
    <w:p w14:paraId="5689C749" w14:textId="77777777" w:rsidR="00845369" w:rsidRDefault="00845369">
      <w:pPr>
        <w:spacing w:line="500" w:lineRule="atLeast"/>
        <w:ind w:firstLine="600"/>
        <w:divId w:val="574634217"/>
        <w:rPr>
          <w:rFonts w:hint="eastAsia"/>
          <w:sz w:val="30"/>
          <w:szCs w:val="30"/>
        </w:rPr>
      </w:pPr>
      <w:r>
        <w:rPr>
          <w:rFonts w:hint="eastAsia"/>
          <w:sz w:val="30"/>
          <w:szCs w:val="30"/>
        </w:rPr>
        <w:t>另，被告人何某归案后，向公安机关举报吸毒人员何某钿有吸食毒品的事实，公安机关抓获吸毒人员何某钿并决定对何某钿强制隔离戒毒。何某钿在被强制隔离戒毒期间，主动向公安机关供述司法机关还未掌握的其本人贩卖毒品犯罪行为。</w:t>
      </w:r>
    </w:p>
    <w:p w14:paraId="7EAF0D90" w14:textId="77777777" w:rsidR="00845369" w:rsidRDefault="00845369">
      <w:pPr>
        <w:spacing w:line="500" w:lineRule="atLeast"/>
        <w:ind w:firstLine="600"/>
        <w:divId w:val="1263421120"/>
        <w:rPr>
          <w:rFonts w:hint="eastAsia"/>
          <w:sz w:val="30"/>
          <w:szCs w:val="30"/>
        </w:rPr>
      </w:pPr>
      <w:r>
        <w:rPr>
          <w:rFonts w:hint="eastAsia"/>
          <w:sz w:val="30"/>
          <w:szCs w:val="30"/>
        </w:rPr>
        <w:t>上述事实，有下列经庭审查证属实的证据证实，本院予以确认：</w:t>
      </w:r>
    </w:p>
    <w:p w14:paraId="1CA8498C" w14:textId="77777777" w:rsidR="00845369" w:rsidRDefault="00845369">
      <w:pPr>
        <w:spacing w:line="500" w:lineRule="atLeast"/>
        <w:ind w:firstLine="600"/>
        <w:divId w:val="1648902062"/>
        <w:rPr>
          <w:rFonts w:hint="eastAsia"/>
          <w:sz w:val="30"/>
          <w:szCs w:val="30"/>
        </w:rPr>
      </w:pPr>
      <w:r>
        <w:rPr>
          <w:rFonts w:hint="eastAsia"/>
          <w:sz w:val="30"/>
          <w:szCs w:val="30"/>
        </w:rPr>
        <w:t>1</w:t>
      </w:r>
      <w:r>
        <w:rPr>
          <w:rFonts w:hint="eastAsia"/>
          <w:sz w:val="30"/>
          <w:szCs w:val="30"/>
        </w:rPr>
        <w:t>、潮州市枫溪区机构编制委员会文件及中共潮州市枫溪区委组织部文件证实：潮州市枫溪区教育办公室为区委宣传部（区教育局）管理的副科级事业单位；何某于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日被任命为区教育办公室副主任。</w:t>
      </w:r>
    </w:p>
    <w:p w14:paraId="7F1A39A0" w14:textId="77777777" w:rsidR="00845369" w:rsidRDefault="00845369">
      <w:pPr>
        <w:spacing w:line="500" w:lineRule="atLeast"/>
        <w:ind w:firstLine="600"/>
        <w:divId w:val="2146504443"/>
        <w:rPr>
          <w:rFonts w:hint="eastAsia"/>
          <w:sz w:val="30"/>
          <w:szCs w:val="30"/>
        </w:rPr>
      </w:pPr>
      <w:r>
        <w:rPr>
          <w:rFonts w:hint="eastAsia"/>
          <w:sz w:val="30"/>
          <w:szCs w:val="30"/>
        </w:rPr>
        <w:t>2</w:t>
      </w:r>
      <w:r>
        <w:rPr>
          <w:rFonts w:hint="eastAsia"/>
          <w:sz w:val="30"/>
          <w:szCs w:val="30"/>
        </w:rPr>
        <w:t>、潮州市枫溪区教育办公室会议记录、证明材料证实：区教育办副主任何某分管德育安全工作；枫溪区校方责任险于</w:t>
      </w:r>
      <w:r>
        <w:rPr>
          <w:rFonts w:hint="eastAsia"/>
          <w:sz w:val="30"/>
          <w:szCs w:val="30"/>
        </w:rPr>
        <w:t>2009</w:t>
      </w:r>
      <w:r>
        <w:rPr>
          <w:rFonts w:hint="eastAsia"/>
          <w:sz w:val="30"/>
          <w:szCs w:val="30"/>
        </w:rPr>
        <w:t>－</w:t>
      </w:r>
      <w:r>
        <w:rPr>
          <w:rFonts w:hint="eastAsia"/>
          <w:sz w:val="30"/>
          <w:szCs w:val="30"/>
        </w:rPr>
        <w:t>2010</w:t>
      </w:r>
      <w:r>
        <w:rPr>
          <w:rFonts w:hint="eastAsia"/>
          <w:sz w:val="30"/>
          <w:szCs w:val="30"/>
        </w:rPr>
        <w:t>学年度开始推行，该项工作由何某分管负责实施。</w:t>
      </w:r>
    </w:p>
    <w:p w14:paraId="2C21B10D" w14:textId="77777777" w:rsidR="00845369" w:rsidRDefault="00845369">
      <w:pPr>
        <w:spacing w:line="500" w:lineRule="atLeast"/>
        <w:ind w:firstLine="600"/>
        <w:divId w:val="984043426"/>
        <w:rPr>
          <w:rFonts w:hint="eastAsia"/>
          <w:sz w:val="30"/>
          <w:szCs w:val="30"/>
        </w:rPr>
      </w:pPr>
      <w:r>
        <w:rPr>
          <w:rFonts w:hint="eastAsia"/>
          <w:sz w:val="30"/>
          <w:szCs w:val="30"/>
        </w:rPr>
        <w:t>3</w:t>
      </w:r>
      <w:r>
        <w:rPr>
          <w:rFonts w:hint="eastAsia"/>
          <w:sz w:val="30"/>
          <w:szCs w:val="30"/>
        </w:rPr>
        <w:t>、校方责任保险工作／校园保险工作等相关文件证实：</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各学年度中，潮州市辖区义务教育阶段及非义务教育阶段的学生每年的保费标准；枫溪区各投保学校由学校直接划拨至省校方责任保险顾问北京联合保险经纪有限公司广东分公司保费专用账户，并由保险顾问支付给各承保公司；枫溪区各投保学校划拨款项后，应将《校方责任保险投保学生花名册》和《校方责任保险学校汇总表》上交区教育办公室德育组。</w:t>
      </w:r>
    </w:p>
    <w:p w14:paraId="2392185D" w14:textId="77777777" w:rsidR="00845369" w:rsidRDefault="00845369">
      <w:pPr>
        <w:spacing w:line="500" w:lineRule="atLeast"/>
        <w:ind w:firstLine="600"/>
        <w:divId w:val="686255140"/>
        <w:rPr>
          <w:rFonts w:hint="eastAsia"/>
          <w:sz w:val="30"/>
          <w:szCs w:val="30"/>
        </w:rPr>
      </w:pPr>
      <w:r>
        <w:rPr>
          <w:rFonts w:hint="eastAsia"/>
          <w:sz w:val="30"/>
          <w:szCs w:val="30"/>
        </w:rPr>
        <w:t>4</w:t>
      </w:r>
      <w:r>
        <w:rPr>
          <w:rFonts w:hint="eastAsia"/>
          <w:sz w:val="30"/>
          <w:szCs w:val="30"/>
        </w:rPr>
        <w:t>、承保清单证实：</w:t>
      </w:r>
      <w:r>
        <w:rPr>
          <w:rFonts w:hint="eastAsia"/>
          <w:sz w:val="30"/>
          <w:szCs w:val="30"/>
        </w:rPr>
        <w:t>2009</w:t>
      </w:r>
      <w:r>
        <w:rPr>
          <w:rFonts w:hint="eastAsia"/>
          <w:sz w:val="30"/>
          <w:szCs w:val="30"/>
        </w:rPr>
        <w:t>－</w:t>
      </w:r>
      <w:r>
        <w:rPr>
          <w:rFonts w:hint="eastAsia"/>
          <w:sz w:val="30"/>
          <w:szCs w:val="30"/>
        </w:rPr>
        <w:t>2015</w:t>
      </w:r>
      <w:r>
        <w:rPr>
          <w:rFonts w:hint="eastAsia"/>
          <w:sz w:val="30"/>
          <w:szCs w:val="30"/>
        </w:rPr>
        <w:t>年学年度，枫溪区相关学校对平安校方责任保险、食品安全责任险等险种的投保情况。</w:t>
      </w:r>
    </w:p>
    <w:p w14:paraId="36BD7D0E" w14:textId="77777777" w:rsidR="00845369" w:rsidRDefault="00845369">
      <w:pPr>
        <w:spacing w:line="500" w:lineRule="atLeast"/>
        <w:ind w:firstLine="600"/>
        <w:divId w:val="1056704377"/>
        <w:rPr>
          <w:rFonts w:hint="eastAsia"/>
          <w:sz w:val="30"/>
          <w:szCs w:val="30"/>
        </w:rPr>
      </w:pPr>
      <w:r>
        <w:rPr>
          <w:rFonts w:hint="eastAsia"/>
          <w:sz w:val="30"/>
          <w:szCs w:val="30"/>
        </w:rPr>
        <w:t>5</w:t>
      </w:r>
      <w:r>
        <w:rPr>
          <w:rFonts w:hint="eastAsia"/>
          <w:sz w:val="30"/>
          <w:szCs w:val="30"/>
        </w:rPr>
        <w:t>、营业执照、经营保险经纪业务许可证、员工登记表及劳务合同证实：北京联合保险经纪有限公司广东分公司的类型及经营范围；</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月，吴某系该公司广东分公司潮州营业部负责人。</w:t>
      </w:r>
    </w:p>
    <w:p w14:paraId="1E7350B0" w14:textId="77777777" w:rsidR="00845369" w:rsidRDefault="00845369">
      <w:pPr>
        <w:spacing w:line="500" w:lineRule="atLeast"/>
        <w:ind w:firstLine="600"/>
        <w:divId w:val="945163084"/>
        <w:rPr>
          <w:rFonts w:hint="eastAsia"/>
          <w:sz w:val="30"/>
          <w:szCs w:val="30"/>
        </w:rPr>
      </w:pPr>
      <w:r>
        <w:rPr>
          <w:rFonts w:hint="eastAsia"/>
          <w:sz w:val="30"/>
          <w:szCs w:val="30"/>
        </w:rPr>
        <w:t>6</w:t>
      </w:r>
      <w:r>
        <w:rPr>
          <w:rFonts w:hint="eastAsia"/>
          <w:sz w:val="30"/>
          <w:szCs w:val="30"/>
        </w:rPr>
        <w:t>、预算申报表及序时账证实：北京联合保险经纪有限公司广东分公司潮州营业部自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月间业务招待费等费用的预算情况及收支情况。</w:t>
      </w:r>
    </w:p>
    <w:p w14:paraId="48EB382B" w14:textId="77777777" w:rsidR="00845369" w:rsidRDefault="00845369">
      <w:pPr>
        <w:spacing w:line="500" w:lineRule="atLeast"/>
        <w:ind w:firstLine="600"/>
        <w:divId w:val="1655375595"/>
        <w:rPr>
          <w:rFonts w:hint="eastAsia"/>
          <w:sz w:val="30"/>
          <w:szCs w:val="30"/>
        </w:rPr>
      </w:pPr>
      <w:r>
        <w:rPr>
          <w:rFonts w:hint="eastAsia"/>
          <w:sz w:val="30"/>
          <w:szCs w:val="30"/>
        </w:rPr>
        <w:t>7</w:t>
      </w:r>
      <w:r>
        <w:rPr>
          <w:rFonts w:hint="eastAsia"/>
          <w:sz w:val="30"/>
          <w:szCs w:val="30"/>
        </w:rPr>
        <w:t>、费用报销单及相关记账凭证证实：北京联合保险经纪有限公司广东分公司潮州营业部自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月间包括招待费及差旅费等的开支情况。</w:t>
      </w:r>
    </w:p>
    <w:p w14:paraId="02D6A75C" w14:textId="77777777" w:rsidR="00845369" w:rsidRDefault="00845369">
      <w:pPr>
        <w:spacing w:line="500" w:lineRule="atLeast"/>
        <w:ind w:firstLine="600"/>
        <w:divId w:val="1593002681"/>
        <w:rPr>
          <w:rFonts w:hint="eastAsia"/>
          <w:sz w:val="30"/>
          <w:szCs w:val="30"/>
        </w:rPr>
      </w:pPr>
      <w:r>
        <w:rPr>
          <w:rFonts w:hint="eastAsia"/>
          <w:sz w:val="30"/>
          <w:szCs w:val="30"/>
        </w:rPr>
        <w:t>8</w:t>
      </w:r>
      <w:r>
        <w:rPr>
          <w:rFonts w:hint="eastAsia"/>
          <w:sz w:val="30"/>
          <w:szCs w:val="30"/>
        </w:rPr>
        <w:t>、收条及收款收据证实：永康市前仓丰彩学校用品厂为枫溪区教委制作《安全警示牌》</w:t>
      </w:r>
      <w:r>
        <w:rPr>
          <w:rFonts w:hint="eastAsia"/>
          <w:sz w:val="30"/>
          <w:szCs w:val="30"/>
        </w:rPr>
        <w:t>200</w:t>
      </w:r>
      <w:r>
        <w:rPr>
          <w:rFonts w:hint="eastAsia"/>
          <w:sz w:val="30"/>
          <w:szCs w:val="30"/>
        </w:rPr>
        <w:t>块，每块单价</w:t>
      </w:r>
      <w:r>
        <w:rPr>
          <w:rFonts w:hint="eastAsia"/>
          <w:sz w:val="30"/>
          <w:szCs w:val="30"/>
        </w:rPr>
        <w:t>52</w:t>
      </w:r>
      <w:r>
        <w:rPr>
          <w:rFonts w:hint="eastAsia"/>
          <w:sz w:val="30"/>
          <w:szCs w:val="30"/>
        </w:rPr>
        <w:t>元，总金额</w:t>
      </w:r>
      <w:r>
        <w:rPr>
          <w:rFonts w:hint="eastAsia"/>
          <w:sz w:val="30"/>
          <w:szCs w:val="30"/>
        </w:rPr>
        <w:t>10400</w:t>
      </w:r>
      <w:r>
        <w:rPr>
          <w:rFonts w:hint="eastAsia"/>
          <w:sz w:val="30"/>
          <w:szCs w:val="30"/>
        </w:rPr>
        <w:t>元；陈某甲于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日领取货款并出具收据。</w:t>
      </w:r>
    </w:p>
    <w:p w14:paraId="7FDF30CF" w14:textId="77777777" w:rsidR="00845369" w:rsidRDefault="00845369">
      <w:pPr>
        <w:spacing w:line="500" w:lineRule="atLeast"/>
        <w:ind w:firstLine="600"/>
        <w:divId w:val="993484217"/>
        <w:rPr>
          <w:rFonts w:hint="eastAsia"/>
          <w:sz w:val="30"/>
          <w:szCs w:val="30"/>
        </w:rPr>
      </w:pPr>
      <w:r>
        <w:rPr>
          <w:rFonts w:hint="eastAsia"/>
          <w:sz w:val="30"/>
          <w:szCs w:val="30"/>
        </w:rPr>
        <w:t>9</w:t>
      </w:r>
      <w:r>
        <w:rPr>
          <w:rFonts w:hint="eastAsia"/>
          <w:sz w:val="30"/>
          <w:szCs w:val="30"/>
        </w:rPr>
        <w:t>、出纳日记账证实：潮州市枫溪区教育办公室自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月的资金收支情况。</w:t>
      </w:r>
    </w:p>
    <w:p w14:paraId="306084D7" w14:textId="77777777" w:rsidR="00845369" w:rsidRDefault="00845369">
      <w:pPr>
        <w:spacing w:line="500" w:lineRule="atLeast"/>
        <w:ind w:firstLine="600"/>
        <w:divId w:val="474032470"/>
        <w:rPr>
          <w:rFonts w:hint="eastAsia"/>
          <w:sz w:val="30"/>
          <w:szCs w:val="30"/>
        </w:rPr>
      </w:pPr>
      <w:r>
        <w:rPr>
          <w:rFonts w:hint="eastAsia"/>
          <w:sz w:val="30"/>
          <w:szCs w:val="30"/>
        </w:rPr>
        <w:t>10</w:t>
      </w:r>
      <w:r>
        <w:rPr>
          <w:rFonts w:hint="eastAsia"/>
          <w:sz w:val="30"/>
          <w:szCs w:val="30"/>
        </w:rPr>
        <w:t>、扣押决定书及扣押财物清单证实：检察机关于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日决定对何某退缴的赃款</w:t>
      </w:r>
      <w:r>
        <w:rPr>
          <w:rFonts w:hint="eastAsia"/>
          <w:sz w:val="30"/>
          <w:szCs w:val="30"/>
        </w:rPr>
        <w:t>24000</w:t>
      </w:r>
      <w:r>
        <w:rPr>
          <w:rFonts w:hint="eastAsia"/>
          <w:sz w:val="30"/>
          <w:szCs w:val="30"/>
        </w:rPr>
        <w:t>元及其存放于办公室文件柜中的赃款</w:t>
      </w:r>
      <w:r>
        <w:rPr>
          <w:rFonts w:hint="eastAsia"/>
          <w:sz w:val="30"/>
          <w:szCs w:val="30"/>
        </w:rPr>
        <w:t>11000</w:t>
      </w:r>
      <w:r>
        <w:rPr>
          <w:rFonts w:hint="eastAsia"/>
          <w:sz w:val="30"/>
          <w:szCs w:val="30"/>
        </w:rPr>
        <w:t>元予以扣押。</w:t>
      </w:r>
    </w:p>
    <w:p w14:paraId="01D4FE75" w14:textId="77777777" w:rsidR="00845369" w:rsidRDefault="00845369">
      <w:pPr>
        <w:spacing w:line="500" w:lineRule="atLeast"/>
        <w:ind w:firstLine="600"/>
        <w:divId w:val="1613516995"/>
        <w:rPr>
          <w:rFonts w:hint="eastAsia"/>
          <w:sz w:val="30"/>
          <w:szCs w:val="30"/>
        </w:rPr>
      </w:pPr>
      <w:r>
        <w:rPr>
          <w:rFonts w:hint="eastAsia"/>
          <w:sz w:val="30"/>
          <w:szCs w:val="30"/>
        </w:rPr>
        <w:t>11</w:t>
      </w:r>
      <w:r>
        <w:rPr>
          <w:rFonts w:hint="eastAsia"/>
          <w:sz w:val="30"/>
          <w:szCs w:val="30"/>
        </w:rPr>
        <w:t>、潮州市公安局枫溪派出所证明证实：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15</w:t>
      </w:r>
      <w:r>
        <w:rPr>
          <w:rFonts w:hint="eastAsia"/>
          <w:sz w:val="30"/>
          <w:szCs w:val="30"/>
        </w:rPr>
        <w:t>时许，该所办案民警根据何某提供的线索，在潮州市枫溪区枫二村刘厝内一空屋里抓获涉嫌吸毒的违法嫌疑人何某钿。经审查，何某钿分别交代其在潮州市枫溪区枫二村刘厝内一空地吸食毒品海洛因及在枫溪区长德路贩卖毒品海洛因的违法犯罪事实。</w:t>
      </w:r>
    </w:p>
    <w:p w14:paraId="63327384" w14:textId="77777777" w:rsidR="00845369" w:rsidRDefault="00845369">
      <w:pPr>
        <w:spacing w:line="500" w:lineRule="atLeast"/>
        <w:ind w:firstLine="600"/>
        <w:divId w:val="1695769481"/>
        <w:rPr>
          <w:rFonts w:hint="eastAsia"/>
          <w:sz w:val="30"/>
          <w:szCs w:val="30"/>
        </w:rPr>
      </w:pPr>
      <w:r>
        <w:rPr>
          <w:rFonts w:hint="eastAsia"/>
          <w:sz w:val="30"/>
          <w:szCs w:val="30"/>
        </w:rPr>
        <w:t>12</w:t>
      </w:r>
      <w:r>
        <w:rPr>
          <w:rFonts w:hint="eastAsia"/>
          <w:sz w:val="30"/>
          <w:szCs w:val="30"/>
        </w:rPr>
        <w:t>、刑事判决书证实：何某钿因吸食毒品于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日被公安机关抓获，并被公安机关决定行政拘留及强制隔离戒毒。何某钿在被强制隔离戒毒期间，于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日主动向公安机关供述司法机关还未掌握的其本人贩卖毒品犯罪行为，公安机关遂于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日决定对本案立案侦查，并于同月</w:t>
      </w:r>
      <w:r>
        <w:rPr>
          <w:rFonts w:hint="eastAsia"/>
          <w:sz w:val="30"/>
          <w:szCs w:val="30"/>
        </w:rPr>
        <w:t>27</w:t>
      </w:r>
      <w:r>
        <w:rPr>
          <w:rFonts w:hint="eastAsia"/>
          <w:sz w:val="30"/>
          <w:szCs w:val="30"/>
        </w:rPr>
        <w:t>日对何某钿采取刑事拘留强制措施。本院于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日以何某钿犯贩卖毒品罪，对其判处拘役四个月，并处罚金人民币</w:t>
      </w:r>
      <w:r>
        <w:rPr>
          <w:rFonts w:hint="eastAsia"/>
          <w:sz w:val="30"/>
          <w:szCs w:val="30"/>
        </w:rPr>
        <w:t>2000</w:t>
      </w:r>
      <w:r>
        <w:rPr>
          <w:rFonts w:hint="eastAsia"/>
          <w:sz w:val="30"/>
          <w:szCs w:val="30"/>
        </w:rPr>
        <w:t>元。</w:t>
      </w:r>
    </w:p>
    <w:p w14:paraId="218684D2" w14:textId="77777777" w:rsidR="00845369" w:rsidRDefault="00845369">
      <w:pPr>
        <w:spacing w:line="500" w:lineRule="atLeast"/>
        <w:ind w:firstLine="600"/>
        <w:divId w:val="880827692"/>
        <w:rPr>
          <w:rFonts w:hint="eastAsia"/>
          <w:sz w:val="30"/>
          <w:szCs w:val="30"/>
        </w:rPr>
      </w:pPr>
      <w:r>
        <w:rPr>
          <w:rFonts w:hint="eastAsia"/>
          <w:sz w:val="30"/>
          <w:szCs w:val="30"/>
        </w:rPr>
        <w:t>13</w:t>
      </w:r>
      <w:r>
        <w:rPr>
          <w:rFonts w:hint="eastAsia"/>
          <w:sz w:val="30"/>
          <w:szCs w:val="30"/>
        </w:rPr>
        <w:t>、检察机关的破案证实，被告人何某的户籍证明和工作表现以及其他书证材料。</w:t>
      </w:r>
    </w:p>
    <w:p w14:paraId="40A22C0E" w14:textId="77777777" w:rsidR="00845369" w:rsidRDefault="00845369">
      <w:pPr>
        <w:spacing w:line="500" w:lineRule="atLeast"/>
        <w:ind w:firstLine="600"/>
        <w:divId w:val="285701029"/>
        <w:rPr>
          <w:rFonts w:hint="eastAsia"/>
          <w:sz w:val="30"/>
          <w:szCs w:val="30"/>
        </w:rPr>
      </w:pPr>
      <w:r>
        <w:rPr>
          <w:rFonts w:hint="eastAsia"/>
          <w:sz w:val="30"/>
          <w:szCs w:val="30"/>
        </w:rPr>
        <w:t>14</w:t>
      </w:r>
      <w:r>
        <w:rPr>
          <w:rFonts w:hint="eastAsia"/>
          <w:sz w:val="30"/>
          <w:szCs w:val="30"/>
        </w:rPr>
        <w:t>、证人吴某对其自</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年间先后六次向何某行贿，总共给予何某现金人民币</w:t>
      </w:r>
      <w:r>
        <w:rPr>
          <w:rFonts w:hint="eastAsia"/>
          <w:sz w:val="30"/>
          <w:szCs w:val="30"/>
        </w:rPr>
        <w:t>35000</w:t>
      </w:r>
      <w:r>
        <w:rPr>
          <w:rFonts w:hint="eastAsia"/>
          <w:sz w:val="30"/>
          <w:szCs w:val="30"/>
        </w:rPr>
        <w:t>元的事实作了与上述认定事实基本一致的证实。</w:t>
      </w:r>
    </w:p>
    <w:p w14:paraId="2880DEAB" w14:textId="77777777" w:rsidR="00845369" w:rsidRDefault="00845369">
      <w:pPr>
        <w:spacing w:line="500" w:lineRule="atLeast"/>
        <w:ind w:firstLine="600"/>
        <w:divId w:val="528839524"/>
        <w:rPr>
          <w:rFonts w:hint="eastAsia"/>
          <w:sz w:val="30"/>
          <w:szCs w:val="30"/>
        </w:rPr>
      </w:pPr>
      <w:r>
        <w:rPr>
          <w:rFonts w:hint="eastAsia"/>
          <w:sz w:val="30"/>
          <w:szCs w:val="30"/>
        </w:rPr>
        <w:t>15</w:t>
      </w:r>
      <w:r>
        <w:rPr>
          <w:rFonts w:hint="eastAsia"/>
          <w:sz w:val="30"/>
          <w:szCs w:val="30"/>
        </w:rPr>
        <w:t>、证人柯某证实：</w:t>
      </w:r>
      <w:r>
        <w:rPr>
          <w:rFonts w:hint="eastAsia"/>
          <w:sz w:val="30"/>
          <w:szCs w:val="30"/>
        </w:rPr>
        <w:t>2010</w:t>
      </w:r>
      <w:r>
        <w:rPr>
          <w:rFonts w:hint="eastAsia"/>
          <w:sz w:val="30"/>
          <w:szCs w:val="30"/>
        </w:rPr>
        <w:t>年前后，潮州市教育局有下发文件，要求推行校方责任险，当时区教育办也有推行该项工作，由副主任何某分管该项工作。</w:t>
      </w:r>
    </w:p>
    <w:p w14:paraId="72EB07D5" w14:textId="77777777" w:rsidR="00845369" w:rsidRDefault="00845369">
      <w:pPr>
        <w:spacing w:line="500" w:lineRule="atLeast"/>
        <w:ind w:firstLine="600"/>
        <w:divId w:val="1846551918"/>
        <w:rPr>
          <w:rFonts w:hint="eastAsia"/>
          <w:sz w:val="30"/>
          <w:szCs w:val="30"/>
        </w:rPr>
      </w:pPr>
      <w:r>
        <w:rPr>
          <w:rFonts w:hint="eastAsia"/>
          <w:sz w:val="30"/>
          <w:szCs w:val="30"/>
        </w:rPr>
        <w:t>16</w:t>
      </w:r>
      <w:r>
        <w:rPr>
          <w:rFonts w:hint="eastAsia"/>
          <w:sz w:val="30"/>
          <w:szCs w:val="30"/>
        </w:rPr>
        <w:t>、证人王某证实：枫溪区有推行校方责任保险，由区教育办德育股负责该项工作。区教育办没有统一向辖区内各学校收取保险费，而是由各学校直接向保险公司支付。</w:t>
      </w:r>
    </w:p>
    <w:p w14:paraId="3D985BAF" w14:textId="77777777" w:rsidR="00845369" w:rsidRDefault="00845369">
      <w:pPr>
        <w:spacing w:line="500" w:lineRule="atLeast"/>
        <w:ind w:firstLine="600"/>
        <w:divId w:val="309528892"/>
        <w:rPr>
          <w:rFonts w:hint="eastAsia"/>
          <w:sz w:val="30"/>
          <w:szCs w:val="30"/>
        </w:rPr>
      </w:pPr>
      <w:r>
        <w:rPr>
          <w:rFonts w:hint="eastAsia"/>
          <w:sz w:val="30"/>
          <w:szCs w:val="30"/>
        </w:rPr>
        <w:t>17</w:t>
      </w:r>
      <w:r>
        <w:rPr>
          <w:rFonts w:hint="eastAsia"/>
          <w:sz w:val="30"/>
          <w:szCs w:val="30"/>
        </w:rPr>
        <w:t>、证人方某证实：</w:t>
      </w:r>
      <w:r>
        <w:rPr>
          <w:rFonts w:hint="eastAsia"/>
          <w:sz w:val="30"/>
          <w:szCs w:val="30"/>
        </w:rPr>
        <w:t>2009</w:t>
      </w:r>
      <w:r>
        <w:rPr>
          <w:rFonts w:hint="eastAsia"/>
          <w:sz w:val="30"/>
          <w:szCs w:val="30"/>
        </w:rPr>
        <w:t>年，区教育办召开会议及下发相关文件，对推行校方责任险的工作进行布置。在区教育办，该项工作由副主作何某负责。</w:t>
      </w:r>
    </w:p>
    <w:p w14:paraId="1902123B" w14:textId="77777777" w:rsidR="00845369" w:rsidRDefault="00845369">
      <w:pPr>
        <w:spacing w:line="500" w:lineRule="atLeast"/>
        <w:ind w:firstLine="600"/>
        <w:divId w:val="1532919715"/>
        <w:rPr>
          <w:rFonts w:hint="eastAsia"/>
          <w:sz w:val="30"/>
          <w:szCs w:val="30"/>
        </w:rPr>
      </w:pPr>
      <w:r>
        <w:rPr>
          <w:rFonts w:hint="eastAsia"/>
          <w:sz w:val="30"/>
          <w:szCs w:val="30"/>
        </w:rPr>
        <w:t>18</w:t>
      </w:r>
      <w:r>
        <w:rPr>
          <w:rFonts w:hint="eastAsia"/>
          <w:sz w:val="30"/>
          <w:szCs w:val="30"/>
        </w:rPr>
        <w:t>、证人黄某证实：枫溪区教育办德育股的工作由教育办副主任何某分管。</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月间，枫溪区域内的学校都有购买学生校方责任险，购买学生校方责任险是由区教育办德育股负责，保险费用由学校直接转给保险公司。区教育办每年都有免费分发校园安全的宣传资料和挂图给各个学校。</w:t>
      </w:r>
    </w:p>
    <w:p w14:paraId="7F822A1C" w14:textId="77777777" w:rsidR="00845369" w:rsidRDefault="00845369">
      <w:pPr>
        <w:spacing w:line="500" w:lineRule="atLeast"/>
        <w:ind w:firstLine="600"/>
        <w:divId w:val="1057779260"/>
        <w:rPr>
          <w:rFonts w:hint="eastAsia"/>
          <w:sz w:val="30"/>
          <w:szCs w:val="30"/>
        </w:rPr>
      </w:pPr>
      <w:r>
        <w:rPr>
          <w:rFonts w:hint="eastAsia"/>
          <w:sz w:val="30"/>
          <w:szCs w:val="30"/>
        </w:rPr>
        <w:t>19</w:t>
      </w:r>
      <w:r>
        <w:rPr>
          <w:rFonts w:hint="eastAsia"/>
          <w:sz w:val="30"/>
          <w:szCs w:val="30"/>
        </w:rPr>
        <w:t>、证人陈某甲证实：</w:t>
      </w:r>
      <w:r>
        <w:rPr>
          <w:rFonts w:hint="eastAsia"/>
          <w:sz w:val="30"/>
          <w:szCs w:val="30"/>
        </w:rPr>
        <w:t>2011</w:t>
      </w:r>
      <w:r>
        <w:rPr>
          <w:rFonts w:hint="eastAsia"/>
          <w:sz w:val="30"/>
          <w:szCs w:val="30"/>
        </w:rPr>
        <w:t>年下半年，其到潮州市枫溪区教育办找何某，向他推销中小学生安全警示牌，后何某向其订购了</w:t>
      </w:r>
      <w:r>
        <w:rPr>
          <w:rFonts w:hint="eastAsia"/>
          <w:sz w:val="30"/>
          <w:szCs w:val="30"/>
        </w:rPr>
        <w:t>200</w:t>
      </w:r>
      <w:r>
        <w:rPr>
          <w:rFonts w:hint="eastAsia"/>
          <w:sz w:val="30"/>
          <w:szCs w:val="30"/>
        </w:rPr>
        <w:t>块安全警示牌，每块</w:t>
      </w:r>
      <w:r>
        <w:rPr>
          <w:rFonts w:hint="eastAsia"/>
          <w:sz w:val="30"/>
          <w:szCs w:val="30"/>
        </w:rPr>
        <w:t>52</w:t>
      </w:r>
      <w:r>
        <w:rPr>
          <w:rFonts w:hint="eastAsia"/>
          <w:sz w:val="30"/>
          <w:szCs w:val="30"/>
        </w:rPr>
        <w:t>元，总价款是</w:t>
      </w:r>
      <w:r>
        <w:rPr>
          <w:rFonts w:hint="eastAsia"/>
          <w:sz w:val="30"/>
          <w:szCs w:val="30"/>
        </w:rPr>
        <w:t>10400</w:t>
      </w:r>
      <w:r>
        <w:rPr>
          <w:rFonts w:hint="eastAsia"/>
          <w:sz w:val="30"/>
          <w:szCs w:val="30"/>
        </w:rPr>
        <w:t>元。订购时何某付还其</w:t>
      </w:r>
      <w:r>
        <w:rPr>
          <w:rFonts w:hint="eastAsia"/>
          <w:sz w:val="30"/>
          <w:szCs w:val="30"/>
        </w:rPr>
        <w:t>6000</w:t>
      </w:r>
      <w:r>
        <w:rPr>
          <w:rFonts w:hint="eastAsia"/>
          <w:sz w:val="30"/>
          <w:szCs w:val="30"/>
        </w:rPr>
        <w:t>元，其交给他一张收条。</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月份前后，其将制作好的安全警示牌运送至区教育办交给何某，他就交给其余款</w:t>
      </w:r>
      <w:r>
        <w:rPr>
          <w:rFonts w:hint="eastAsia"/>
          <w:sz w:val="30"/>
          <w:szCs w:val="30"/>
        </w:rPr>
        <w:t>4400</w:t>
      </w:r>
      <w:r>
        <w:rPr>
          <w:rFonts w:hint="eastAsia"/>
          <w:sz w:val="30"/>
          <w:szCs w:val="30"/>
        </w:rPr>
        <w:t>元，其写了一张全额的收据给他。</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月底，何某给其打电话，称他</w:t>
      </w:r>
      <w:r>
        <w:rPr>
          <w:rFonts w:hint="eastAsia"/>
          <w:sz w:val="30"/>
          <w:szCs w:val="30"/>
        </w:rPr>
        <w:t>2011</w:t>
      </w:r>
      <w:r>
        <w:rPr>
          <w:rFonts w:hint="eastAsia"/>
          <w:sz w:val="30"/>
          <w:szCs w:val="30"/>
        </w:rPr>
        <w:t>年向其订购安全警示牌的定金收条及货款收据都丢了，让其帮忙补开一份，补开的收条及收据都要写订购安全警示牌的时间。其就补开了一张预收</w:t>
      </w:r>
      <w:r>
        <w:rPr>
          <w:rFonts w:hint="eastAsia"/>
          <w:sz w:val="30"/>
          <w:szCs w:val="30"/>
        </w:rPr>
        <w:t>6000</w:t>
      </w:r>
      <w:r>
        <w:rPr>
          <w:rFonts w:hint="eastAsia"/>
          <w:sz w:val="30"/>
          <w:szCs w:val="30"/>
        </w:rPr>
        <w:t>元的收条及一张收到枫溪区教育办安全警示牌货款</w:t>
      </w:r>
      <w:r>
        <w:rPr>
          <w:rFonts w:hint="eastAsia"/>
          <w:sz w:val="30"/>
          <w:szCs w:val="30"/>
        </w:rPr>
        <w:t>10400</w:t>
      </w:r>
      <w:r>
        <w:rPr>
          <w:rFonts w:hint="eastAsia"/>
          <w:sz w:val="30"/>
          <w:szCs w:val="30"/>
        </w:rPr>
        <w:t>元的收款收据，并邮寄给何某。</w:t>
      </w:r>
    </w:p>
    <w:p w14:paraId="3F967BB8" w14:textId="77777777" w:rsidR="00845369" w:rsidRDefault="00845369">
      <w:pPr>
        <w:spacing w:line="500" w:lineRule="atLeast"/>
        <w:ind w:firstLine="600"/>
        <w:divId w:val="288436061"/>
        <w:rPr>
          <w:rFonts w:hint="eastAsia"/>
          <w:sz w:val="30"/>
          <w:szCs w:val="30"/>
        </w:rPr>
      </w:pPr>
      <w:r>
        <w:rPr>
          <w:rFonts w:hint="eastAsia"/>
          <w:sz w:val="30"/>
          <w:szCs w:val="30"/>
        </w:rPr>
        <w:t>20</w:t>
      </w:r>
      <w:r>
        <w:rPr>
          <w:rFonts w:hint="eastAsia"/>
          <w:sz w:val="30"/>
          <w:szCs w:val="30"/>
        </w:rPr>
        <w:t>、证人谢某、陈某乙、蔡某、郑某、陈某丙证实：</w:t>
      </w:r>
      <w:r>
        <w:rPr>
          <w:rFonts w:hint="eastAsia"/>
          <w:sz w:val="30"/>
          <w:szCs w:val="30"/>
        </w:rPr>
        <w:t>2009</w:t>
      </w:r>
      <w:r>
        <w:rPr>
          <w:rFonts w:hint="eastAsia"/>
          <w:sz w:val="30"/>
          <w:szCs w:val="30"/>
        </w:rPr>
        <w:t>年以来，每学年度区教育办都有召开会议对在区域内各中小学推行校方责任险一事进行布置、动员，并要求各学校按上级部门有关流程要求，及时上报《校方责任保险投保学生花名册》、《校方责任保险学校汇总表》和《校方责任保险投保学校分类统计表》给区教育办。校方责任保险的保费是由学校直接划拨到北京联合保险经纪有限公司广东分公司的专用账户，转账后把票据复印一份上交区教育办备份，后由保险公司开具专用发票到学校入账。</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年间，区教育办有发放过一批《中小学生日常行为安全警示》的宣传挂牌给学校，这批挂牌学校不需要支付费用。</w:t>
      </w:r>
    </w:p>
    <w:p w14:paraId="0B150BF4" w14:textId="77777777" w:rsidR="00845369" w:rsidRDefault="00845369">
      <w:pPr>
        <w:spacing w:line="500" w:lineRule="atLeast"/>
        <w:ind w:firstLine="600"/>
        <w:divId w:val="464154284"/>
        <w:rPr>
          <w:rFonts w:hint="eastAsia"/>
          <w:sz w:val="30"/>
          <w:szCs w:val="30"/>
        </w:rPr>
      </w:pPr>
      <w:r>
        <w:rPr>
          <w:rFonts w:hint="eastAsia"/>
          <w:sz w:val="30"/>
          <w:szCs w:val="30"/>
        </w:rPr>
        <w:t>21</w:t>
      </w:r>
      <w:r>
        <w:rPr>
          <w:rFonts w:hint="eastAsia"/>
          <w:sz w:val="30"/>
          <w:szCs w:val="30"/>
        </w:rPr>
        <w:t>、证人缪某证实：其系北京联合保险经纪有限公司广东分公司总经理，该公司主要是做学校方面的保险业务，包括为学校制定保险方案，为学校投保搭建平台，做学校投保后理赔服务工作。该公司主要是组织、管理各个分支营业部的保险业务工作，由各个营业部组织开展保险业务，然后由各个学校将保险费汇至广东分公司的银行账户，由广东分公司在</w:t>
      </w:r>
      <w:r>
        <w:rPr>
          <w:rFonts w:hint="eastAsia"/>
          <w:sz w:val="30"/>
          <w:szCs w:val="30"/>
        </w:rPr>
        <w:t>24</w:t>
      </w:r>
      <w:r>
        <w:rPr>
          <w:rFonts w:hint="eastAsia"/>
          <w:sz w:val="30"/>
          <w:szCs w:val="30"/>
        </w:rPr>
        <w:t>小时之内将保费汇给承保的保险公司，最后由承保的保险公司开具保单和发票。该公司与承保的保险公司结算，收取总保费金额</w:t>
      </w:r>
      <w:r>
        <w:rPr>
          <w:rFonts w:hint="eastAsia"/>
          <w:sz w:val="30"/>
          <w:szCs w:val="30"/>
        </w:rPr>
        <w:t>30</w:t>
      </w:r>
      <w:r>
        <w:rPr>
          <w:rFonts w:hint="eastAsia"/>
          <w:sz w:val="30"/>
          <w:szCs w:val="30"/>
        </w:rPr>
        <w:t>％作为佣金，由承保的保险公司返还该公司。该公司于</w:t>
      </w:r>
      <w:r>
        <w:rPr>
          <w:rFonts w:hint="eastAsia"/>
          <w:sz w:val="30"/>
          <w:szCs w:val="30"/>
        </w:rPr>
        <w:t>2009</w:t>
      </w:r>
      <w:r>
        <w:rPr>
          <w:rFonts w:hint="eastAsia"/>
          <w:sz w:val="30"/>
          <w:szCs w:val="30"/>
        </w:rPr>
        <w:t>年在潮州市开展业务，潮州营业部于</w:t>
      </w:r>
      <w:r>
        <w:rPr>
          <w:rFonts w:hint="eastAsia"/>
          <w:sz w:val="30"/>
          <w:szCs w:val="30"/>
        </w:rPr>
        <w:t>2011</w:t>
      </w:r>
      <w:r>
        <w:rPr>
          <w:rFonts w:hint="eastAsia"/>
          <w:sz w:val="30"/>
          <w:szCs w:val="30"/>
        </w:rPr>
        <w:t>年成立，聘用潮州教育系统退休干部吴某等人作为潮州营业部工作人员，吴某是负责人。该公司各分支营业部的各项业务费用是有一定限额的，然后分摊到每月的业务费用预算中。业务费用包括办公费和业务拓展费，至于潮州营业部的办公费及业务拓展费如何分配，由营业部自行决定。其不清楚潮州营业部有否给予相关单位或个人的好处，该公司也有规定严禁商业贿赂。</w:t>
      </w:r>
    </w:p>
    <w:p w14:paraId="41783568" w14:textId="77777777" w:rsidR="00845369" w:rsidRDefault="00845369">
      <w:pPr>
        <w:spacing w:line="500" w:lineRule="atLeast"/>
        <w:ind w:firstLine="600"/>
        <w:divId w:val="1405834655"/>
        <w:rPr>
          <w:rFonts w:hint="eastAsia"/>
          <w:sz w:val="30"/>
          <w:szCs w:val="30"/>
        </w:rPr>
      </w:pPr>
      <w:r>
        <w:rPr>
          <w:rFonts w:hint="eastAsia"/>
          <w:sz w:val="30"/>
          <w:szCs w:val="30"/>
        </w:rPr>
        <w:t>22</w:t>
      </w:r>
      <w:r>
        <w:rPr>
          <w:rFonts w:hint="eastAsia"/>
          <w:sz w:val="30"/>
          <w:szCs w:val="30"/>
        </w:rPr>
        <w:t>、证人苏某证实：其系北京联合保险经纪有限公司广东分公司出纳员。该公司潮州营业部各项业务费用实行实报实销，每月由潮州营业部做预算报分公司审批，之后营业部就在预算金额中开支，每月底就将开支的报销单据报分公司，经审批后由分公司将报销的费用汇给营业部的负责人吴某的银行账户。潮州营业部每月上报给分公司的费用单据有办公用品、餐费、油费、餐旅费等费用发票。发票经财务会计审核和总经理审批，其按审批好的费用进行划账。</w:t>
      </w:r>
    </w:p>
    <w:p w14:paraId="3BA59F3D" w14:textId="77777777" w:rsidR="00845369" w:rsidRDefault="00845369">
      <w:pPr>
        <w:spacing w:line="500" w:lineRule="atLeast"/>
        <w:ind w:firstLine="600"/>
        <w:divId w:val="1467502148"/>
        <w:rPr>
          <w:rFonts w:hint="eastAsia"/>
          <w:sz w:val="30"/>
          <w:szCs w:val="30"/>
        </w:rPr>
      </w:pPr>
      <w:r>
        <w:rPr>
          <w:rFonts w:hint="eastAsia"/>
          <w:sz w:val="30"/>
          <w:szCs w:val="30"/>
        </w:rPr>
        <w:t>23</w:t>
      </w:r>
      <w:r>
        <w:rPr>
          <w:rFonts w:hint="eastAsia"/>
          <w:sz w:val="30"/>
          <w:szCs w:val="30"/>
        </w:rPr>
        <w:t>、证人姚某证实：其于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年间在枫溪区教育办任主任。</w:t>
      </w:r>
      <w:r>
        <w:rPr>
          <w:rFonts w:hint="eastAsia"/>
          <w:sz w:val="30"/>
          <w:szCs w:val="30"/>
        </w:rPr>
        <w:t>2009</w:t>
      </w:r>
      <w:r>
        <w:rPr>
          <w:rFonts w:hint="eastAsia"/>
          <w:sz w:val="30"/>
          <w:szCs w:val="30"/>
        </w:rPr>
        <w:t>年底，潮州市教育局召开学校责任险动员会，随后区教育办也就召开由全区各校长参与的动员会。该项工作由教育办负责安全工作的副职领导何某负责。何某没有向其汇报过校方责任保险的相关单位有回拨费用的情况，其也没有拿到校方责任保险相关单位的慰问金。区教育办没有开支过《中小学生日常行为安全警示》宣传挂牌的制作费用，其也没有让下属工作人员向校方责任保险的相关单位报销推行保险的费用。</w:t>
      </w:r>
    </w:p>
    <w:p w14:paraId="5BDAB370" w14:textId="77777777" w:rsidR="00845369" w:rsidRDefault="00845369">
      <w:pPr>
        <w:spacing w:line="500" w:lineRule="atLeast"/>
        <w:ind w:firstLine="600"/>
        <w:divId w:val="565845464"/>
        <w:rPr>
          <w:rFonts w:hint="eastAsia"/>
          <w:sz w:val="30"/>
          <w:szCs w:val="30"/>
        </w:rPr>
      </w:pPr>
      <w:r>
        <w:rPr>
          <w:rFonts w:hint="eastAsia"/>
          <w:sz w:val="30"/>
          <w:szCs w:val="30"/>
        </w:rPr>
        <w:t>24</w:t>
      </w:r>
      <w:r>
        <w:rPr>
          <w:rFonts w:hint="eastAsia"/>
          <w:sz w:val="30"/>
          <w:szCs w:val="30"/>
        </w:rPr>
        <w:t>、被告人何某对其在推行校方责任保险过程中，利用职务便利，为北京联合保险经纪有限公司广东分公司潮州营业部顺利推行校方责任保险工作提供帮助，并于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年间先后六次收受潮州营业部负责人吴某给予的现金共计人民币</w:t>
      </w:r>
      <w:r>
        <w:rPr>
          <w:rFonts w:hint="eastAsia"/>
          <w:sz w:val="30"/>
          <w:szCs w:val="30"/>
        </w:rPr>
        <w:t>35000</w:t>
      </w:r>
      <w:r>
        <w:rPr>
          <w:rFonts w:hint="eastAsia"/>
          <w:sz w:val="30"/>
          <w:szCs w:val="30"/>
        </w:rPr>
        <w:t>元的事实作了与上述认定事实基本一致的供述。</w:t>
      </w:r>
    </w:p>
    <w:p w14:paraId="7022A614" w14:textId="77777777" w:rsidR="00845369" w:rsidRDefault="00845369">
      <w:pPr>
        <w:spacing w:line="500" w:lineRule="atLeast"/>
        <w:ind w:firstLine="600"/>
        <w:divId w:val="1771509112"/>
        <w:rPr>
          <w:rFonts w:hint="eastAsia"/>
          <w:sz w:val="30"/>
          <w:szCs w:val="30"/>
        </w:rPr>
      </w:pPr>
      <w:r>
        <w:rPr>
          <w:rFonts w:hint="eastAsia"/>
          <w:sz w:val="30"/>
          <w:szCs w:val="30"/>
        </w:rPr>
        <w:t>其供述</w:t>
      </w:r>
      <w:r>
        <w:rPr>
          <w:rFonts w:hint="eastAsia"/>
          <w:sz w:val="30"/>
          <w:szCs w:val="30"/>
        </w:rPr>
        <w:t>2010</w:t>
      </w:r>
      <w:r>
        <w:rPr>
          <w:rFonts w:hint="eastAsia"/>
          <w:sz w:val="30"/>
          <w:szCs w:val="30"/>
        </w:rPr>
        <w:t>年春节前后，吴某送了</w:t>
      </w:r>
      <w:r>
        <w:rPr>
          <w:rFonts w:hint="eastAsia"/>
          <w:sz w:val="30"/>
          <w:szCs w:val="30"/>
        </w:rPr>
        <w:t>6000</w:t>
      </w:r>
      <w:r>
        <w:rPr>
          <w:rFonts w:hint="eastAsia"/>
          <w:sz w:val="30"/>
          <w:szCs w:val="30"/>
        </w:rPr>
        <w:t>元，其当时有向区教育办主任姚某汇报，称吴某送给其单位</w:t>
      </w:r>
      <w:r>
        <w:rPr>
          <w:rFonts w:hint="eastAsia"/>
          <w:sz w:val="30"/>
          <w:szCs w:val="30"/>
        </w:rPr>
        <w:t>6000</w:t>
      </w:r>
      <w:r>
        <w:rPr>
          <w:rFonts w:hint="eastAsia"/>
          <w:sz w:val="30"/>
          <w:szCs w:val="30"/>
        </w:rPr>
        <w:t>元作为开展校方责任保险工作的费用，并提议由其来安排，然后其拿了</w:t>
      </w:r>
      <w:r>
        <w:rPr>
          <w:rFonts w:hint="eastAsia"/>
          <w:sz w:val="30"/>
          <w:szCs w:val="30"/>
        </w:rPr>
        <w:t>4000</w:t>
      </w:r>
      <w:r>
        <w:rPr>
          <w:rFonts w:hint="eastAsia"/>
          <w:sz w:val="30"/>
          <w:szCs w:val="30"/>
        </w:rPr>
        <w:t>元给姚某，自己留下</w:t>
      </w:r>
      <w:r>
        <w:rPr>
          <w:rFonts w:hint="eastAsia"/>
          <w:sz w:val="30"/>
          <w:szCs w:val="30"/>
        </w:rPr>
        <w:t>2000</w:t>
      </w:r>
      <w:r>
        <w:rPr>
          <w:rFonts w:hint="eastAsia"/>
          <w:sz w:val="30"/>
          <w:szCs w:val="30"/>
        </w:rPr>
        <w:t>元。</w:t>
      </w:r>
    </w:p>
    <w:p w14:paraId="7C4A37A9" w14:textId="77777777" w:rsidR="00845369" w:rsidRDefault="00845369">
      <w:pPr>
        <w:spacing w:line="500" w:lineRule="atLeast"/>
        <w:ind w:firstLine="600"/>
        <w:divId w:val="724522404"/>
        <w:rPr>
          <w:rFonts w:hint="eastAsia"/>
          <w:sz w:val="30"/>
          <w:szCs w:val="30"/>
        </w:rPr>
      </w:pPr>
      <w:r>
        <w:rPr>
          <w:rFonts w:hint="eastAsia"/>
          <w:sz w:val="30"/>
          <w:szCs w:val="30"/>
        </w:rPr>
        <w:t>2011</w:t>
      </w:r>
      <w:r>
        <w:rPr>
          <w:rFonts w:hint="eastAsia"/>
          <w:sz w:val="30"/>
          <w:szCs w:val="30"/>
        </w:rPr>
        <w:t>年春节前后，吴某送了</w:t>
      </w:r>
      <w:r>
        <w:rPr>
          <w:rFonts w:hint="eastAsia"/>
          <w:sz w:val="30"/>
          <w:szCs w:val="30"/>
        </w:rPr>
        <w:t>6000</w:t>
      </w:r>
      <w:r>
        <w:rPr>
          <w:rFonts w:hint="eastAsia"/>
          <w:sz w:val="30"/>
          <w:szCs w:val="30"/>
        </w:rPr>
        <w:t>元，其于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月份自己决定将该</w:t>
      </w:r>
      <w:r>
        <w:rPr>
          <w:rFonts w:hint="eastAsia"/>
          <w:sz w:val="30"/>
          <w:szCs w:val="30"/>
        </w:rPr>
        <w:t>6000</w:t>
      </w:r>
      <w:r>
        <w:rPr>
          <w:rFonts w:hint="eastAsia"/>
          <w:sz w:val="30"/>
          <w:szCs w:val="30"/>
        </w:rPr>
        <w:t>元以“枫溪区校方责任险领导小组”的名义制作了大约</w:t>
      </w:r>
      <w:r>
        <w:rPr>
          <w:rFonts w:hint="eastAsia"/>
          <w:sz w:val="30"/>
          <w:szCs w:val="30"/>
        </w:rPr>
        <w:t>200</w:t>
      </w:r>
      <w:r>
        <w:rPr>
          <w:rFonts w:hint="eastAsia"/>
          <w:sz w:val="30"/>
          <w:szCs w:val="30"/>
        </w:rPr>
        <w:t>块关于校园安全管理规则的宣传挂牌，并经联系由浙江人陈某甲制作挂牌，挂牌作为</w:t>
      </w:r>
      <w:r>
        <w:rPr>
          <w:rFonts w:hint="eastAsia"/>
          <w:sz w:val="30"/>
          <w:szCs w:val="30"/>
        </w:rPr>
        <w:t>2011</w:t>
      </w:r>
      <w:r>
        <w:rPr>
          <w:rFonts w:hint="eastAsia"/>
          <w:sz w:val="30"/>
          <w:szCs w:val="30"/>
        </w:rPr>
        <w:t>－</w:t>
      </w:r>
      <w:r>
        <w:rPr>
          <w:rFonts w:hint="eastAsia"/>
          <w:sz w:val="30"/>
          <w:szCs w:val="30"/>
        </w:rPr>
        <w:t>2013</w:t>
      </w:r>
      <w:r>
        <w:rPr>
          <w:rFonts w:hint="eastAsia"/>
          <w:sz w:val="30"/>
          <w:szCs w:val="30"/>
        </w:rPr>
        <w:t>年全区评选校园安全管理优秀的奖品，基本覆盖全区的中小学；其制作挂牌并没有向领导汇报。后来，制作挂牌的付款单据后来没有找到，</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月左右，其向陈某甲要求补单据，陈某甲答应下次来潮州给带来。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月，其接受检察机关的调查后，就打电话给陈某甲，根据实际情况补单据并帮其寄来，</w:t>
      </w:r>
      <w:r>
        <w:rPr>
          <w:rFonts w:hint="eastAsia"/>
          <w:sz w:val="30"/>
          <w:szCs w:val="30"/>
        </w:rPr>
        <w:t>4</w:t>
      </w:r>
      <w:r>
        <w:rPr>
          <w:rFonts w:hint="eastAsia"/>
          <w:sz w:val="30"/>
          <w:szCs w:val="30"/>
        </w:rPr>
        <w:t>月份其收到单据后，就提供给检察机关做依据。其中</w:t>
      </w:r>
      <w:r>
        <w:rPr>
          <w:rFonts w:hint="eastAsia"/>
          <w:sz w:val="30"/>
          <w:szCs w:val="30"/>
        </w:rPr>
        <w:t>6000</w:t>
      </w:r>
      <w:r>
        <w:rPr>
          <w:rFonts w:hint="eastAsia"/>
          <w:sz w:val="30"/>
          <w:szCs w:val="30"/>
        </w:rPr>
        <w:t>元是其先传给陈某甲的制作宣传牌的定金，具体应付数额其已记不清。单据中的</w:t>
      </w:r>
      <w:r>
        <w:rPr>
          <w:rFonts w:hint="eastAsia"/>
          <w:sz w:val="30"/>
          <w:szCs w:val="30"/>
        </w:rPr>
        <w:t>10400</w:t>
      </w:r>
      <w:r>
        <w:rPr>
          <w:rFonts w:hint="eastAsia"/>
          <w:sz w:val="30"/>
          <w:szCs w:val="30"/>
        </w:rPr>
        <w:t>元是根据实际制作的情况和陈某甲按大数量定制的价目回忆并补单据的。其在侦查阶段称当时制作了</w:t>
      </w:r>
      <w:r>
        <w:rPr>
          <w:rFonts w:hint="eastAsia"/>
          <w:sz w:val="30"/>
          <w:szCs w:val="30"/>
        </w:rPr>
        <w:t>200</w:t>
      </w:r>
      <w:r>
        <w:rPr>
          <w:rFonts w:hint="eastAsia"/>
          <w:sz w:val="30"/>
          <w:szCs w:val="30"/>
        </w:rPr>
        <w:t>块宣传牌，每块</w:t>
      </w:r>
      <w:r>
        <w:rPr>
          <w:rFonts w:hint="eastAsia"/>
          <w:sz w:val="30"/>
          <w:szCs w:val="30"/>
        </w:rPr>
        <w:t>30</w:t>
      </w:r>
      <w:r>
        <w:rPr>
          <w:rFonts w:hint="eastAsia"/>
          <w:sz w:val="30"/>
          <w:szCs w:val="30"/>
        </w:rPr>
        <w:t>元，总金额为</w:t>
      </w:r>
      <w:r>
        <w:rPr>
          <w:rFonts w:hint="eastAsia"/>
          <w:sz w:val="30"/>
          <w:szCs w:val="30"/>
        </w:rPr>
        <w:t>6000</w:t>
      </w:r>
      <w:r>
        <w:rPr>
          <w:rFonts w:hint="eastAsia"/>
          <w:sz w:val="30"/>
          <w:szCs w:val="30"/>
        </w:rPr>
        <w:t>元。其在审查起诉阶段及庭审中称其以枫溪区校方责任险领导小组名义定制了</w:t>
      </w:r>
      <w:r>
        <w:rPr>
          <w:rFonts w:hint="eastAsia"/>
          <w:sz w:val="30"/>
          <w:szCs w:val="30"/>
        </w:rPr>
        <w:t>200</w:t>
      </w:r>
      <w:r>
        <w:rPr>
          <w:rFonts w:hint="eastAsia"/>
          <w:sz w:val="30"/>
          <w:szCs w:val="30"/>
        </w:rPr>
        <w:t>块宣传牌，每块约</w:t>
      </w:r>
      <w:r>
        <w:rPr>
          <w:rFonts w:hint="eastAsia"/>
          <w:sz w:val="30"/>
          <w:szCs w:val="30"/>
        </w:rPr>
        <w:t>50</w:t>
      </w:r>
      <w:r>
        <w:rPr>
          <w:rFonts w:hint="eastAsia"/>
          <w:sz w:val="30"/>
          <w:szCs w:val="30"/>
        </w:rPr>
        <w:t>元，总共花去</w:t>
      </w:r>
      <w:r>
        <w:rPr>
          <w:rFonts w:hint="eastAsia"/>
          <w:sz w:val="30"/>
          <w:szCs w:val="30"/>
        </w:rPr>
        <w:t>1</w:t>
      </w:r>
      <w:r>
        <w:rPr>
          <w:rFonts w:hint="eastAsia"/>
          <w:sz w:val="30"/>
          <w:szCs w:val="30"/>
        </w:rPr>
        <w:t>万多元。</w:t>
      </w:r>
    </w:p>
    <w:p w14:paraId="46464BE6" w14:textId="77777777" w:rsidR="00845369" w:rsidRDefault="00845369">
      <w:pPr>
        <w:spacing w:line="500" w:lineRule="atLeast"/>
        <w:ind w:firstLine="600"/>
        <w:divId w:val="49771174"/>
        <w:rPr>
          <w:rFonts w:hint="eastAsia"/>
          <w:sz w:val="30"/>
          <w:szCs w:val="30"/>
        </w:rPr>
      </w:pPr>
      <w:r>
        <w:rPr>
          <w:rFonts w:hint="eastAsia"/>
          <w:sz w:val="30"/>
          <w:szCs w:val="30"/>
        </w:rPr>
        <w:t>其在被采取取保候审强制措施期间，向公安机关供述：其掌握一名何某钿的吸毒人员一直在枫溪区枫二村刘厝内一老厝里面吸食毒品。何某钿现年</w:t>
      </w:r>
      <w:r>
        <w:rPr>
          <w:rFonts w:hint="eastAsia"/>
          <w:sz w:val="30"/>
          <w:szCs w:val="30"/>
        </w:rPr>
        <w:t>27</w:t>
      </w:r>
      <w:r>
        <w:rPr>
          <w:rFonts w:hint="eastAsia"/>
          <w:sz w:val="30"/>
          <w:szCs w:val="30"/>
        </w:rPr>
        <w:t>岁，户籍地为潮州市枫溪区田头何村，其与何某钿系同村人，其认识何某钿。其将线索提供给枫溪派出所，后何某钿被公安机关抓获。</w:t>
      </w:r>
    </w:p>
    <w:p w14:paraId="11DA99FD" w14:textId="77777777" w:rsidR="00845369" w:rsidRDefault="00845369">
      <w:pPr>
        <w:spacing w:line="500" w:lineRule="atLeast"/>
        <w:ind w:firstLine="600"/>
        <w:divId w:val="36202435"/>
        <w:rPr>
          <w:rFonts w:hint="eastAsia"/>
          <w:sz w:val="30"/>
          <w:szCs w:val="30"/>
        </w:rPr>
      </w:pPr>
      <w:r>
        <w:rPr>
          <w:rFonts w:hint="eastAsia"/>
          <w:sz w:val="30"/>
          <w:szCs w:val="30"/>
        </w:rPr>
        <w:t>本院认为：被告人何某身为国家工作人员，利用职务便利，为他人谋取利益，非法收受他人财物，数额较大，其行为已构成受贿罪，依法应予惩处。</w:t>
      </w:r>
    </w:p>
    <w:p w14:paraId="0A5233D0" w14:textId="77777777" w:rsidR="00845369" w:rsidRDefault="00845369">
      <w:pPr>
        <w:spacing w:line="500" w:lineRule="atLeast"/>
        <w:ind w:firstLine="600"/>
        <w:divId w:val="1316764812"/>
        <w:rPr>
          <w:rFonts w:hint="eastAsia"/>
          <w:sz w:val="30"/>
          <w:szCs w:val="30"/>
        </w:rPr>
      </w:pPr>
      <w:r>
        <w:rPr>
          <w:rFonts w:hint="eastAsia"/>
          <w:sz w:val="30"/>
          <w:szCs w:val="30"/>
        </w:rPr>
        <w:t>公诉机关指控被告人何某犯受贿罪，事实清楚，证据确实、充分，罪名成立。起诉认定被告人何某有立功表现，经查：被告人何某到案后向公安机关举报他人吸食毒品违法行为，该行为并非检举、揭发他人犯罪行为，也不符合提供侦破其他案件的重要线索之情形，故不能认定被告人何某有立功表现。</w:t>
      </w:r>
    </w:p>
    <w:p w14:paraId="0E9A6F2F" w14:textId="77777777" w:rsidR="00845369" w:rsidRDefault="00845369">
      <w:pPr>
        <w:spacing w:line="500" w:lineRule="atLeast"/>
        <w:ind w:firstLine="600"/>
        <w:divId w:val="1452625341"/>
        <w:rPr>
          <w:rFonts w:hint="eastAsia"/>
          <w:sz w:val="30"/>
          <w:szCs w:val="30"/>
        </w:rPr>
      </w:pPr>
      <w:r>
        <w:rPr>
          <w:rFonts w:hint="eastAsia"/>
          <w:sz w:val="30"/>
          <w:szCs w:val="30"/>
        </w:rPr>
        <w:t>被告人何某归案后如实供述自己的罪行，能真诚悔罪，并主动全额退缴赃款，依法予以从轻处罚。同时，鉴于被告人何某没有犯罪前科，且其具备的监管条件，对其宣告缓刑对所居住社区没有重大不良影响，可予适用缓刑。</w:t>
      </w:r>
    </w:p>
    <w:p w14:paraId="55A80F87" w14:textId="77777777" w:rsidR="00845369" w:rsidRDefault="00845369">
      <w:pPr>
        <w:spacing w:line="500" w:lineRule="atLeast"/>
        <w:ind w:firstLine="600"/>
        <w:divId w:val="1745299821"/>
        <w:rPr>
          <w:rFonts w:hint="eastAsia"/>
          <w:sz w:val="30"/>
          <w:szCs w:val="30"/>
        </w:rPr>
      </w:pPr>
      <w:r>
        <w:rPr>
          <w:rFonts w:hint="eastAsia"/>
          <w:sz w:val="30"/>
          <w:szCs w:val="30"/>
        </w:rPr>
        <w:t>辩护人辩称被告人何某有自首情节，经查：被告人何某没有自动投案，其在接受检察机关调查期间，如实交代检察机关掌握的线索针对的犯罪事实，依法不能认定为自首，故该辩护意见于法无据，不予采纳。辩护人提出被告人何某有重大立功的辩护意见，经查：被告人何某举报他人吸食毒品违法行为并非检举、揭发他人犯罪行为，也不属于为侦破其他案件提供重要线索的行为，依法不能认定其有立功表现，故该意见理由不成立，不予采纳。辩护人辩称被告人何某将部分受贿款用于制作宣传挂牌，应将其制作宣传挂牌费用在受贿金额中剔除，其剔除后的受贿金额在</w:t>
      </w:r>
      <w:r>
        <w:rPr>
          <w:rFonts w:hint="eastAsia"/>
          <w:sz w:val="30"/>
          <w:szCs w:val="30"/>
        </w:rPr>
        <w:t>3</w:t>
      </w:r>
      <w:r>
        <w:rPr>
          <w:rFonts w:hint="eastAsia"/>
          <w:sz w:val="30"/>
          <w:szCs w:val="30"/>
        </w:rPr>
        <w:t>万元以下，尚未达到受贿罪的追诉数额起点，其行为不构成受贿罪，经查：本案中，被告人何某出于受贿的故意，其非法收受他人财物之后，将部分赃款用于单位公务支出的行为，并不影响受贿罪的认定，故应将本案被告人何某用于公务支出的款项计入受贿数额，其犯罪数额已超过受贿罪的追诉标准，应认定其行为已构成受贿罪。辩护人提出对被告人何某免予刑事处罚的意见，经查：根据被告人何某的受贿次数和犯罪情节，依法不能对其免予刑事处罚。辩护人提出的其他辩护意见，经查属实，予以采纳。</w:t>
      </w:r>
    </w:p>
    <w:p w14:paraId="2B688363" w14:textId="77777777" w:rsidR="00845369" w:rsidRDefault="00845369">
      <w:pPr>
        <w:spacing w:line="500" w:lineRule="atLeast"/>
        <w:ind w:firstLine="600"/>
        <w:divId w:val="1179850888"/>
        <w:rPr>
          <w:rFonts w:hint="eastAsia"/>
          <w:sz w:val="30"/>
          <w:szCs w:val="30"/>
        </w:rPr>
      </w:pPr>
      <w:r>
        <w:rPr>
          <w:rFonts w:hint="eastAsia"/>
          <w:sz w:val="30"/>
          <w:szCs w:val="30"/>
        </w:rPr>
        <w:t>综上，依照《中华人民共和国刑法》第十二条第一款，第三百八十五条第一款，第三百八十六条，第三百八十三条第一款第（一）项、第二款、第三款，第九十三条第二款，第六十七条第三款，第七十二条第一款、第三款，第七十三条第一款、第三款，第五十二条，第六十四条；《最高人民法院、最高人民检察院关于办理贪污贿赂刑事案件适用法律若干问题的解释》第一条第一款，第十二条，第十六条第一款，第十九条第一款之规定，判决如下：</w:t>
      </w:r>
    </w:p>
    <w:p w14:paraId="63854288" w14:textId="77777777" w:rsidR="00845369" w:rsidRDefault="00845369">
      <w:pPr>
        <w:spacing w:line="500" w:lineRule="atLeast"/>
        <w:ind w:firstLine="600"/>
        <w:divId w:val="418646471"/>
        <w:rPr>
          <w:rFonts w:hint="eastAsia"/>
          <w:sz w:val="30"/>
          <w:szCs w:val="30"/>
        </w:rPr>
      </w:pPr>
      <w:r>
        <w:rPr>
          <w:rFonts w:hint="eastAsia"/>
          <w:sz w:val="30"/>
          <w:szCs w:val="30"/>
        </w:rPr>
        <w:t>一、被告人何某犯受贿罪，判处拘役六个月，缓刑六个月，并处罚金人民币</w:t>
      </w:r>
      <w:r>
        <w:rPr>
          <w:rFonts w:hint="eastAsia"/>
          <w:sz w:val="30"/>
          <w:szCs w:val="30"/>
        </w:rPr>
        <w:t>100000</w:t>
      </w:r>
      <w:r>
        <w:rPr>
          <w:rFonts w:hint="eastAsia"/>
          <w:sz w:val="30"/>
          <w:szCs w:val="30"/>
        </w:rPr>
        <w:t>元（已预交）。</w:t>
      </w:r>
    </w:p>
    <w:p w14:paraId="0A5645E2" w14:textId="77777777" w:rsidR="00845369" w:rsidRDefault="00845369">
      <w:pPr>
        <w:spacing w:line="500" w:lineRule="atLeast"/>
        <w:ind w:firstLine="600"/>
        <w:divId w:val="447163062"/>
        <w:rPr>
          <w:rFonts w:hint="eastAsia"/>
          <w:sz w:val="30"/>
          <w:szCs w:val="30"/>
        </w:rPr>
      </w:pPr>
      <w:r>
        <w:rPr>
          <w:rFonts w:hint="eastAsia"/>
          <w:sz w:val="30"/>
          <w:szCs w:val="30"/>
        </w:rPr>
        <w:t>（缓刑考验期从判决确定之日起计算）</w:t>
      </w:r>
    </w:p>
    <w:p w14:paraId="2AC3A6DA" w14:textId="77777777" w:rsidR="00845369" w:rsidRDefault="00845369">
      <w:pPr>
        <w:spacing w:line="500" w:lineRule="atLeast"/>
        <w:ind w:firstLine="600"/>
        <w:divId w:val="744455768"/>
        <w:rPr>
          <w:rFonts w:hint="eastAsia"/>
          <w:sz w:val="30"/>
          <w:szCs w:val="30"/>
        </w:rPr>
      </w:pPr>
      <w:r>
        <w:rPr>
          <w:rFonts w:hint="eastAsia"/>
          <w:sz w:val="30"/>
          <w:szCs w:val="30"/>
        </w:rPr>
        <w:t>二、随案移送的赃款人民币</w:t>
      </w:r>
      <w:r>
        <w:rPr>
          <w:rFonts w:hint="eastAsia"/>
          <w:sz w:val="30"/>
          <w:szCs w:val="30"/>
        </w:rPr>
        <w:t>35000</w:t>
      </w:r>
      <w:r>
        <w:rPr>
          <w:rFonts w:hint="eastAsia"/>
          <w:sz w:val="30"/>
          <w:szCs w:val="30"/>
        </w:rPr>
        <w:t>元，予以没收，上缴国库。</w:t>
      </w:r>
    </w:p>
    <w:p w14:paraId="2EE4B211" w14:textId="77777777" w:rsidR="00845369" w:rsidRDefault="00845369">
      <w:pPr>
        <w:spacing w:line="500" w:lineRule="atLeast"/>
        <w:ind w:firstLine="600"/>
        <w:divId w:val="602879857"/>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16900AD9" w14:textId="77777777" w:rsidR="00845369" w:rsidRDefault="00845369">
      <w:pPr>
        <w:spacing w:line="500" w:lineRule="atLeast"/>
        <w:jc w:val="right"/>
        <w:divId w:val="354892685"/>
        <w:rPr>
          <w:rFonts w:hint="eastAsia"/>
          <w:sz w:val="30"/>
          <w:szCs w:val="30"/>
        </w:rPr>
      </w:pPr>
      <w:r>
        <w:rPr>
          <w:rFonts w:hint="eastAsia"/>
          <w:sz w:val="30"/>
          <w:szCs w:val="30"/>
        </w:rPr>
        <w:t>审　判　长　　蔡迎军</w:t>
      </w:r>
    </w:p>
    <w:p w14:paraId="2EFCE40D" w14:textId="77777777" w:rsidR="00845369" w:rsidRDefault="00845369">
      <w:pPr>
        <w:spacing w:line="500" w:lineRule="atLeast"/>
        <w:jc w:val="right"/>
        <w:divId w:val="631716792"/>
        <w:rPr>
          <w:rFonts w:hint="eastAsia"/>
          <w:sz w:val="30"/>
          <w:szCs w:val="30"/>
        </w:rPr>
      </w:pPr>
      <w:r>
        <w:rPr>
          <w:rFonts w:hint="eastAsia"/>
          <w:sz w:val="30"/>
          <w:szCs w:val="30"/>
        </w:rPr>
        <w:t>××</w:t>
      </w:r>
    </w:p>
    <w:p w14:paraId="36C5898F" w14:textId="77777777" w:rsidR="00845369" w:rsidRDefault="00845369">
      <w:pPr>
        <w:spacing w:line="500" w:lineRule="atLeast"/>
        <w:jc w:val="right"/>
        <w:divId w:val="710305066"/>
        <w:rPr>
          <w:rFonts w:hint="eastAsia"/>
          <w:sz w:val="30"/>
          <w:szCs w:val="30"/>
        </w:rPr>
      </w:pPr>
      <w:r>
        <w:rPr>
          <w:rFonts w:hint="eastAsia"/>
          <w:sz w:val="30"/>
          <w:szCs w:val="30"/>
        </w:rPr>
        <w:t>代理审判员　　许　纯</w:t>
      </w:r>
    </w:p>
    <w:p w14:paraId="533B0DB0" w14:textId="77777777" w:rsidR="00845369" w:rsidRDefault="00845369">
      <w:pPr>
        <w:spacing w:line="500" w:lineRule="atLeast"/>
        <w:jc w:val="right"/>
        <w:divId w:val="667175372"/>
        <w:rPr>
          <w:rFonts w:hint="eastAsia"/>
          <w:sz w:val="30"/>
          <w:szCs w:val="30"/>
        </w:rPr>
      </w:pPr>
      <w:r>
        <w:rPr>
          <w:rFonts w:hint="eastAsia"/>
          <w:sz w:val="30"/>
          <w:szCs w:val="30"/>
        </w:rPr>
        <w:t>二〇一六年七月二十六日</w:t>
      </w:r>
    </w:p>
    <w:p w14:paraId="1B88F181" w14:textId="77777777" w:rsidR="00845369" w:rsidRDefault="00845369">
      <w:pPr>
        <w:spacing w:line="500" w:lineRule="atLeast"/>
        <w:jc w:val="right"/>
        <w:divId w:val="664865045"/>
        <w:rPr>
          <w:rFonts w:hint="eastAsia"/>
          <w:sz w:val="30"/>
          <w:szCs w:val="30"/>
        </w:rPr>
      </w:pPr>
      <w:r>
        <w:rPr>
          <w:rFonts w:hint="eastAsia"/>
          <w:sz w:val="30"/>
          <w:szCs w:val="30"/>
        </w:rPr>
        <w:t>书　记　员　　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AB0E" w14:textId="77777777" w:rsidR="00845369" w:rsidRDefault="00845369" w:rsidP="00845369">
      <w:pPr>
        <w:rPr>
          <w:rFonts w:hint="eastAsia"/>
        </w:rPr>
      </w:pPr>
      <w:r>
        <w:separator/>
      </w:r>
    </w:p>
  </w:endnote>
  <w:endnote w:type="continuationSeparator" w:id="0">
    <w:p w14:paraId="2E071904" w14:textId="77777777" w:rsidR="00845369" w:rsidRDefault="00845369" w:rsidP="008453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40DFB" w14:textId="77777777" w:rsidR="00845369" w:rsidRDefault="00845369" w:rsidP="00845369">
      <w:pPr>
        <w:rPr>
          <w:rFonts w:hint="eastAsia"/>
        </w:rPr>
      </w:pPr>
      <w:r>
        <w:separator/>
      </w:r>
    </w:p>
  </w:footnote>
  <w:footnote w:type="continuationSeparator" w:id="0">
    <w:p w14:paraId="288246E4" w14:textId="77777777" w:rsidR="00845369" w:rsidRDefault="00845369" w:rsidP="008453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5369"/>
    <w:rsid w:val="002A784C"/>
    <w:rsid w:val="00845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0A59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45369"/>
    <w:pPr>
      <w:tabs>
        <w:tab w:val="center" w:pos="4153"/>
        <w:tab w:val="right" w:pos="8306"/>
      </w:tabs>
      <w:snapToGrid w:val="0"/>
      <w:jc w:val="center"/>
    </w:pPr>
    <w:rPr>
      <w:sz w:val="18"/>
      <w:szCs w:val="18"/>
    </w:rPr>
  </w:style>
  <w:style w:type="character" w:customStyle="1" w:styleId="a5">
    <w:name w:val="页眉 字符"/>
    <w:basedOn w:val="a0"/>
    <w:link w:val="a4"/>
    <w:uiPriority w:val="99"/>
    <w:rsid w:val="00845369"/>
    <w:rPr>
      <w:rFonts w:ascii="宋体" w:eastAsia="宋体" w:hAnsi="宋体" w:cs="宋体"/>
      <w:sz w:val="18"/>
      <w:szCs w:val="18"/>
    </w:rPr>
  </w:style>
  <w:style w:type="paragraph" w:styleId="a6">
    <w:name w:val="footer"/>
    <w:basedOn w:val="a"/>
    <w:link w:val="a7"/>
    <w:uiPriority w:val="99"/>
    <w:unhideWhenUsed/>
    <w:rsid w:val="00845369"/>
    <w:pPr>
      <w:tabs>
        <w:tab w:val="center" w:pos="4153"/>
        <w:tab w:val="right" w:pos="8306"/>
      </w:tabs>
      <w:snapToGrid w:val="0"/>
    </w:pPr>
    <w:rPr>
      <w:sz w:val="18"/>
      <w:szCs w:val="18"/>
    </w:rPr>
  </w:style>
  <w:style w:type="character" w:customStyle="1" w:styleId="a7">
    <w:name w:val="页脚 字符"/>
    <w:basedOn w:val="a0"/>
    <w:link w:val="a6"/>
    <w:uiPriority w:val="99"/>
    <w:rsid w:val="008453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2435">
      <w:marLeft w:val="0"/>
      <w:marRight w:val="0"/>
      <w:marTop w:val="10"/>
      <w:marBottom w:val="10"/>
      <w:divBdr>
        <w:top w:val="none" w:sz="0" w:space="0" w:color="auto"/>
        <w:left w:val="none" w:sz="0" w:space="0" w:color="auto"/>
        <w:bottom w:val="none" w:sz="0" w:space="0" w:color="auto"/>
        <w:right w:val="none" w:sz="0" w:space="0" w:color="auto"/>
      </w:divBdr>
    </w:div>
    <w:div w:id="49771174">
      <w:marLeft w:val="0"/>
      <w:marRight w:val="0"/>
      <w:marTop w:val="10"/>
      <w:marBottom w:val="10"/>
      <w:divBdr>
        <w:top w:val="none" w:sz="0" w:space="0" w:color="auto"/>
        <w:left w:val="none" w:sz="0" w:space="0" w:color="auto"/>
        <w:bottom w:val="none" w:sz="0" w:space="0" w:color="auto"/>
        <w:right w:val="none" w:sz="0" w:space="0" w:color="auto"/>
      </w:divBdr>
    </w:div>
    <w:div w:id="81805324">
      <w:marLeft w:val="0"/>
      <w:marRight w:val="0"/>
      <w:marTop w:val="10"/>
      <w:marBottom w:val="10"/>
      <w:divBdr>
        <w:top w:val="none" w:sz="0" w:space="0" w:color="auto"/>
        <w:left w:val="none" w:sz="0" w:space="0" w:color="auto"/>
        <w:bottom w:val="none" w:sz="0" w:space="0" w:color="auto"/>
        <w:right w:val="none" w:sz="0" w:space="0" w:color="auto"/>
      </w:divBdr>
    </w:div>
    <w:div w:id="115568017">
      <w:marLeft w:val="0"/>
      <w:marRight w:val="0"/>
      <w:marTop w:val="10"/>
      <w:marBottom w:val="10"/>
      <w:divBdr>
        <w:top w:val="none" w:sz="0" w:space="0" w:color="auto"/>
        <w:left w:val="none" w:sz="0" w:space="0" w:color="auto"/>
        <w:bottom w:val="none" w:sz="0" w:space="0" w:color="auto"/>
        <w:right w:val="none" w:sz="0" w:space="0" w:color="auto"/>
      </w:divBdr>
    </w:div>
    <w:div w:id="285701029">
      <w:marLeft w:val="0"/>
      <w:marRight w:val="0"/>
      <w:marTop w:val="10"/>
      <w:marBottom w:val="10"/>
      <w:divBdr>
        <w:top w:val="none" w:sz="0" w:space="0" w:color="auto"/>
        <w:left w:val="none" w:sz="0" w:space="0" w:color="auto"/>
        <w:bottom w:val="none" w:sz="0" w:space="0" w:color="auto"/>
        <w:right w:val="none" w:sz="0" w:space="0" w:color="auto"/>
      </w:divBdr>
    </w:div>
    <w:div w:id="288436061">
      <w:marLeft w:val="0"/>
      <w:marRight w:val="0"/>
      <w:marTop w:val="10"/>
      <w:marBottom w:val="10"/>
      <w:divBdr>
        <w:top w:val="none" w:sz="0" w:space="0" w:color="auto"/>
        <w:left w:val="none" w:sz="0" w:space="0" w:color="auto"/>
        <w:bottom w:val="none" w:sz="0" w:space="0" w:color="auto"/>
        <w:right w:val="none" w:sz="0" w:space="0" w:color="auto"/>
      </w:divBdr>
    </w:div>
    <w:div w:id="309528892">
      <w:marLeft w:val="0"/>
      <w:marRight w:val="0"/>
      <w:marTop w:val="10"/>
      <w:marBottom w:val="10"/>
      <w:divBdr>
        <w:top w:val="none" w:sz="0" w:space="0" w:color="auto"/>
        <w:left w:val="none" w:sz="0" w:space="0" w:color="auto"/>
        <w:bottom w:val="none" w:sz="0" w:space="0" w:color="auto"/>
        <w:right w:val="none" w:sz="0" w:space="0" w:color="auto"/>
      </w:divBdr>
    </w:div>
    <w:div w:id="354892685">
      <w:marLeft w:val="0"/>
      <w:marRight w:val="720"/>
      <w:marTop w:val="10"/>
      <w:marBottom w:val="10"/>
      <w:divBdr>
        <w:top w:val="none" w:sz="0" w:space="0" w:color="auto"/>
        <w:left w:val="none" w:sz="0" w:space="0" w:color="auto"/>
        <w:bottom w:val="none" w:sz="0" w:space="0" w:color="auto"/>
        <w:right w:val="none" w:sz="0" w:space="0" w:color="auto"/>
      </w:divBdr>
    </w:div>
    <w:div w:id="418646471">
      <w:marLeft w:val="0"/>
      <w:marRight w:val="0"/>
      <w:marTop w:val="10"/>
      <w:marBottom w:val="10"/>
      <w:divBdr>
        <w:top w:val="none" w:sz="0" w:space="0" w:color="auto"/>
        <w:left w:val="none" w:sz="0" w:space="0" w:color="auto"/>
        <w:bottom w:val="none" w:sz="0" w:space="0" w:color="auto"/>
        <w:right w:val="none" w:sz="0" w:space="0" w:color="auto"/>
      </w:divBdr>
    </w:div>
    <w:div w:id="447163062">
      <w:marLeft w:val="0"/>
      <w:marRight w:val="0"/>
      <w:marTop w:val="10"/>
      <w:marBottom w:val="10"/>
      <w:divBdr>
        <w:top w:val="none" w:sz="0" w:space="0" w:color="auto"/>
        <w:left w:val="none" w:sz="0" w:space="0" w:color="auto"/>
        <w:bottom w:val="none" w:sz="0" w:space="0" w:color="auto"/>
        <w:right w:val="none" w:sz="0" w:space="0" w:color="auto"/>
      </w:divBdr>
    </w:div>
    <w:div w:id="464154284">
      <w:marLeft w:val="0"/>
      <w:marRight w:val="0"/>
      <w:marTop w:val="10"/>
      <w:marBottom w:val="10"/>
      <w:divBdr>
        <w:top w:val="none" w:sz="0" w:space="0" w:color="auto"/>
        <w:left w:val="none" w:sz="0" w:space="0" w:color="auto"/>
        <w:bottom w:val="none" w:sz="0" w:space="0" w:color="auto"/>
        <w:right w:val="none" w:sz="0" w:space="0" w:color="auto"/>
      </w:divBdr>
    </w:div>
    <w:div w:id="474032470">
      <w:marLeft w:val="0"/>
      <w:marRight w:val="0"/>
      <w:marTop w:val="10"/>
      <w:marBottom w:val="10"/>
      <w:divBdr>
        <w:top w:val="none" w:sz="0" w:space="0" w:color="auto"/>
        <w:left w:val="none" w:sz="0" w:space="0" w:color="auto"/>
        <w:bottom w:val="none" w:sz="0" w:space="0" w:color="auto"/>
        <w:right w:val="none" w:sz="0" w:space="0" w:color="auto"/>
      </w:divBdr>
    </w:div>
    <w:div w:id="497572978">
      <w:marLeft w:val="0"/>
      <w:marRight w:val="0"/>
      <w:marTop w:val="10"/>
      <w:marBottom w:val="10"/>
      <w:divBdr>
        <w:top w:val="none" w:sz="0" w:space="0" w:color="auto"/>
        <w:left w:val="none" w:sz="0" w:space="0" w:color="auto"/>
        <w:bottom w:val="none" w:sz="0" w:space="0" w:color="auto"/>
        <w:right w:val="none" w:sz="0" w:space="0" w:color="auto"/>
      </w:divBdr>
    </w:div>
    <w:div w:id="528298029">
      <w:marLeft w:val="0"/>
      <w:marRight w:val="0"/>
      <w:marTop w:val="10"/>
      <w:marBottom w:val="10"/>
      <w:divBdr>
        <w:top w:val="none" w:sz="0" w:space="0" w:color="auto"/>
        <w:left w:val="none" w:sz="0" w:space="0" w:color="auto"/>
        <w:bottom w:val="none" w:sz="0" w:space="0" w:color="auto"/>
        <w:right w:val="none" w:sz="0" w:space="0" w:color="auto"/>
      </w:divBdr>
    </w:div>
    <w:div w:id="528839524">
      <w:marLeft w:val="0"/>
      <w:marRight w:val="0"/>
      <w:marTop w:val="10"/>
      <w:marBottom w:val="10"/>
      <w:divBdr>
        <w:top w:val="none" w:sz="0" w:space="0" w:color="auto"/>
        <w:left w:val="none" w:sz="0" w:space="0" w:color="auto"/>
        <w:bottom w:val="none" w:sz="0" w:space="0" w:color="auto"/>
        <w:right w:val="none" w:sz="0" w:space="0" w:color="auto"/>
      </w:divBdr>
    </w:div>
    <w:div w:id="565845464">
      <w:marLeft w:val="0"/>
      <w:marRight w:val="0"/>
      <w:marTop w:val="10"/>
      <w:marBottom w:val="10"/>
      <w:divBdr>
        <w:top w:val="none" w:sz="0" w:space="0" w:color="auto"/>
        <w:left w:val="none" w:sz="0" w:space="0" w:color="auto"/>
        <w:bottom w:val="none" w:sz="0" w:space="0" w:color="auto"/>
        <w:right w:val="none" w:sz="0" w:space="0" w:color="auto"/>
      </w:divBdr>
    </w:div>
    <w:div w:id="574634217">
      <w:marLeft w:val="0"/>
      <w:marRight w:val="0"/>
      <w:marTop w:val="10"/>
      <w:marBottom w:val="10"/>
      <w:divBdr>
        <w:top w:val="none" w:sz="0" w:space="0" w:color="auto"/>
        <w:left w:val="none" w:sz="0" w:space="0" w:color="auto"/>
        <w:bottom w:val="none" w:sz="0" w:space="0" w:color="auto"/>
        <w:right w:val="none" w:sz="0" w:space="0" w:color="auto"/>
      </w:divBdr>
    </w:div>
    <w:div w:id="602879857">
      <w:marLeft w:val="0"/>
      <w:marRight w:val="0"/>
      <w:marTop w:val="10"/>
      <w:marBottom w:val="10"/>
      <w:divBdr>
        <w:top w:val="none" w:sz="0" w:space="0" w:color="auto"/>
        <w:left w:val="none" w:sz="0" w:space="0" w:color="auto"/>
        <w:bottom w:val="none" w:sz="0" w:space="0" w:color="auto"/>
        <w:right w:val="none" w:sz="0" w:space="0" w:color="auto"/>
      </w:divBdr>
    </w:div>
    <w:div w:id="631716792">
      <w:marLeft w:val="0"/>
      <w:marRight w:val="720"/>
      <w:marTop w:val="10"/>
      <w:marBottom w:val="10"/>
      <w:divBdr>
        <w:top w:val="none" w:sz="0" w:space="0" w:color="auto"/>
        <w:left w:val="none" w:sz="0" w:space="0" w:color="auto"/>
        <w:bottom w:val="none" w:sz="0" w:space="0" w:color="auto"/>
        <w:right w:val="none" w:sz="0" w:space="0" w:color="auto"/>
      </w:divBdr>
    </w:div>
    <w:div w:id="664865045">
      <w:marLeft w:val="0"/>
      <w:marRight w:val="720"/>
      <w:marTop w:val="10"/>
      <w:marBottom w:val="10"/>
      <w:divBdr>
        <w:top w:val="none" w:sz="0" w:space="0" w:color="auto"/>
        <w:left w:val="none" w:sz="0" w:space="0" w:color="auto"/>
        <w:bottom w:val="none" w:sz="0" w:space="0" w:color="auto"/>
        <w:right w:val="none" w:sz="0" w:space="0" w:color="auto"/>
      </w:divBdr>
    </w:div>
    <w:div w:id="667175372">
      <w:marLeft w:val="0"/>
      <w:marRight w:val="720"/>
      <w:marTop w:val="10"/>
      <w:marBottom w:val="10"/>
      <w:divBdr>
        <w:top w:val="none" w:sz="0" w:space="0" w:color="auto"/>
        <w:left w:val="none" w:sz="0" w:space="0" w:color="auto"/>
        <w:bottom w:val="none" w:sz="0" w:space="0" w:color="auto"/>
        <w:right w:val="none" w:sz="0" w:space="0" w:color="auto"/>
      </w:divBdr>
    </w:div>
    <w:div w:id="686255140">
      <w:marLeft w:val="0"/>
      <w:marRight w:val="0"/>
      <w:marTop w:val="10"/>
      <w:marBottom w:val="10"/>
      <w:divBdr>
        <w:top w:val="none" w:sz="0" w:space="0" w:color="auto"/>
        <w:left w:val="none" w:sz="0" w:space="0" w:color="auto"/>
        <w:bottom w:val="none" w:sz="0" w:space="0" w:color="auto"/>
        <w:right w:val="none" w:sz="0" w:space="0" w:color="auto"/>
      </w:divBdr>
    </w:div>
    <w:div w:id="710305066">
      <w:marLeft w:val="0"/>
      <w:marRight w:val="720"/>
      <w:marTop w:val="10"/>
      <w:marBottom w:val="10"/>
      <w:divBdr>
        <w:top w:val="none" w:sz="0" w:space="0" w:color="auto"/>
        <w:left w:val="none" w:sz="0" w:space="0" w:color="auto"/>
        <w:bottom w:val="none" w:sz="0" w:space="0" w:color="auto"/>
        <w:right w:val="none" w:sz="0" w:space="0" w:color="auto"/>
      </w:divBdr>
    </w:div>
    <w:div w:id="724522404">
      <w:marLeft w:val="0"/>
      <w:marRight w:val="0"/>
      <w:marTop w:val="10"/>
      <w:marBottom w:val="10"/>
      <w:divBdr>
        <w:top w:val="none" w:sz="0" w:space="0" w:color="auto"/>
        <w:left w:val="none" w:sz="0" w:space="0" w:color="auto"/>
        <w:bottom w:val="none" w:sz="0" w:space="0" w:color="auto"/>
        <w:right w:val="none" w:sz="0" w:space="0" w:color="auto"/>
      </w:divBdr>
    </w:div>
    <w:div w:id="744455768">
      <w:marLeft w:val="0"/>
      <w:marRight w:val="0"/>
      <w:marTop w:val="10"/>
      <w:marBottom w:val="10"/>
      <w:divBdr>
        <w:top w:val="none" w:sz="0" w:space="0" w:color="auto"/>
        <w:left w:val="none" w:sz="0" w:space="0" w:color="auto"/>
        <w:bottom w:val="none" w:sz="0" w:space="0" w:color="auto"/>
        <w:right w:val="none" w:sz="0" w:space="0" w:color="auto"/>
      </w:divBdr>
    </w:div>
    <w:div w:id="754546451">
      <w:marLeft w:val="0"/>
      <w:marRight w:val="0"/>
      <w:marTop w:val="10"/>
      <w:marBottom w:val="10"/>
      <w:divBdr>
        <w:top w:val="none" w:sz="0" w:space="0" w:color="auto"/>
        <w:left w:val="none" w:sz="0" w:space="0" w:color="auto"/>
        <w:bottom w:val="none" w:sz="0" w:space="0" w:color="auto"/>
        <w:right w:val="none" w:sz="0" w:space="0" w:color="auto"/>
      </w:divBdr>
    </w:div>
    <w:div w:id="821578007">
      <w:marLeft w:val="0"/>
      <w:marRight w:val="0"/>
      <w:marTop w:val="10"/>
      <w:marBottom w:val="10"/>
      <w:divBdr>
        <w:top w:val="none" w:sz="0" w:space="0" w:color="auto"/>
        <w:left w:val="none" w:sz="0" w:space="0" w:color="auto"/>
        <w:bottom w:val="none" w:sz="0" w:space="0" w:color="auto"/>
        <w:right w:val="none" w:sz="0" w:space="0" w:color="auto"/>
      </w:divBdr>
    </w:div>
    <w:div w:id="880827692">
      <w:marLeft w:val="0"/>
      <w:marRight w:val="0"/>
      <w:marTop w:val="10"/>
      <w:marBottom w:val="10"/>
      <w:divBdr>
        <w:top w:val="none" w:sz="0" w:space="0" w:color="auto"/>
        <w:left w:val="none" w:sz="0" w:space="0" w:color="auto"/>
        <w:bottom w:val="none" w:sz="0" w:space="0" w:color="auto"/>
        <w:right w:val="none" w:sz="0" w:space="0" w:color="auto"/>
      </w:divBdr>
    </w:div>
    <w:div w:id="945163084">
      <w:marLeft w:val="0"/>
      <w:marRight w:val="0"/>
      <w:marTop w:val="10"/>
      <w:marBottom w:val="10"/>
      <w:divBdr>
        <w:top w:val="none" w:sz="0" w:space="0" w:color="auto"/>
        <w:left w:val="none" w:sz="0" w:space="0" w:color="auto"/>
        <w:bottom w:val="none" w:sz="0" w:space="0" w:color="auto"/>
        <w:right w:val="none" w:sz="0" w:space="0" w:color="auto"/>
      </w:divBdr>
    </w:div>
    <w:div w:id="984043426">
      <w:marLeft w:val="0"/>
      <w:marRight w:val="0"/>
      <w:marTop w:val="10"/>
      <w:marBottom w:val="10"/>
      <w:divBdr>
        <w:top w:val="none" w:sz="0" w:space="0" w:color="auto"/>
        <w:left w:val="none" w:sz="0" w:space="0" w:color="auto"/>
        <w:bottom w:val="none" w:sz="0" w:space="0" w:color="auto"/>
        <w:right w:val="none" w:sz="0" w:space="0" w:color="auto"/>
      </w:divBdr>
    </w:div>
    <w:div w:id="993484217">
      <w:marLeft w:val="0"/>
      <w:marRight w:val="0"/>
      <w:marTop w:val="10"/>
      <w:marBottom w:val="10"/>
      <w:divBdr>
        <w:top w:val="none" w:sz="0" w:space="0" w:color="auto"/>
        <w:left w:val="none" w:sz="0" w:space="0" w:color="auto"/>
        <w:bottom w:val="none" w:sz="0" w:space="0" w:color="auto"/>
        <w:right w:val="none" w:sz="0" w:space="0" w:color="auto"/>
      </w:divBdr>
    </w:div>
    <w:div w:id="1056704377">
      <w:marLeft w:val="0"/>
      <w:marRight w:val="0"/>
      <w:marTop w:val="10"/>
      <w:marBottom w:val="10"/>
      <w:divBdr>
        <w:top w:val="none" w:sz="0" w:space="0" w:color="auto"/>
        <w:left w:val="none" w:sz="0" w:space="0" w:color="auto"/>
        <w:bottom w:val="none" w:sz="0" w:space="0" w:color="auto"/>
        <w:right w:val="none" w:sz="0" w:space="0" w:color="auto"/>
      </w:divBdr>
    </w:div>
    <w:div w:id="1057779260">
      <w:marLeft w:val="0"/>
      <w:marRight w:val="0"/>
      <w:marTop w:val="10"/>
      <w:marBottom w:val="10"/>
      <w:divBdr>
        <w:top w:val="none" w:sz="0" w:space="0" w:color="auto"/>
        <w:left w:val="none" w:sz="0" w:space="0" w:color="auto"/>
        <w:bottom w:val="none" w:sz="0" w:space="0" w:color="auto"/>
        <w:right w:val="none" w:sz="0" w:space="0" w:color="auto"/>
      </w:divBdr>
    </w:div>
    <w:div w:id="1113985966">
      <w:marLeft w:val="0"/>
      <w:marRight w:val="0"/>
      <w:marTop w:val="10"/>
      <w:marBottom w:val="10"/>
      <w:divBdr>
        <w:top w:val="none" w:sz="0" w:space="0" w:color="auto"/>
        <w:left w:val="none" w:sz="0" w:space="0" w:color="auto"/>
        <w:bottom w:val="none" w:sz="0" w:space="0" w:color="auto"/>
        <w:right w:val="none" w:sz="0" w:space="0" w:color="auto"/>
      </w:divBdr>
    </w:div>
    <w:div w:id="1122923587">
      <w:marLeft w:val="0"/>
      <w:marRight w:val="0"/>
      <w:marTop w:val="10"/>
      <w:marBottom w:val="10"/>
      <w:divBdr>
        <w:top w:val="none" w:sz="0" w:space="0" w:color="auto"/>
        <w:left w:val="none" w:sz="0" w:space="0" w:color="auto"/>
        <w:bottom w:val="none" w:sz="0" w:space="0" w:color="auto"/>
        <w:right w:val="none" w:sz="0" w:space="0" w:color="auto"/>
      </w:divBdr>
    </w:div>
    <w:div w:id="1179850888">
      <w:marLeft w:val="0"/>
      <w:marRight w:val="0"/>
      <w:marTop w:val="10"/>
      <w:marBottom w:val="10"/>
      <w:divBdr>
        <w:top w:val="none" w:sz="0" w:space="0" w:color="auto"/>
        <w:left w:val="none" w:sz="0" w:space="0" w:color="auto"/>
        <w:bottom w:val="none" w:sz="0" w:space="0" w:color="auto"/>
        <w:right w:val="none" w:sz="0" w:space="0" w:color="auto"/>
      </w:divBdr>
    </w:div>
    <w:div w:id="1263421120">
      <w:marLeft w:val="0"/>
      <w:marRight w:val="0"/>
      <w:marTop w:val="10"/>
      <w:marBottom w:val="10"/>
      <w:divBdr>
        <w:top w:val="none" w:sz="0" w:space="0" w:color="auto"/>
        <w:left w:val="none" w:sz="0" w:space="0" w:color="auto"/>
        <w:bottom w:val="none" w:sz="0" w:space="0" w:color="auto"/>
        <w:right w:val="none" w:sz="0" w:space="0" w:color="auto"/>
      </w:divBdr>
    </w:div>
    <w:div w:id="1283027035">
      <w:marLeft w:val="0"/>
      <w:marRight w:val="0"/>
      <w:marTop w:val="10"/>
      <w:marBottom w:val="10"/>
      <w:divBdr>
        <w:top w:val="none" w:sz="0" w:space="0" w:color="auto"/>
        <w:left w:val="none" w:sz="0" w:space="0" w:color="auto"/>
        <w:bottom w:val="none" w:sz="0" w:space="0" w:color="auto"/>
        <w:right w:val="none" w:sz="0" w:space="0" w:color="auto"/>
      </w:divBdr>
    </w:div>
    <w:div w:id="1316764812">
      <w:marLeft w:val="0"/>
      <w:marRight w:val="0"/>
      <w:marTop w:val="10"/>
      <w:marBottom w:val="10"/>
      <w:divBdr>
        <w:top w:val="none" w:sz="0" w:space="0" w:color="auto"/>
        <w:left w:val="none" w:sz="0" w:space="0" w:color="auto"/>
        <w:bottom w:val="none" w:sz="0" w:space="0" w:color="auto"/>
        <w:right w:val="none" w:sz="0" w:space="0" w:color="auto"/>
      </w:divBdr>
    </w:div>
    <w:div w:id="1360162322">
      <w:marLeft w:val="0"/>
      <w:marRight w:val="0"/>
      <w:marTop w:val="10"/>
      <w:marBottom w:val="10"/>
      <w:divBdr>
        <w:top w:val="none" w:sz="0" w:space="0" w:color="auto"/>
        <w:left w:val="none" w:sz="0" w:space="0" w:color="auto"/>
        <w:bottom w:val="none" w:sz="0" w:space="0" w:color="auto"/>
        <w:right w:val="none" w:sz="0" w:space="0" w:color="auto"/>
      </w:divBdr>
    </w:div>
    <w:div w:id="1405834655">
      <w:marLeft w:val="0"/>
      <w:marRight w:val="0"/>
      <w:marTop w:val="10"/>
      <w:marBottom w:val="10"/>
      <w:divBdr>
        <w:top w:val="none" w:sz="0" w:space="0" w:color="auto"/>
        <w:left w:val="none" w:sz="0" w:space="0" w:color="auto"/>
        <w:bottom w:val="none" w:sz="0" w:space="0" w:color="auto"/>
        <w:right w:val="none" w:sz="0" w:space="0" w:color="auto"/>
      </w:divBdr>
    </w:div>
    <w:div w:id="1452625341">
      <w:marLeft w:val="0"/>
      <w:marRight w:val="0"/>
      <w:marTop w:val="10"/>
      <w:marBottom w:val="10"/>
      <w:divBdr>
        <w:top w:val="none" w:sz="0" w:space="0" w:color="auto"/>
        <w:left w:val="none" w:sz="0" w:space="0" w:color="auto"/>
        <w:bottom w:val="none" w:sz="0" w:space="0" w:color="auto"/>
        <w:right w:val="none" w:sz="0" w:space="0" w:color="auto"/>
      </w:divBdr>
    </w:div>
    <w:div w:id="1461462260">
      <w:marLeft w:val="0"/>
      <w:marRight w:val="0"/>
      <w:marTop w:val="10"/>
      <w:marBottom w:val="10"/>
      <w:divBdr>
        <w:top w:val="none" w:sz="0" w:space="0" w:color="auto"/>
        <w:left w:val="none" w:sz="0" w:space="0" w:color="auto"/>
        <w:bottom w:val="none" w:sz="0" w:space="0" w:color="auto"/>
        <w:right w:val="none" w:sz="0" w:space="0" w:color="auto"/>
      </w:divBdr>
    </w:div>
    <w:div w:id="1467502148">
      <w:marLeft w:val="0"/>
      <w:marRight w:val="0"/>
      <w:marTop w:val="10"/>
      <w:marBottom w:val="10"/>
      <w:divBdr>
        <w:top w:val="none" w:sz="0" w:space="0" w:color="auto"/>
        <w:left w:val="none" w:sz="0" w:space="0" w:color="auto"/>
        <w:bottom w:val="none" w:sz="0" w:space="0" w:color="auto"/>
        <w:right w:val="none" w:sz="0" w:space="0" w:color="auto"/>
      </w:divBdr>
    </w:div>
    <w:div w:id="1488325978">
      <w:marLeft w:val="0"/>
      <w:marRight w:val="0"/>
      <w:marTop w:val="10"/>
      <w:marBottom w:val="10"/>
      <w:divBdr>
        <w:top w:val="none" w:sz="0" w:space="0" w:color="auto"/>
        <w:left w:val="none" w:sz="0" w:space="0" w:color="auto"/>
        <w:bottom w:val="none" w:sz="0" w:space="0" w:color="auto"/>
        <w:right w:val="none" w:sz="0" w:space="0" w:color="auto"/>
      </w:divBdr>
    </w:div>
    <w:div w:id="1532919715">
      <w:marLeft w:val="0"/>
      <w:marRight w:val="0"/>
      <w:marTop w:val="10"/>
      <w:marBottom w:val="10"/>
      <w:divBdr>
        <w:top w:val="none" w:sz="0" w:space="0" w:color="auto"/>
        <w:left w:val="none" w:sz="0" w:space="0" w:color="auto"/>
        <w:bottom w:val="none" w:sz="0" w:space="0" w:color="auto"/>
        <w:right w:val="none" w:sz="0" w:space="0" w:color="auto"/>
      </w:divBdr>
    </w:div>
    <w:div w:id="1593002681">
      <w:marLeft w:val="0"/>
      <w:marRight w:val="0"/>
      <w:marTop w:val="10"/>
      <w:marBottom w:val="10"/>
      <w:divBdr>
        <w:top w:val="none" w:sz="0" w:space="0" w:color="auto"/>
        <w:left w:val="none" w:sz="0" w:space="0" w:color="auto"/>
        <w:bottom w:val="none" w:sz="0" w:space="0" w:color="auto"/>
        <w:right w:val="none" w:sz="0" w:space="0" w:color="auto"/>
      </w:divBdr>
    </w:div>
    <w:div w:id="1613516995">
      <w:marLeft w:val="0"/>
      <w:marRight w:val="0"/>
      <w:marTop w:val="10"/>
      <w:marBottom w:val="10"/>
      <w:divBdr>
        <w:top w:val="none" w:sz="0" w:space="0" w:color="auto"/>
        <w:left w:val="none" w:sz="0" w:space="0" w:color="auto"/>
        <w:bottom w:val="none" w:sz="0" w:space="0" w:color="auto"/>
        <w:right w:val="none" w:sz="0" w:space="0" w:color="auto"/>
      </w:divBdr>
    </w:div>
    <w:div w:id="1648902062">
      <w:marLeft w:val="0"/>
      <w:marRight w:val="0"/>
      <w:marTop w:val="10"/>
      <w:marBottom w:val="10"/>
      <w:divBdr>
        <w:top w:val="none" w:sz="0" w:space="0" w:color="auto"/>
        <w:left w:val="none" w:sz="0" w:space="0" w:color="auto"/>
        <w:bottom w:val="none" w:sz="0" w:space="0" w:color="auto"/>
        <w:right w:val="none" w:sz="0" w:space="0" w:color="auto"/>
      </w:divBdr>
    </w:div>
    <w:div w:id="1655375595">
      <w:marLeft w:val="0"/>
      <w:marRight w:val="0"/>
      <w:marTop w:val="10"/>
      <w:marBottom w:val="10"/>
      <w:divBdr>
        <w:top w:val="none" w:sz="0" w:space="0" w:color="auto"/>
        <w:left w:val="none" w:sz="0" w:space="0" w:color="auto"/>
        <w:bottom w:val="none" w:sz="0" w:space="0" w:color="auto"/>
        <w:right w:val="none" w:sz="0" w:space="0" w:color="auto"/>
      </w:divBdr>
    </w:div>
    <w:div w:id="1670861634">
      <w:marLeft w:val="0"/>
      <w:marRight w:val="0"/>
      <w:marTop w:val="10"/>
      <w:marBottom w:val="10"/>
      <w:divBdr>
        <w:top w:val="none" w:sz="0" w:space="0" w:color="auto"/>
        <w:left w:val="none" w:sz="0" w:space="0" w:color="auto"/>
        <w:bottom w:val="none" w:sz="0" w:space="0" w:color="auto"/>
        <w:right w:val="none" w:sz="0" w:space="0" w:color="auto"/>
      </w:divBdr>
    </w:div>
    <w:div w:id="1695769481">
      <w:marLeft w:val="0"/>
      <w:marRight w:val="0"/>
      <w:marTop w:val="10"/>
      <w:marBottom w:val="10"/>
      <w:divBdr>
        <w:top w:val="none" w:sz="0" w:space="0" w:color="auto"/>
        <w:left w:val="none" w:sz="0" w:space="0" w:color="auto"/>
        <w:bottom w:val="none" w:sz="0" w:space="0" w:color="auto"/>
        <w:right w:val="none" w:sz="0" w:space="0" w:color="auto"/>
      </w:divBdr>
    </w:div>
    <w:div w:id="1745299821">
      <w:marLeft w:val="0"/>
      <w:marRight w:val="0"/>
      <w:marTop w:val="10"/>
      <w:marBottom w:val="10"/>
      <w:divBdr>
        <w:top w:val="none" w:sz="0" w:space="0" w:color="auto"/>
        <w:left w:val="none" w:sz="0" w:space="0" w:color="auto"/>
        <w:bottom w:val="none" w:sz="0" w:space="0" w:color="auto"/>
        <w:right w:val="none" w:sz="0" w:space="0" w:color="auto"/>
      </w:divBdr>
    </w:div>
    <w:div w:id="1771509112">
      <w:marLeft w:val="0"/>
      <w:marRight w:val="0"/>
      <w:marTop w:val="10"/>
      <w:marBottom w:val="10"/>
      <w:divBdr>
        <w:top w:val="none" w:sz="0" w:space="0" w:color="auto"/>
        <w:left w:val="none" w:sz="0" w:space="0" w:color="auto"/>
        <w:bottom w:val="none" w:sz="0" w:space="0" w:color="auto"/>
        <w:right w:val="none" w:sz="0" w:space="0" w:color="auto"/>
      </w:divBdr>
    </w:div>
    <w:div w:id="1846551918">
      <w:marLeft w:val="0"/>
      <w:marRight w:val="0"/>
      <w:marTop w:val="10"/>
      <w:marBottom w:val="10"/>
      <w:divBdr>
        <w:top w:val="none" w:sz="0" w:space="0" w:color="auto"/>
        <w:left w:val="none" w:sz="0" w:space="0" w:color="auto"/>
        <w:bottom w:val="none" w:sz="0" w:space="0" w:color="auto"/>
        <w:right w:val="none" w:sz="0" w:space="0" w:color="auto"/>
      </w:divBdr>
    </w:div>
    <w:div w:id="2041130501">
      <w:marLeft w:val="0"/>
      <w:marRight w:val="0"/>
      <w:marTop w:val="10"/>
      <w:marBottom w:val="10"/>
      <w:divBdr>
        <w:top w:val="none" w:sz="0" w:space="0" w:color="auto"/>
        <w:left w:val="none" w:sz="0" w:space="0" w:color="auto"/>
        <w:bottom w:val="none" w:sz="0" w:space="0" w:color="auto"/>
        <w:right w:val="none" w:sz="0" w:space="0" w:color="auto"/>
      </w:divBdr>
    </w:div>
    <w:div w:id="2075733477">
      <w:marLeft w:val="0"/>
      <w:marRight w:val="0"/>
      <w:marTop w:val="10"/>
      <w:marBottom w:val="10"/>
      <w:divBdr>
        <w:top w:val="none" w:sz="0" w:space="0" w:color="auto"/>
        <w:left w:val="none" w:sz="0" w:space="0" w:color="auto"/>
        <w:bottom w:val="none" w:sz="0" w:space="0" w:color="auto"/>
        <w:right w:val="none" w:sz="0" w:space="0" w:color="auto"/>
      </w:divBdr>
    </w:div>
    <w:div w:id="2146504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