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9805" w14:textId="77777777" w:rsidR="00367D65" w:rsidRDefault="00367D65">
      <w:pPr>
        <w:spacing w:line="500" w:lineRule="atLeast"/>
        <w:jc w:val="center"/>
        <w:divId w:val="214045960"/>
        <w:rPr>
          <w:rFonts w:ascii="黑体" w:eastAsia="黑体" w:hAnsi="黑体"/>
          <w:sz w:val="36"/>
          <w:szCs w:val="36"/>
        </w:rPr>
      </w:pPr>
      <w:r>
        <w:rPr>
          <w:rFonts w:ascii="黑体" w:eastAsia="黑体" w:hAnsi="黑体" w:hint="eastAsia"/>
          <w:sz w:val="36"/>
          <w:szCs w:val="36"/>
        </w:rPr>
        <w:t>广东省广州市荔湾区人民法院</w:t>
      </w:r>
    </w:p>
    <w:p w14:paraId="5206E67C" w14:textId="77777777" w:rsidR="00367D65" w:rsidRDefault="00367D65">
      <w:pPr>
        <w:spacing w:line="500" w:lineRule="atLeast"/>
        <w:jc w:val="center"/>
        <w:divId w:val="1385563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C507D3" w14:textId="77777777" w:rsidR="00367D65" w:rsidRDefault="00367D65">
      <w:pPr>
        <w:spacing w:line="500" w:lineRule="atLeast"/>
        <w:jc w:val="right"/>
        <w:divId w:val="1352994886"/>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1025</w:t>
      </w:r>
      <w:r>
        <w:rPr>
          <w:rFonts w:hint="eastAsia"/>
          <w:sz w:val="30"/>
          <w:szCs w:val="30"/>
        </w:rPr>
        <w:t>号</w:t>
      </w:r>
    </w:p>
    <w:p w14:paraId="3ACA0F41" w14:textId="77777777" w:rsidR="00367D65" w:rsidRDefault="00367D65">
      <w:pPr>
        <w:spacing w:line="500" w:lineRule="atLeast"/>
        <w:ind w:firstLine="600"/>
        <w:divId w:val="1516572697"/>
        <w:rPr>
          <w:rFonts w:hint="eastAsia"/>
          <w:sz w:val="30"/>
          <w:szCs w:val="30"/>
        </w:rPr>
      </w:pPr>
      <w:r>
        <w:rPr>
          <w:rFonts w:hint="eastAsia"/>
          <w:sz w:val="30"/>
          <w:szCs w:val="30"/>
        </w:rPr>
        <w:t>公诉机关广州市荔湾区人民检察院。</w:t>
      </w:r>
    </w:p>
    <w:p w14:paraId="74B81623" w14:textId="77777777" w:rsidR="00367D65" w:rsidRDefault="00367D65">
      <w:pPr>
        <w:spacing w:line="500" w:lineRule="atLeast"/>
        <w:ind w:firstLine="600"/>
        <w:divId w:val="607931607"/>
        <w:rPr>
          <w:rFonts w:hint="eastAsia"/>
          <w:sz w:val="30"/>
          <w:szCs w:val="30"/>
        </w:rPr>
      </w:pPr>
      <w:r>
        <w:rPr>
          <w:rFonts w:hint="eastAsia"/>
          <w:sz w:val="30"/>
          <w:szCs w:val="30"/>
        </w:rPr>
        <w:t>被告人何某。因涉嫌犯行贿罪于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日被羁押，同日被刑事拘留，同月</w:t>
      </w:r>
      <w:r>
        <w:rPr>
          <w:rFonts w:hint="eastAsia"/>
          <w:sz w:val="30"/>
          <w:szCs w:val="30"/>
        </w:rPr>
        <w:t>28</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日被本院逮捕。现关押于广州市荔湾区看守所（槎头）。</w:t>
      </w:r>
    </w:p>
    <w:p w14:paraId="553641A3" w14:textId="77777777" w:rsidR="00367D65" w:rsidRDefault="00367D65">
      <w:pPr>
        <w:spacing w:line="500" w:lineRule="atLeast"/>
        <w:ind w:firstLine="600"/>
        <w:divId w:val="1817524449"/>
        <w:rPr>
          <w:rFonts w:hint="eastAsia"/>
          <w:sz w:val="30"/>
          <w:szCs w:val="30"/>
        </w:rPr>
      </w:pPr>
      <w:r>
        <w:rPr>
          <w:rFonts w:hint="eastAsia"/>
          <w:sz w:val="30"/>
          <w:szCs w:val="30"/>
        </w:rPr>
        <w:t>辩护人黄典枝，广东法仪律师事务所律师。</w:t>
      </w:r>
    </w:p>
    <w:p w14:paraId="1D80ED0C" w14:textId="77777777" w:rsidR="00367D65" w:rsidRDefault="00367D65">
      <w:pPr>
        <w:spacing w:line="500" w:lineRule="atLeast"/>
        <w:ind w:firstLine="600"/>
        <w:divId w:val="779034338"/>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938</w:t>
      </w:r>
      <w:r>
        <w:rPr>
          <w:rFonts w:hint="eastAsia"/>
          <w:sz w:val="30"/>
          <w:szCs w:val="30"/>
        </w:rPr>
        <w:t>号起诉书指控被告人何某犯行贿罪，于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日向本院提起公诉。本院依法组成合议庭，公开开庭审理了本案。广州市荔湾区人民检察院指派代理检察员李凡出庭支持公诉，被告人何某及其辩护人黄典枝到庭参加诉讼。现已审理终结。</w:t>
      </w:r>
    </w:p>
    <w:p w14:paraId="7612AF3C" w14:textId="77777777" w:rsidR="00367D65" w:rsidRDefault="00367D65">
      <w:pPr>
        <w:spacing w:line="500" w:lineRule="atLeast"/>
        <w:ind w:firstLine="600"/>
        <w:divId w:val="1147017047"/>
        <w:rPr>
          <w:rFonts w:hint="eastAsia"/>
          <w:sz w:val="30"/>
          <w:szCs w:val="30"/>
        </w:rPr>
      </w:pPr>
      <w:r>
        <w:rPr>
          <w:rFonts w:hint="eastAsia"/>
          <w:sz w:val="30"/>
          <w:szCs w:val="30"/>
        </w:rPr>
        <w:t>广州市荔湾区人民检察院指控：</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何某挂靠广州市森水食品有限公司等单位经营冷冻食品期间，在向广东新白云宾馆有限公司、广东迎宾馆供应冷冻食品的过程中，先后多次向广东新白云宾馆有限公司白云轩餐厅总厨李某、点心部主管向文伟、豪宴餐厅总厨冯某、点心部主管许某、广东迎宾馆白云碧海片餐饮部副经理陈某乙、餐饮采购室主任陈某甲、宴会厅经理黎某、点心部主管杨某等</w:t>
      </w:r>
      <w:r>
        <w:rPr>
          <w:rFonts w:hint="eastAsia"/>
          <w:sz w:val="30"/>
          <w:szCs w:val="30"/>
        </w:rPr>
        <w:t>8</w:t>
      </w:r>
      <w:r>
        <w:rPr>
          <w:rFonts w:hint="eastAsia"/>
          <w:sz w:val="30"/>
          <w:szCs w:val="30"/>
        </w:rPr>
        <w:t>人行贿共计人民币</w:t>
      </w:r>
      <w:r>
        <w:rPr>
          <w:rFonts w:hint="eastAsia"/>
          <w:sz w:val="30"/>
          <w:szCs w:val="30"/>
        </w:rPr>
        <w:t>764100</w:t>
      </w:r>
      <w:r>
        <w:rPr>
          <w:rFonts w:hint="eastAsia"/>
          <w:sz w:val="30"/>
          <w:szCs w:val="30"/>
        </w:rPr>
        <w:t>元。</w:t>
      </w:r>
    </w:p>
    <w:p w14:paraId="45D994BF" w14:textId="77777777" w:rsidR="00367D65" w:rsidRDefault="00367D65">
      <w:pPr>
        <w:spacing w:line="500" w:lineRule="atLeast"/>
        <w:ind w:firstLine="600"/>
        <w:divId w:val="1663465817"/>
        <w:rPr>
          <w:rFonts w:hint="eastAsia"/>
          <w:sz w:val="30"/>
          <w:szCs w:val="30"/>
        </w:rPr>
      </w:pPr>
      <w:r>
        <w:rPr>
          <w:rFonts w:hint="eastAsia"/>
          <w:sz w:val="30"/>
          <w:szCs w:val="30"/>
        </w:rPr>
        <w:t>公诉机关列举相关证据证实指控的事实，认为被告人何某无视国家法律，为谋取不正当利益，给予国家工作人员以财物，其行为触犯了《中华人民共和国刑法》第三百八十九条第一款、三百九十条之规定，犯罪事实清楚，证据确实、充分，应当以行贿罪追究其刑事责任。被告人何某犯罪以后自动投</w:t>
      </w:r>
      <w:r>
        <w:rPr>
          <w:rFonts w:hint="eastAsia"/>
          <w:sz w:val="30"/>
          <w:szCs w:val="30"/>
        </w:rPr>
        <w:lastRenderedPageBreak/>
        <w:t>案，如实供述自己的罪行，根据《中华人民共和国刑法》第六十七条第一款之规定，是自首，可以从轻或者减轻处罚。被告人何某揭发他人犯罪行为，经查证属实，根据《中华人民共和国刑法》第六十八条之规定，是立功，可以从轻或者减轻处罚。提请本院依法判处。</w:t>
      </w:r>
    </w:p>
    <w:p w14:paraId="472C3848" w14:textId="77777777" w:rsidR="00367D65" w:rsidRDefault="00367D65">
      <w:pPr>
        <w:spacing w:line="500" w:lineRule="atLeast"/>
        <w:ind w:firstLine="600"/>
        <w:divId w:val="1730566984"/>
        <w:rPr>
          <w:rFonts w:hint="eastAsia"/>
          <w:sz w:val="30"/>
          <w:szCs w:val="30"/>
        </w:rPr>
      </w:pPr>
      <w:r>
        <w:rPr>
          <w:rFonts w:hint="eastAsia"/>
          <w:sz w:val="30"/>
          <w:szCs w:val="30"/>
        </w:rPr>
        <w:t>被告人何某供认犯罪事实，对公诉机关的指控没有异议，请求从轻处罚。</w:t>
      </w:r>
    </w:p>
    <w:p w14:paraId="0677F448" w14:textId="77777777" w:rsidR="00367D65" w:rsidRDefault="00367D65">
      <w:pPr>
        <w:spacing w:line="500" w:lineRule="atLeast"/>
        <w:ind w:firstLine="600"/>
        <w:divId w:val="1933005835"/>
        <w:rPr>
          <w:rFonts w:hint="eastAsia"/>
          <w:sz w:val="30"/>
          <w:szCs w:val="30"/>
        </w:rPr>
      </w:pPr>
      <w:r>
        <w:rPr>
          <w:rFonts w:hint="eastAsia"/>
          <w:sz w:val="30"/>
          <w:szCs w:val="30"/>
        </w:rPr>
        <w:t>被告人何某的辩护人提出的辩护意见：一、被告人何某犯罪的主观恶性较小；二、被告人何某犯罪以后自动投案，如实供述自己的罪行，是自首，依法可以从轻或者减轻处罚；三、被告人何某有检举揭发他人犯罪的行为，属于立功，应减轻处罚；四、被告人何某认罪态度好，有悔罪表现，且属初犯，可以从轻处罚。故请求对被告人何某判处缓刑。</w:t>
      </w:r>
    </w:p>
    <w:p w14:paraId="42E324A1" w14:textId="77777777" w:rsidR="00367D65" w:rsidRDefault="00367D65">
      <w:pPr>
        <w:spacing w:line="500" w:lineRule="atLeast"/>
        <w:ind w:firstLine="600"/>
        <w:divId w:val="1190920765"/>
        <w:rPr>
          <w:rFonts w:hint="eastAsia"/>
          <w:sz w:val="30"/>
          <w:szCs w:val="30"/>
        </w:rPr>
      </w:pPr>
      <w:r>
        <w:rPr>
          <w:rFonts w:hint="eastAsia"/>
          <w:sz w:val="30"/>
          <w:szCs w:val="30"/>
        </w:rPr>
        <w:t>经审理查明：广东新白云宾馆有限公司为台港澳与境内合资的有限责任公司，广东迎宾馆为全民所有制企业。</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何某挂靠广州市森水食品有限公司等单位经营冷冻食品，在向广东新白云宾馆有限公司、广东迎宾馆供应冷冻食品的过程中，先后多次向广东新白云宾馆有限公司白云轩餐厅总厨李某、点心部主管向文伟、豪宴餐厅总厨冯某、点心部主管许某、广东迎宾馆白云碧海片餐饮部副经理陈某乙、餐饮采购室主任陈某甲、宴会厅经理黎某、点心部主管杨某等八人行贿共计人民币</w:t>
      </w:r>
      <w:r>
        <w:rPr>
          <w:rFonts w:hint="eastAsia"/>
          <w:sz w:val="30"/>
          <w:szCs w:val="30"/>
        </w:rPr>
        <w:t>764100</w:t>
      </w:r>
      <w:r>
        <w:rPr>
          <w:rFonts w:hint="eastAsia"/>
          <w:sz w:val="30"/>
          <w:szCs w:val="30"/>
        </w:rPr>
        <w:t>元。其中，向李某行贿</w:t>
      </w:r>
      <w:r>
        <w:rPr>
          <w:rFonts w:hint="eastAsia"/>
          <w:sz w:val="30"/>
          <w:szCs w:val="30"/>
        </w:rPr>
        <w:t>210000</w:t>
      </w:r>
      <w:r>
        <w:rPr>
          <w:rFonts w:hint="eastAsia"/>
          <w:sz w:val="30"/>
          <w:szCs w:val="30"/>
        </w:rPr>
        <w:t>元、向向文伟行贿</w:t>
      </w:r>
      <w:r>
        <w:rPr>
          <w:rFonts w:hint="eastAsia"/>
          <w:sz w:val="30"/>
          <w:szCs w:val="30"/>
        </w:rPr>
        <w:t>71500</w:t>
      </w:r>
      <w:r>
        <w:rPr>
          <w:rFonts w:hint="eastAsia"/>
          <w:sz w:val="30"/>
          <w:szCs w:val="30"/>
        </w:rPr>
        <w:t>元、向冯某行贿</w:t>
      </w:r>
      <w:r>
        <w:rPr>
          <w:rFonts w:hint="eastAsia"/>
          <w:sz w:val="30"/>
          <w:szCs w:val="30"/>
        </w:rPr>
        <w:t>45000</w:t>
      </w:r>
      <w:r>
        <w:rPr>
          <w:rFonts w:hint="eastAsia"/>
          <w:sz w:val="30"/>
          <w:szCs w:val="30"/>
        </w:rPr>
        <w:t>元、向许某行贿</w:t>
      </w:r>
      <w:r>
        <w:rPr>
          <w:rFonts w:hint="eastAsia"/>
          <w:sz w:val="30"/>
          <w:szCs w:val="30"/>
        </w:rPr>
        <w:t>31500</w:t>
      </w:r>
      <w:r>
        <w:rPr>
          <w:rFonts w:hint="eastAsia"/>
          <w:sz w:val="30"/>
          <w:szCs w:val="30"/>
        </w:rPr>
        <w:t>元、向陈某乙行贿</w:t>
      </w:r>
      <w:r>
        <w:rPr>
          <w:rFonts w:hint="eastAsia"/>
          <w:sz w:val="30"/>
          <w:szCs w:val="30"/>
        </w:rPr>
        <w:t>104400</w:t>
      </w:r>
      <w:r>
        <w:rPr>
          <w:rFonts w:hint="eastAsia"/>
          <w:sz w:val="30"/>
          <w:szCs w:val="30"/>
        </w:rPr>
        <w:t>元、向陈某甲行贿</w:t>
      </w:r>
      <w:r>
        <w:rPr>
          <w:rFonts w:hint="eastAsia"/>
          <w:sz w:val="30"/>
          <w:szCs w:val="30"/>
        </w:rPr>
        <w:t>77500</w:t>
      </w:r>
      <w:r>
        <w:rPr>
          <w:rFonts w:hint="eastAsia"/>
          <w:sz w:val="30"/>
          <w:szCs w:val="30"/>
        </w:rPr>
        <w:t>元、向黎某行贿</w:t>
      </w:r>
      <w:r>
        <w:rPr>
          <w:rFonts w:hint="eastAsia"/>
          <w:sz w:val="30"/>
          <w:szCs w:val="30"/>
        </w:rPr>
        <w:t>173000</w:t>
      </w:r>
      <w:r>
        <w:rPr>
          <w:rFonts w:hint="eastAsia"/>
          <w:sz w:val="30"/>
          <w:szCs w:val="30"/>
        </w:rPr>
        <w:t>元、向杨某行贿</w:t>
      </w:r>
      <w:r>
        <w:rPr>
          <w:rFonts w:hint="eastAsia"/>
          <w:sz w:val="30"/>
          <w:szCs w:val="30"/>
        </w:rPr>
        <w:t>51200</w:t>
      </w:r>
      <w:r>
        <w:rPr>
          <w:rFonts w:hint="eastAsia"/>
          <w:sz w:val="30"/>
          <w:szCs w:val="30"/>
        </w:rPr>
        <w:t>元。</w:t>
      </w:r>
    </w:p>
    <w:p w14:paraId="1F01105A" w14:textId="77777777" w:rsidR="00367D65" w:rsidRDefault="00367D65">
      <w:pPr>
        <w:spacing w:line="500" w:lineRule="atLeast"/>
        <w:ind w:firstLine="600"/>
        <w:divId w:val="145814167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日，被告人何某向广州市荔湾区人民检察院投案自首，且到案后有检举、揭发他人犯罪行为。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日，被告人何某向本院退违法所得人民币</w:t>
      </w:r>
      <w:r>
        <w:rPr>
          <w:rFonts w:hint="eastAsia"/>
          <w:sz w:val="30"/>
          <w:szCs w:val="30"/>
        </w:rPr>
        <w:t>100000</w:t>
      </w:r>
      <w:r>
        <w:rPr>
          <w:rFonts w:hint="eastAsia"/>
          <w:sz w:val="30"/>
          <w:szCs w:val="30"/>
        </w:rPr>
        <w:t>元。李某、向文伟、陈某乙、陈某甲、黎某、杨某等六人因犯非国家工作人员受贿罪已被本院判处刑罚。</w:t>
      </w:r>
    </w:p>
    <w:p w14:paraId="06DD1AB3" w14:textId="77777777" w:rsidR="00367D65" w:rsidRDefault="00367D65">
      <w:pPr>
        <w:spacing w:line="500" w:lineRule="atLeast"/>
        <w:ind w:firstLine="600"/>
        <w:divId w:val="1986735931"/>
        <w:rPr>
          <w:rFonts w:hint="eastAsia"/>
          <w:sz w:val="30"/>
          <w:szCs w:val="30"/>
        </w:rPr>
      </w:pPr>
      <w:r>
        <w:rPr>
          <w:rFonts w:hint="eastAsia"/>
          <w:sz w:val="30"/>
          <w:szCs w:val="30"/>
        </w:rPr>
        <w:t>上述事实，被告人何某在开庭审理时并无异议，并有广东新白云宾馆有限公司企业法人营业执照、广东省旅游集团有限公司出具的证明及关于广东新白云宾馆有限公司企业性质的说明，广东新白云宾馆有限公司出具的任职经历及职责情况说明及职工劳动合同，广东迎宾馆企业法人营业执照，广东迎宾馆出具的人员工作情况、工资发放签名表及餐饮部菜品研发小组工作职责、餐厅食品原料采购验收管理制度，广州市森水食品有限公司出具的证明及森水公司与广东迎宾馆所供货金额明细，证人杨某、向文伟、黎某、冯某、陈某甲、许某、陈某乙、李某的证言，本院刑事判决书及案款收据，广州市荔湾区人民检察院出具的破案经过及关于犯罪嫌疑人何某检举揭发他人涉嫌行、受贿犯罪的情况说明，被告人何某的供述及身份材料等证据证实，证据确实、充分，足资认定。</w:t>
      </w:r>
    </w:p>
    <w:p w14:paraId="6B55FBDF" w14:textId="77777777" w:rsidR="00367D65" w:rsidRDefault="00367D65">
      <w:pPr>
        <w:spacing w:line="500" w:lineRule="atLeast"/>
        <w:ind w:firstLine="600"/>
        <w:divId w:val="2023776717"/>
        <w:rPr>
          <w:rFonts w:hint="eastAsia"/>
          <w:sz w:val="30"/>
          <w:szCs w:val="30"/>
        </w:rPr>
      </w:pPr>
      <w:r>
        <w:rPr>
          <w:rFonts w:hint="eastAsia"/>
          <w:sz w:val="30"/>
          <w:szCs w:val="30"/>
        </w:rPr>
        <w:t>本院认为，被告人何某无视国家法律，为谋取不正当利益，给予公司、企业工作人员以财物，数额巨大，其行为已构成对非国家工作人员行贿罪，依法应予以惩处。关于本案的定性问题，根据现有证据，不能证实被告人何某行贿的对象即李某等八人为刑法所规定的国家工作人员。故公诉机关指控被告人何某犯行贿罪的定性有误，本院予以纠正。公诉机关指控被告人何某向他人行贿</w:t>
      </w:r>
      <w:r>
        <w:rPr>
          <w:rFonts w:hint="eastAsia"/>
          <w:sz w:val="30"/>
          <w:szCs w:val="30"/>
        </w:rPr>
        <w:t>764100</w:t>
      </w:r>
      <w:r>
        <w:rPr>
          <w:rFonts w:hint="eastAsia"/>
          <w:sz w:val="30"/>
          <w:szCs w:val="30"/>
        </w:rPr>
        <w:t>元的事实清楚，证据确实、充分，本院予以支持。被告人何某犯罪后自动投案，如实供述自己的罪行，是自首，依法可以减轻处罚。被告人何某有揭发他人犯罪行为，经查证属实，是立功，依法可以减轻处罚。被告人何某能主动退出违法所得，有一定的悔罪表现，可以酌情从轻处罚。根据被告人何某的犯罪情节、悔罪表现，依法可以对其适用缓刑。依照《中华人民共和国刑法》第一百六十四条第一款、第五十二条、第五十三条、第六十七条第一款、第六十八条、第七十二条第一款、第七十三条第二款、第三款、第六十四条、最高人民法院《关于处理自首和立功具体应用法律若干问题的解释》第一条、第五条之规定，判决如下：</w:t>
      </w:r>
    </w:p>
    <w:p w14:paraId="5CAC98B7" w14:textId="77777777" w:rsidR="00367D65" w:rsidRDefault="00367D65">
      <w:pPr>
        <w:spacing w:line="500" w:lineRule="atLeast"/>
        <w:ind w:firstLine="600"/>
        <w:divId w:val="741681719"/>
        <w:rPr>
          <w:rFonts w:hint="eastAsia"/>
          <w:sz w:val="30"/>
          <w:szCs w:val="30"/>
        </w:rPr>
      </w:pPr>
      <w:r>
        <w:rPr>
          <w:rFonts w:hint="eastAsia"/>
          <w:sz w:val="30"/>
          <w:szCs w:val="30"/>
        </w:rPr>
        <w:t>一、被告人何某犯对非国家工作人员行贿罪，判处有期徒刑二年，缓刑三年，并处罚金人民币十万元。</w:t>
      </w:r>
    </w:p>
    <w:p w14:paraId="646B8450" w14:textId="77777777" w:rsidR="00367D65" w:rsidRDefault="00367D65">
      <w:pPr>
        <w:spacing w:line="500" w:lineRule="atLeast"/>
        <w:ind w:firstLine="600"/>
        <w:divId w:val="426735257"/>
        <w:rPr>
          <w:rFonts w:hint="eastAsia"/>
          <w:sz w:val="30"/>
          <w:szCs w:val="30"/>
        </w:rPr>
      </w:pPr>
      <w:r>
        <w:rPr>
          <w:rFonts w:hint="eastAsia"/>
          <w:sz w:val="30"/>
          <w:szCs w:val="30"/>
        </w:rPr>
        <w:t>（缓刑考验期限从判决确定之日起计算。罚金自本判决发生法律效力的第二日起一个月内，一次性向本院缴纳，上缴国库。）</w:t>
      </w:r>
    </w:p>
    <w:p w14:paraId="0BBFD71E" w14:textId="77777777" w:rsidR="00367D65" w:rsidRDefault="00367D65">
      <w:pPr>
        <w:spacing w:line="500" w:lineRule="atLeast"/>
        <w:ind w:firstLine="600"/>
        <w:divId w:val="2516772"/>
        <w:rPr>
          <w:rFonts w:hint="eastAsia"/>
          <w:sz w:val="30"/>
          <w:szCs w:val="30"/>
        </w:rPr>
      </w:pPr>
      <w:r>
        <w:rPr>
          <w:rFonts w:hint="eastAsia"/>
          <w:sz w:val="30"/>
          <w:szCs w:val="30"/>
        </w:rPr>
        <w:t>二、被告人何某退出的违法所得人民币十万元，予以没收，上缴国库。</w:t>
      </w:r>
    </w:p>
    <w:p w14:paraId="59AC5C82" w14:textId="77777777" w:rsidR="00367D65" w:rsidRDefault="00367D65">
      <w:pPr>
        <w:spacing w:line="500" w:lineRule="atLeast"/>
        <w:ind w:firstLine="600"/>
        <w:divId w:val="1191060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465D36C" w14:textId="77777777" w:rsidR="00367D65" w:rsidRDefault="00367D65">
      <w:pPr>
        <w:spacing w:line="500" w:lineRule="atLeast"/>
        <w:jc w:val="right"/>
        <w:divId w:val="1061366026"/>
        <w:rPr>
          <w:rFonts w:hint="eastAsia"/>
          <w:sz w:val="30"/>
          <w:szCs w:val="30"/>
        </w:rPr>
      </w:pPr>
      <w:r>
        <w:rPr>
          <w:rFonts w:hint="eastAsia"/>
          <w:sz w:val="30"/>
          <w:szCs w:val="30"/>
        </w:rPr>
        <w:t>审　判　长　　廖秋平</w:t>
      </w:r>
    </w:p>
    <w:p w14:paraId="116CBB2A" w14:textId="77777777" w:rsidR="00367D65" w:rsidRDefault="00367D65">
      <w:pPr>
        <w:spacing w:line="500" w:lineRule="atLeast"/>
        <w:jc w:val="right"/>
        <w:divId w:val="16734408"/>
        <w:rPr>
          <w:rFonts w:hint="eastAsia"/>
          <w:sz w:val="30"/>
          <w:szCs w:val="30"/>
        </w:rPr>
      </w:pPr>
      <w:r>
        <w:rPr>
          <w:rFonts w:hint="eastAsia"/>
          <w:sz w:val="30"/>
          <w:szCs w:val="30"/>
        </w:rPr>
        <w:t>人民陪审员　　何惠芳</w:t>
      </w:r>
    </w:p>
    <w:p w14:paraId="13550770" w14:textId="77777777" w:rsidR="00367D65" w:rsidRDefault="00367D65">
      <w:pPr>
        <w:spacing w:line="500" w:lineRule="atLeast"/>
        <w:jc w:val="right"/>
        <w:divId w:val="508060410"/>
        <w:rPr>
          <w:rFonts w:hint="eastAsia"/>
          <w:sz w:val="30"/>
          <w:szCs w:val="30"/>
        </w:rPr>
      </w:pPr>
      <w:r>
        <w:rPr>
          <w:rFonts w:hint="eastAsia"/>
          <w:sz w:val="30"/>
          <w:szCs w:val="30"/>
        </w:rPr>
        <w:t>人民陪审员　　邓凯儿</w:t>
      </w:r>
    </w:p>
    <w:p w14:paraId="400B0A9C" w14:textId="77777777" w:rsidR="00367D65" w:rsidRDefault="00367D65">
      <w:pPr>
        <w:spacing w:line="500" w:lineRule="atLeast"/>
        <w:jc w:val="right"/>
        <w:divId w:val="964776621"/>
        <w:rPr>
          <w:rFonts w:hint="eastAsia"/>
          <w:sz w:val="30"/>
          <w:szCs w:val="30"/>
        </w:rPr>
      </w:pPr>
      <w:r>
        <w:rPr>
          <w:rFonts w:hint="eastAsia"/>
          <w:sz w:val="30"/>
          <w:szCs w:val="30"/>
        </w:rPr>
        <w:t>二〇一四年三月三十一日</w:t>
      </w:r>
    </w:p>
    <w:p w14:paraId="02A2E1FC" w14:textId="77777777" w:rsidR="00367D65" w:rsidRDefault="00367D65">
      <w:pPr>
        <w:spacing w:line="500" w:lineRule="atLeast"/>
        <w:jc w:val="right"/>
        <w:divId w:val="1264806243"/>
        <w:rPr>
          <w:rFonts w:hint="eastAsia"/>
          <w:sz w:val="30"/>
          <w:szCs w:val="30"/>
        </w:rPr>
      </w:pPr>
      <w:r>
        <w:rPr>
          <w:rFonts w:hint="eastAsia"/>
          <w:sz w:val="30"/>
          <w:szCs w:val="30"/>
        </w:rPr>
        <w:t>书　记　员　　李诗云</w:t>
      </w:r>
    </w:p>
    <w:p w14:paraId="3DC435D2" w14:textId="77777777" w:rsidR="00367D65" w:rsidRDefault="00367D65">
      <w:pPr>
        <w:spacing w:line="500" w:lineRule="atLeast"/>
        <w:jc w:val="right"/>
        <w:divId w:val="379592046"/>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9B0DC" w14:textId="77777777" w:rsidR="00367D65" w:rsidRDefault="00367D65" w:rsidP="00367D65">
      <w:pPr>
        <w:rPr>
          <w:rFonts w:hint="eastAsia"/>
        </w:rPr>
      </w:pPr>
      <w:r>
        <w:separator/>
      </w:r>
    </w:p>
  </w:endnote>
  <w:endnote w:type="continuationSeparator" w:id="0">
    <w:p w14:paraId="683031EA" w14:textId="77777777" w:rsidR="00367D65" w:rsidRDefault="00367D65" w:rsidP="00367D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D7F6" w14:textId="77777777" w:rsidR="00367D65" w:rsidRDefault="00367D65" w:rsidP="00367D65">
      <w:pPr>
        <w:rPr>
          <w:rFonts w:hint="eastAsia"/>
        </w:rPr>
      </w:pPr>
      <w:r>
        <w:separator/>
      </w:r>
    </w:p>
  </w:footnote>
  <w:footnote w:type="continuationSeparator" w:id="0">
    <w:p w14:paraId="6FB65EF5" w14:textId="77777777" w:rsidR="00367D65" w:rsidRDefault="00367D65" w:rsidP="00367D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7D65"/>
    <w:rsid w:val="002A784C"/>
    <w:rsid w:val="00367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42FE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7D65"/>
    <w:pPr>
      <w:tabs>
        <w:tab w:val="center" w:pos="4153"/>
        <w:tab w:val="right" w:pos="8306"/>
      </w:tabs>
      <w:snapToGrid w:val="0"/>
      <w:jc w:val="center"/>
    </w:pPr>
    <w:rPr>
      <w:sz w:val="18"/>
      <w:szCs w:val="18"/>
    </w:rPr>
  </w:style>
  <w:style w:type="character" w:customStyle="1" w:styleId="a4">
    <w:name w:val="页眉 字符"/>
    <w:basedOn w:val="a0"/>
    <w:link w:val="a3"/>
    <w:uiPriority w:val="99"/>
    <w:rsid w:val="00367D65"/>
    <w:rPr>
      <w:rFonts w:ascii="宋体" w:eastAsia="宋体" w:hAnsi="宋体" w:cs="宋体"/>
      <w:sz w:val="18"/>
      <w:szCs w:val="18"/>
    </w:rPr>
  </w:style>
  <w:style w:type="paragraph" w:styleId="a5">
    <w:name w:val="footer"/>
    <w:basedOn w:val="a"/>
    <w:link w:val="a6"/>
    <w:uiPriority w:val="99"/>
    <w:unhideWhenUsed/>
    <w:rsid w:val="00367D65"/>
    <w:pPr>
      <w:tabs>
        <w:tab w:val="center" w:pos="4153"/>
        <w:tab w:val="right" w:pos="8306"/>
      </w:tabs>
      <w:snapToGrid w:val="0"/>
    </w:pPr>
    <w:rPr>
      <w:sz w:val="18"/>
      <w:szCs w:val="18"/>
    </w:rPr>
  </w:style>
  <w:style w:type="character" w:customStyle="1" w:styleId="a6">
    <w:name w:val="页脚 字符"/>
    <w:basedOn w:val="a0"/>
    <w:link w:val="a5"/>
    <w:uiPriority w:val="99"/>
    <w:rsid w:val="00367D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772">
      <w:marLeft w:val="0"/>
      <w:marRight w:val="0"/>
      <w:marTop w:val="10"/>
      <w:marBottom w:val="10"/>
      <w:divBdr>
        <w:top w:val="none" w:sz="0" w:space="0" w:color="auto"/>
        <w:left w:val="none" w:sz="0" w:space="0" w:color="auto"/>
        <w:bottom w:val="none" w:sz="0" w:space="0" w:color="auto"/>
        <w:right w:val="none" w:sz="0" w:space="0" w:color="auto"/>
      </w:divBdr>
    </w:div>
    <w:div w:id="16734408">
      <w:marLeft w:val="0"/>
      <w:marRight w:val="720"/>
      <w:marTop w:val="10"/>
      <w:marBottom w:val="10"/>
      <w:divBdr>
        <w:top w:val="none" w:sz="0" w:space="0" w:color="auto"/>
        <w:left w:val="none" w:sz="0" w:space="0" w:color="auto"/>
        <w:bottom w:val="none" w:sz="0" w:space="0" w:color="auto"/>
        <w:right w:val="none" w:sz="0" w:space="0" w:color="auto"/>
      </w:divBdr>
    </w:div>
    <w:div w:id="119106099">
      <w:marLeft w:val="0"/>
      <w:marRight w:val="0"/>
      <w:marTop w:val="10"/>
      <w:marBottom w:val="10"/>
      <w:divBdr>
        <w:top w:val="none" w:sz="0" w:space="0" w:color="auto"/>
        <w:left w:val="none" w:sz="0" w:space="0" w:color="auto"/>
        <w:bottom w:val="none" w:sz="0" w:space="0" w:color="auto"/>
        <w:right w:val="none" w:sz="0" w:space="0" w:color="auto"/>
      </w:divBdr>
    </w:div>
    <w:div w:id="214045960">
      <w:marLeft w:val="0"/>
      <w:marRight w:val="0"/>
      <w:marTop w:val="10"/>
      <w:marBottom w:val="10"/>
      <w:divBdr>
        <w:top w:val="none" w:sz="0" w:space="0" w:color="auto"/>
        <w:left w:val="none" w:sz="0" w:space="0" w:color="auto"/>
        <w:bottom w:val="none" w:sz="0" w:space="0" w:color="auto"/>
        <w:right w:val="none" w:sz="0" w:space="0" w:color="auto"/>
      </w:divBdr>
    </w:div>
    <w:div w:id="379592046">
      <w:marLeft w:val="0"/>
      <w:marRight w:val="720"/>
      <w:marTop w:val="10"/>
      <w:marBottom w:val="10"/>
      <w:divBdr>
        <w:top w:val="none" w:sz="0" w:space="0" w:color="auto"/>
        <w:left w:val="none" w:sz="0" w:space="0" w:color="auto"/>
        <w:bottom w:val="none" w:sz="0" w:space="0" w:color="auto"/>
        <w:right w:val="none" w:sz="0" w:space="0" w:color="auto"/>
      </w:divBdr>
    </w:div>
    <w:div w:id="426735257">
      <w:marLeft w:val="0"/>
      <w:marRight w:val="0"/>
      <w:marTop w:val="10"/>
      <w:marBottom w:val="10"/>
      <w:divBdr>
        <w:top w:val="none" w:sz="0" w:space="0" w:color="auto"/>
        <w:left w:val="none" w:sz="0" w:space="0" w:color="auto"/>
        <w:bottom w:val="none" w:sz="0" w:space="0" w:color="auto"/>
        <w:right w:val="none" w:sz="0" w:space="0" w:color="auto"/>
      </w:divBdr>
    </w:div>
    <w:div w:id="508060410">
      <w:marLeft w:val="0"/>
      <w:marRight w:val="720"/>
      <w:marTop w:val="10"/>
      <w:marBottom w:val="10"/>
      <w:divBdr>
        <w:top w:val="none" w:sz="0" w:space="0" w:color="auto"/>
        <w:left w:val="none" w:sz="0" w:space="0" w:color="auto"/>
        <w:bottom w:val="none" w:sz="0" w:space="0" w:color="auto"/>
        <w:right w:val="none" w:sz="0" w:space="0" w:color="auto"/>
      </w:divBdr>
    </w:div>
    <w:div w:id="607931607">
      <w:marLeft w:val="0"/>
      <w:marRight w:val="0"/>
      <w:marTop w:val="10"/>
      <w:marBottom w:val="10"/>
      <w:divBdr>
        <w:top w:val="none" w:sz="0" w:space="0" w:color="auto"/>
        <w:left w:val="none" w:sz="0" w:space="0" w:color="auto"/>
        <w:bottom w:val="none" w:sz="0" w:space="0" w:color="auto"/>
        <w:right w:val="none" w:sz="0" w:space="0" w:color="auto"/>
      </w:divBdr>
    </w:div>
    <w:div w:id="741681719">
      <w:marLeft w:val="0"/>
      <w:marRight w:val="0"/>
      <w:marTop w:val="10"/>
      <w:marBottom w:val="10"/>
      <w:divBdr>
        <w:top w:val="none" w:sz="0" w:space="0" w:color="auto"/>
        <w:left w:val="none" w:sz="0" w:space="0" w:color="auto"/>
        <w:bottom w:val="none" w:sz="0" w:space="0" w:color="auto"/>
        <w:right w:val="none" w:sz="0" w:space="0" w:color="auto"/>
      </w:divBdr>
    </w:div>
    <w:div w:id="779034338">
      <w:marLeft w:val="0"/>
      <w:marRight w:val="0"/>
      <w:marTop w:val="10"/>
      <w:marBottom w:val="10"/>
      <w:divBdr>
        <w:top w:val="none" w:sz="0" w:space="0" w:color="auto"/>
        <w:left w:val="none" w:sz="0" w:space="0" w:color="auto"/>
        <w:bottom w:val="none" w:sz="0" w:space="0" w:color="auto"/>
        <w:right w:val="none" w:sz="0" w:space="0" w:color="auto"/>
      </w:divBdr>
    </w:div>
    <w:div w:id="964776621">
      <w:marLeft w:val="0"/>
      <w:marRight w:val="720"/>
      <w:marTop w:val="10"/>
      <w:marBottom w:val="10"/>
      <w:divBdr>
        <w:top w:val="none" w:sz="0" w:space="0" w:color="auto"/>
        <w:left w:val="none" w:sz="0" w:space="0" w:color="auto"/>
        <w:bottom w:val="none" w:sz="0" w:space="0" w:color="auto"/>
        <w:right w:val="none" w:sz="0" w:space="0" w:color="auto"/>
      </w:divBdr>
    </w:div>
    <w:div w:id="1061366026">
      <w:marLeft w:val="0"/>
      <w:marRight w:val="720"/>
      <w:marTop w:val="10"/>
      <w:marBottom w:val="10"/>
      <w:divBdr>
        <w:top w:val="none" w:sz="0" w:space="0" w:color="auto"/>
        <w:left w:val="none" w:sz="0" w:space="0" w:color="auto"/>
        <w:bottom w:val="none" w:sz="0" w:space="0" w:color="auto"/>
        <w:right w:val="none" w:sz="0" w:space="0" w:color="auto"/>
      </w:divBdr>
    </w:div>
    <w:div w:id="1147017047">
      <w:marLeft w:val="0"/>
      <w:marRight w:val="0"/>
      <w:marTop w:val="10"/>
      <w:marBottom w:val="10"/>
      <w:divBdr>
        <w:top w:val="none" w:sz="0" w:space="0" w:color="auto"/>
        <w:left w:val="none" w:sz="0" w:space="0" w:color="auto"/>
        <w:bottom w:val="none" w:sz="0" w:space="0" w:color="auto"/>
        <w:right w:val="none" w:sz="0" w:space="0" w:color="auto"/>
      </w:divBdr>
    </w:div>
    <w:div w:id="1190920765">
      <w:marLeft w:val="0"/>
      <w:marRight w:val="0"/>
      <w:marTop w:val="10"/>
      <w:marBottom w:val="10"/>
      <w:divBdr>
        <w:top w:val="none" w:sz="0" w:space="0" w:color="auto"/>
        <w:left w:val="none" w:sz="0" w:space="0" w:color="auto"/>
        <w:bottom w:val="none" w:sz="0" w:space="0" w:color="auto"/>
        <w:right w:val="none" w:sz="0" w:space="0" w:color="auto"/>
      </w:divBdr>
    </w:div>
    <w:div w:id="1264806243">
      <w:marLeft w:val="0"/>
      <w:marRight w:val="720"/>
      <w:marTop w:val="10"/>
      <w:marBottom w:val="10"/>
      <w:divBdr>
        <w:top w:val="none" w:sz="0" w:space="0" w:color="auto"/>
        <w:left w:val="none" w:sz="0" w:space="0" w:color="auto"/>
        <w:bottom w:val="none" w:sz="0" w:space="0" w:color="auto"/>
        <w:right w:val="none" w:sz="0" w:space="0" w:color="auto"/>
      </w:divBdr>
    </w:div>
    <w:div w:id="1352994886">
      <w:marLeft w:val="0"/>
      <w:marRight w:val="0"/>
      <w:marTop w:val="10"/>
      <w:marBottom w:val="10"/>
      <w:divBdr>
        <w:top w:val="none" w:sz="0" w:space="0" w:color="auto"/>
        <w:left w:val="none" w:sz="0" w:space="0" w:color="auto"/>
        <w:bottom w:val="none" w:sz="0" w:space="0" w:color="auto"/>
        <w:right w:val="none" w:sz="0" w:space="0" w:color="auto"/>
      </w:divBdr>
    </w:div>
    <w:div w:id="1385563212">
      <w:marLeft w:val="0"/>
      <w:marRight w:val="0"/>
      <w:marTop w:val="10"/>
      <w:marBottom w:val="10"/>
      <w:divBdr>
        <w:top w:val="none" w:sz="0" w:space="0" w:color="auto"/>
        <w:left w:val="none" w:sz="0" w:space="0" w:color="auto"/>
        <w:bottom w:val="none" w:sz="0" w:space="0" w:color="auto"/>
        <w:right w:val="none" w:sz="0" w:space="0" w:color="auto"/>
      </w:divBdr>
    </w:div>
    <w:div w:id="1458141672">
      <w:marLeft w:val="0"/>
      <w:marRight w:val="0"/>
      <w:marTop w:val="10"/>
      <w:marBottom w:val="10"/>
      <w:divBdr>
        <w:top w:val="none" w:sz="0" w:space="0" w:color="auto"/>
        <w:left w:val="none" w:sz="0" w:space="0" w:color="auto"/>
        <w:bottom w:val="none" w:sz="0" w:space="0" w:color="auto"/>
        <w:right w:val="none" w:sz="0" w:space="0" w:color="auto"/>
      </w:divBdr>
    </w:div>
    <w:div w:id="1516572697">
      <w:marLeft w:val="0"/>
      <w:marRight w:val="0"/>
      <w:marTop w:val="10"/>
      <w:marBottom w:val="10"/>
      <w:divBdr>
        <w:top w:val="none" w:sz="0" w:space="0" w:color="auto"/>
        <w:left w:val="none" w:sz="0" w:space="0" w:color="auto"/>
        <w:bottom w:val="none" w:sz="0" w:space="0" w:color="auto"/>
        <w:right w:val="none" w:sz="0" w:space="0" w:color="auto"/>
      </w:divBdr>
    </w:div>
    <w:div w:id="1663465817">
      <w:marLeft w:val="0"/>
      <w:marRight w:val="0"/>
      <w:marTop w:val="10"/>
      <w:marBottom w:val="10"/>
      <w:divBdr>
        <w:top w:val="none" w:sz="0" w:space="0" w:color="auto"/>
        <w:left w:val="none" w:sz="0" w:space="0" w:color="auto"/>
        <w:bottom w:val="none" w:sz="0" w:space="0" w:color="auto"/>
        <w:right w:val="none" w:sz="0" w:space="0" w:color="auto"/>
      </w:divBdr>
    </w:div>
    <w:div w:id="1730566984">
      <w:marLeft w:val="0"/>
      <w:marRight w:val="0"/>
      <w:marTop w:val="10"/>
      <w:marBottom w:val="10"/>
      <w:divBdr>
        <w:top w:val="none" w:sz="0" w:space="0" w:color="auto"/>
        <w:left w:val="none" w:sz="0" w:space="0" w:color="auto"/>
        <w:bottom w:val="none" w:sz="0" w:space="0" w:color="auto"/>
        <w:right w:val="none" w:sz="0" w:space="0" w:color="auto"/>
      </w:divBdr>
    </w:div>
    <w:div w:id="1817524449">
      <w:marLeft w:val="0"/>
      <w:marRight w:val="0"/>
      <w:marTop w:val="10"/>
      <w:marBottom w:val="10"/>
      <w:divBdr>
        <w:top w:val="none" w:sz="0" w:space="0" w:color="auto"/>
        <w:left w:val="none" w:sz="0" w:space="0" w:color="auto"/>
        <w:bottom w:val="none" w:sz="0" w:space="0" w:color="auto"/>
        <w:right w:val="none" w:sz="0" w:space="0" w:color="auto"/>
      </w:divBdr>
    </w:div>
    <w:div w:id="1933005835">
      <w:marLeft w:val="0"/>
      <w:marRight w:val="0"/>
      <w:marTop w:val="10"/>
      <w:marBottom w:val="10"/>
      <w:divBdr>
        <w:top w:val="none" w:sz="0" w:space="0" w:color="auto"/>
        <w:left w:val="none" w:sz="0" w:space="0" w:color="auto"/>
        <w:bottom w:val="none" w:sz="0" w:space="0" w:color="auto"/>
        <w:right w:val="none" w:sz="0" w:space="0" w:color="auto"/>
      </w:divBdr>
    </w:div>
    <w:div w:id="1986735931">
      <w:marLeft w:val="0"/>
      <w:marRight w:val="0"/>
      <w:marTop w:val="10"/>
      <w:marBottom w:val="10"/>
      <w:divBdr>
        <w:top w:val="none" w:sz="0" w:space="0" w:color="auto"/>
        <w:left w:val="none" w:sz="0" w:space="0" w:color="auto"/>
        <w:bottom w:val="none" w:sz="0" w:space="0" w:color="auto"/>
        <w:right w:val="none" w:sz="0" w:space="0" w:color="auto"/>
      </w:divBdr>
    </w:div>
    <w:div w:id="20237767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