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62BD5" w14:textId="77777777" w:rsidR="000A1E85" w:rsidRDefault="000A1E85">
      <w:pPr>
        <w:spacing w:line="500" w:lineRule="atLeast"/>
        <w:jc w:val="center"/>
        <w:divId w:val="771245440"/>
        <w:rPr>
          <w:rFonts w:ascii="黑体" w:eastAsia="黑体" w:hAnsi="黑体"/>
          <w:sz w:val="36"/>
          <w:szCs w:val="36"/>
        </w:rPr>
      </w:pPr>
      <w:r>
        <w:rPr>
          <w:rFonts w:ascii="黑体" w:eastAsia="黑体" w:hAnsi="黑体" w:hint="eastAsia"/>
          <w:sz w:val="36"/>
          <w:szCs w:val="36"/>
        </w:rPr>
        <w:t>广东省广州市番禺区人民法院</w:t>
      </w:r>
    </w:p>
    <w:p w14:paraId="50FC882F" w14:textId="77777777" w:rsidR="000A1E85" w:rsidRDefault="000A1E85">
      <w:pPr>
        <w:spacing w:line="500" w:lineRule="atLeast"/>
        <w:jc w:val="center"/>
        <w:divId w:val="126356394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3014C05" w14:textId="77777777" w:rsidR="000A1E85" w:rsidRDefault="000A1E85">
      <w:pPr>
        <w:spacing w:line="500" w:lineRule="atLeast"/>
        <w:jc w:val="right"/>
        <w:divId w:val="344289812"/>
        <w:rPr>
          <w:rFonts w:hint="eastAsia"/>
          <w:sz w:val="30"/>
          <w:szCs w:val="30"/>
        </w:rPr>
      </w:pPr>
      <w:r>
        <w:rPr>
          <w:rFonts w:hint="eastAsia"/>
          <w:sz w:val="30"/>
          <w:szCs w:val="30"/>
        </w:rPr>
        <w:t>（</w:t>
      </w:r>
      <w:r>
        <w:rPr>
          <w:rFonts w:hint="eastAsia"/>
          <w:sz w:val="30"/>
          <w:szCs w:val="30"/>
        </w:rPr>
        <w:t>2014</w:t>
      </w:r>
      <w:r>
        <w:rPr>
          <w:rFonts w:hint="eastAsia"/>
          <w:sz w:val="30"/>
          <w:szCs w:val="30"/>
        </w:rPr>
        <w:t>）穗番法刑初字第</w:t>
      </w:r>
      <w:r>
        <w:rPr>
          <w:rFonts w:hint="eastAsia"/>
          <w:sz w:val="30"/>
          <w:szCs w:val="30"/>
        </w:rPr>
        <w:t>721</w:t>
      </w:r>
      <w:r>
        <w:rPr>
          <w:rFonts w:hint="eastAsia"/>
          <w:sz w:val="30"/>
          <w:szCs w:val="30"/>
        </w:rPr>
        <w:t>号</w:t>
      </w:r>
    </w:p>
    <w:p w14:paraId="63CE003B" w14:textId="77777777" w:rsidR="000A1E85" w:rsidRDefault="000A1E85">
      <w:pPr>
        <w:spacing w:line="500" w:lineRule="atLeast"/>
        <w:ind w:firstLine="600"/>
        <w:divId w:val="583029099"/>
        <w:rPr>
          <w:rFonts w:hint="eastAsia"/>
          <w:sz w:val="30"/>
          <w:szCs w:val="30"/>
        </w:rPr>
      </w:pPr>
      <w:r>
        <w:rPr>
          <w:rFonts w:hint="eastAsia"/>
          <w:sz w:val="30"/>
          <w:szCs w:val="30"/>
        </w:rPr>
        <w:t>公诉机关广州市番禺区人民检察院。</w:t>
      </w:r>
    </w:p>
    <w:p w14:paraId="70EBBBEA" w14:textId="77777777" w:rsidR="000A1E85" w:rsidRDefault="000A1E85">
      <w:pPr>
        <w:spacing w:line="500" w:lineRule="atLeast"/>
        <w:ind w:firstLine="600"/>
        <w:divId w:val="438838743"/>
        <w:rPr>
          <w:rFonts w:hint="eastAsia"/>
          <w:sz w:val="30"/>
          <w:szCs w:val="30"/>
        </w:rPr>
      </w:pPr>
      <w:r>
        <w:rPr>
          <w:rFonts w:hint="eastAsia"/>
          <w:sz w:val="30"/>
          <w:szCs w:val="30"/>
        </w:rPr>
        <w:t>被告人何某，男，</w:t>
      </w:r>
      <w:r>
        <w:rPr>
          <w:rFonts w:hint="eastAsia"/>
          <w:sz w:val="30"/>
          <w:szCs w:val="30"/>
        </w:rPr>
        <w:t>1983</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日出生，汉族，大学文化，住广州市番禺区。因本案于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日被羁押，同日被刑事拘留，同月</w:t>
      </w:r>
      <w:r>
        <w:rPr>
          <w:rFonts w:hint="eastAsia"/>
          <w:sz w:val="30"/>
          <w:szCs w:val="30"/>
        </w:rPr>
        <w:t>5</w:t>
      </w:r>
      <w:r>
        <w:rPr>
          <w:rFonts w:hint="eastAsia"/>
          <w:sz w:val="30"/>
          <w:szCs w:val="30"/>
        </w:rPr>
        <w:t>日被取保候审。</w:t>
      </w:r>
    </w:p>
    <w:p w14:paraId="1E94E0BE" w14:textId="77777777" w:rsidR="000A1E85" w:rsidRDefault="000A1E85">
      <w:pPr>
        <w:spacing w:line="500" w:lineRule="atLeast"/>
        <w:ind w:firstLine="600"/>
        <w:divId w:val="1017073752"/>
        <w:rPr>
          <w:rFonts w:hint="eastAsia"/>
          <w:sz w:val="30"/>
          <w:szCs w:val="30"/>
        </w:rPr>
      </w:pPr>
      <w:r>
        <w:rPr>
          <w:rFonts w:hint="eastAsia"/>
          <w:sz w:val="30"/>
          <w:szCs w:val="30"/>
        </w:rPr>
        <w:t>广州市番禺区人民检察院以番检公刑诉（</w:t>
      </w:r>
      <w:r>
        <w:rPr>
          <w:rFonts w:hint="eastAsia"/>
          <w:sz w:val="30"/>
          <w:szCs w:val="30"/>
        </w:rPr>
        <w:t>2014</w:t>
      </w:r>
      <w:r>
        <w:rPr>
          <w:rFonts w:hint="eastAsia"/>
          <w:sz w:val="30"/>
          <w:szCs w:val="30"/>
        </w:rPr>
        <w:t>）</w:t>
      </w:r>
      <w:r>
        <w:rPr>
          <w:rFonts w:hint="eastAsia"/>
          <w:sz w:val="30"/>
          <w:szCs w:val="30"/>
        </w:rPr>
        <w:t>671</w:t>
      </w:r>
      <w:r>
        <w:rPr>
          <w:rFonts w:hint="eastAsia"/>
          <w:sz w:val="30"/>
          <w:szCs w:val="30"/>
        </w:rPr>
        <w:t>号起诉书指控被告人何某犯行贿罪，于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日向本院提起公诉。本院依法组成合议庭，公开开庭审理了本案。广州市番禺区人民检察院指派检察员罗少威出庭支持公诉，被告人何某到庭参加了诉讼。现已审理终结。</w:t>
      </w:r>
    </w:p>
    <w:p w14:paraId="507E9FAE" w14:textId="77777777" w:rsidR="000A1E85" w:rsidRDefault="000A1E85">
      <w:pPr>
        <w:spacing w:line="500" w:lineRule="atLeast"/>
        <w:ind w:firstLine="600"/>
        <w:divId w:val="1825662808"/>
        <w:rPr>
          <w:rFonts w:hint="eastAsia"/>
          <w:sz w:val="30"/>
          <w:szCs w:val="30"/>
        </w:rPr>
      </w:pPr>
      <w:r>
        <w:rPr>
          <w:rFonts w:hint="eastAsia"/>
          <w:sz w:val="30"/>
          <w:szCs w:val="30"/>
        </w:rPr>
        <w:t>广州市番禺区人民检察院指控，一、</w:t>
      </w:r>
      <w:r>
        <w:rPr>
          <w:rFonts w:hint="eastAsia"/>
          <w:sz w:val="30"/>
          <w:szCs w:val="30"/>
        </w:rPr>
        <w:t>2007</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2010</w:t>
      </w:r>
      <w:r>
        <w:rPr>
          <w:rFonts w:hint="eastAsia"/>
          <w:sz w:val="30"/>
          <w:szCs w:val="30"/>
        </w:rPr>
        <w:t>年间，被告人何某在办理二手房买卖按揭业务过程中，为加快二手房出图的速度，先后多次贿送给番禺区国土测绘大队工作人员杨正江（另案处理）款项共计人民币</w:t>
      </w:r>
      <w:r>
        <w:rPr>
          <w:rFonts w:hint="eastAsia"/>
          <w:sz w:val="30"/>
          <w:szCs w:val="30"/>
        </w:rPr>
        <w:t>81</w:t>
      </w:r>
      <w:r>
        <w:rPr>
          <w:rFonts w:hint="eastAsia"/>
          <w:sz w:val="30"/>
          <w:szCs w:val="30"/>
        </w:rPr>
        <w:t>，</w:t>
      </w:r>
      <w:r>
        <w:rPr>
          <w:rFonts w:hint="eastAsia"/>
          <w:sz w:val="30"/>
          <w:szCs w:val="30"/>
        </w:rPr>
        <w:t>500</w:t>
      </w:r>
      <w:r>
        <w:rPr>
          <w:rFonts w:hint="eastAsia"/>
          <w:sz w:val="30"/>
          <w:szCs w:val="30"/>
        </w:rPr>
        <w:t>元。二、</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7</w:t>
      </w:r>
      <w:r>
        <w:rPr>
          <w:rFonts w:hint="eastAsia"/>
          <w:sz w:val="30"/>
          <w:szCs w:val="30"/>
        </w:rPr>
        <w:t>月间，被告人何某在办理二手房买卖按揭业务过程中，为加快办理房产证的速度，先后多次贿送给番禺区房地产交易登记所工作人员吴艳芳（另案处理）款项共计</w:t>
      </w:r>
      <w:r>
        <w:rPr>
          <w:rFonts w:hint="eastAsia"/>
          <w:sz w:val="30"/>
          <w:szCs w:val="30"/>
        </w:rPr>
        <w:t>11</w:t>
      </w:r>
      <w:r>
        <w:rPr>
          <w:rFonts w:hint="eastAsia"/>
          <w:sz w:val="30"/>
          <w:szCs w:val="30"/>
        </w:rPr>
        <w:t>，</w:t>
      </w:r>
      <w:r>
        <w:rPr>
          <w:rFonts w:hint="eastAsia"/>
          <w:sz w:val="30"/>
          <w:szCs w:val="30"/>
        </w:rPr>
        <w:t>500</w:t>
      </w:r>
      <w:r>
        <w:rPr>
          <w:rFonts w:hint="eastAsia"/>
          <w:sz w:val="30"/>
          <w:szCs w:val="30"/>
        </w:rPr>
        <w:t>元。三、</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月间，被告人何某在办理二手房买卖按揭业务过程中，为加快办理新证归档速度，先后多次贿送给番禺区房地产交易登记所工作人员朱敏燕（另案处理）款项共计</w:t>
      </w:r>
      <w:r>
        <w:rPr>
          <w:rFonts w:hint="eastAsia"/>
          <w:sz w:val="30"/>
          <w:szCs w:val="30"/>
        </w:rPr>
        <w:t>33</w:t>
      </w:r>
      <w:r>
        <w:rPr>
          <w:rFonts w:hint="eastAsia"/>
          <w:sz w:val="30"/>
          <w:szCs w:val="30"/>
        </w:rPr>
        <w:t>，</w:t>
      </w:r>
      <w:r>
        <w:rPr>
          <w:rFonts w:hint="eastAsia"/>
          <w:sz w:val="30"/>
          <w:szCs w:val="30"/>
        </w:rPr>
        <w:t>700</w:t>
      </w:r>
      <w:r>
        <w:rPr>
          <w:rFonts w:hint="eastAsia"/>
          <w:sz w:val="30"/>
          <w:szCs w:val="30"/>
        </w:rPr>
        <w:t>元。四、</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年间，被告人何某在办理二手房买卖按揭业务的过程中，为加快办理他项权证，先后多次贿送给番禺区房地产交易登记所工作人员冯焕群（另案处理）款项共计人民币</w:t>
      </w:r>
      <w:r>
        <w:rPr>
          <w:rFonts w:hint="eastAsia"/>
          <w:sz w:val="30"/>
          <w:szCs w:val="30"/>
        </w:rPr>
        <w:t>50</w:t>
      </w:r>
      <w:r>
        <w:rPr>
          <w:rFonts w:hint="eastAsia"/>
          <w:sz w:val="30"/>
          <w:szCs w:val="30"/>
        </w:rPr>
        <w:t>，</w:t>
      </w:r>
      <w:r>
        <w:rPr>
          <w:rFonts w:hint="eastAsia"/>
          <w:sz w:val="30"/>
          <w:szCs w:val="30"/>
        </w:rPr>
        <w:t>800</w:t>
      </w:r>
      <w:r>
        <w:rPr>
          <w:rFonts w:hint="eastAsia"/>
          <w:sz w:val="30"/>
          <w:szCs w:val="30"/>
        </w:rPr>
        <w:t>元。五、</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月间，被告人何某在办理二手房买卖</w:t>
      </w:r>
      <w:r>
        <w:rPr>
          <w:rFonts w:hint="eastAsia"/>
          <w:sz w:val="30"/>
          <w:szCs w:val="30"/>
        </w:rPr>
        <w:lastRenderedPageBreak/>
        <w:t>按揭业务的过程中，为加快办理他项权证，先后多次贿送给番禺区房地产交易登记所工作人员苏婉珊（另案处理）款项共计人民币</w:t>
      </w:r>
      <w:r>
        <w:rPr>
          <w:rFonts w:hint="eastAsia"/>
          <w:sz w:val="30"/>
          <w:szCs w:val="30"/>
        </w:rPr>
        <w:t>18</w:t>
      </w:r>
      <w:r>
        <w:rPr>
          <w:rFonts w:hint="eastAsia"/>
          <w:sz w:val="30"/>
          <w:szCs w:val="30"/>
        </w:rPr>
        <w:t>，</w:t>
      </w:r>
      <w:r>
        <w:rPr>
          <w:rFonts w:hint="eastAsia"/>
          <w:sz w:val="30"/>
          <w:szCs w:val="30"/>
        </w:rPr>
        <w:t>200</w:t>
      </w:r>
      <w:r>
        <w:rPr>
          <w:rFonts w:hint="eastAsia"/>
          <w:sz w:val="30"/>
          <w:szCs w:val="30"/>
        </w:rPr>
        <w:t>元。综上，被告人何某多次行贿共计人民币</w:t>
      </w:r>
      <w:r>
        <w:rPr>
          <w:rFonts w:hint="eastAsia"/>
          <w:sz w:val="30"/>
          <w:szCs w:val="30"/>
        </w:rPr>
        <w:t>195</w:t>
      </w:r>
      <w:r>
        <w:rPr>
          <w:rFonts w:hint="eastAsia"/>
          <w:sz w:val="30"/>
          <w:szCs w:val="30"/>
        </w:rPr>
        <w:t>，</w:t>
      </w:r>
      <w:r>
        <w:rPr>
          <w:rFonts w:hint="eastAsia"/>
          <w:sz w:val="30"/>
          <w:szCs w:val="30"/>
        </w:rPr>
        <w:t>700</w:t>
      </w:r>
      <w:r>
        <w:rPr>
          <w:rFonts w:hint="eastAsia"/>
          <w:sz w:val="30"/>
          <w:szCs w:val="30"/>
        </w:rPr>
        <w:t>元。公诉机关并就其指控的</w:t>
      </w:r>
      <w:r>
        <w:rPr>
          <w:rFonts w:hint="eastAsia"/>
          <w:sz w:val="30"/>
          <w:szCs w:val="30"/>
        </w:rPr>
        <w:t>事实向本院提供了证人证言、书证材料、被告人供述等证据。公诉机关认为，被告人何某无视国家法律，为谋取不正当利益，多次给予国家工作人员以钱财，其行为已触犯《中华人民共和国刑法》第三百八十九条之规定，犯罪事实清楚，证据确实充分，应当以行贿罪追究其刑事责任。鉴于被告人何某在犯罪后主动投案，如实供述自己的罪行，根据《中华人民共和国刑法》第六十七条第一款之规定，是自首，可以从轻处罚。提请本院依法判处。</w:t>
      </w:r>
    </w:p>
    <w:p w14:paraId="24C0BB11" w14:textId="77777777" w:rsidR="000A1E85" w:rsidRDefault="000A1E85">
      <w:pPr>
        <w:spacing w:line="500" w:lineRule="atLeast"/>
        <w:ind w:firstLine="600"/>
        <w:divId w:val="1097558903"/>
        <w:rPr>
          <w:rFonts w:hint="eastAsia"/>
          <w:sz w:val="30"/>
          <w:szCs w:val="30"/>
        </w:rPr>
      </w:pPr>
      <w:r>
        <w:rPr>
          <w:rFonts w:hint="eastAsia"/>
          <w:sz w:val="30"/>
          <w:szCs w:val="30"/>
        </w:rPr>
        <w:t>被告人何某对公诉机关指控的犯罪事实及罪名均不持异议。</w:t>
      </w:r>
    </w:p>
    <w:p w14:paraId="10D54163" w14:textId="77777777" w:rsidR="000A1E85" w:rsidRDefault="000A1E85">
      <w:pPr>
        <w:spacing w:line="500" w:lineRule="atLeast"/>
        <w:divId w:val="1326516118"/>
        <w:rPr>
          <w:rFonts w:hint="eastAsia"/>
          <w:sz w:val="30"/>
          <w:szCs w:val="30"/>
        </w:rPr>
      </w:pPr>
      <w:r>
        <w:rPr>
          <w:rFonts w:hint="eastAsia"/>
          <w:sz w:val="30"/>
          <w:szCs w:val="30"/>
        </w:rPr>
        <w:t>经审理查明：</w:t>
      </w:r>
    </w:p>
    <w:p w14:paraId="603A2E02" w14:textId="77777777" w:rsidR="000A1E85" w:rsidRDefault="000A1E85">
      <w:pPr>
        <w:spacing w:line="500" w:lineRule="atLeast"/>
        <w:ind w:firstLine="600"/>
        <w:divId w:val="547373737"/>
        <w:rPr>
          <w:rFonts w:hint="eastAsia"/>
          <w:sz w:val="30"/>
          <w:szCs w:val="30"/>
        </w:rPr>
      </w:pPr>
      <w:r>
        <w:rPr>
          <w:rFonts w:hint="eastAsia"/>
          <w:sz w:val="30"/>
          <w:szCs w:val="30"/>
        </w:rPr>
        <w:t>一、</w:t>
      </w:r>
      <w:r>
        <w:rPr>
          <w:rFonts w:hint="eastAsia"/>
          <w:sz w:val="30"/>
          <w:szCs w:val="30"/>
        </w:rPr>
        <w:t>2007</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2010</w:t>
      </w:r>
      <w:r>
        <w:rPr>
          <w:rFonts w:hint="eastAsia"/>
          <w:sz w:val="30"/>
          <w:szCs w:val="30"/>
        </w:rPr>
        <w:t>年间，被告人何某在办理二手房买卖按揭业务过程中，为加快二手房出图的速度，先后多次贿送给番禺区国土测绘大队工作人员杨正江（另案处理）款项共计人民币</w:t>
      </w:r>
      <w:r>
        <w:rPr>
          <w:rFonts w:hint="eastAsia"/>
          <w:sz w:val="30"/>
          <w:szCs w:val="30"/>
        </w:rPr>
        <w:t>81</w:t>
      </w:r>
      <w:r>
        <w:rPr>
          <w:rFonts w:hint="eastAsia"/>
          <w:sz w:val="30"/>
          <w:szCs w:val="30"/>
        </w:rPr>
        <w:t>，</w:t>
      </w:r>
      <w:r>
        <w:rPr>
          <w:rFonts w:hint="eastAsia"/>
          <w:sz w:val="30"/>
          <w:szCs w:val="30"/>
        </w:rPr>
        <w:t>500</w:t>
      </w:r>
      <w:r>
        <w:rPr>
          <w:rFonts w:hint="eastAsia"/>
          <w:sz w:val="30"/>
          <w:szCs w:val="30"/>
        </w:rPr>
        <w:t>元。</w:t>
      </w:r>
    </w:p>
    <w:p w14:paraId="3303E1A9" w14:textId="77777777" w:rsidR="000A1E85" w:rsidRDefault="000A1E85">
      <w:pPr>
        <w:spacing w:line="500" w:lineRule="atLeast"/>
        <w:ind w:firstLine="600"/>
        <w:divId w:val="2000189010"/>
        <w:rPr>
          <w:rFonts w:hint="eastAsia"/>
          <w:sz w:val="30"/>
          <w:szCs w:val="30"/>
        </w:rPr>
      </w:pPr>
      <w:r>
        <w:rPr>
          <w:rFonts w:hint="eastAsia"/>
          <w:sz w:val="30"/>
          <w:szCs w:val="30"/>
        </w:rPr>
        <w:t>上述事实，被告人何某在开庭审理过程中无异议，且受贿人杨正江的证言，证人熊学良的证言，受贿人的任职证明，涉案银行帐户的转帐明细，受贿人杨正江、被告人何某对上述书证的辨认，被告人何某的供述等证据证实，足以认定。</w:t>
      </w:r>
    </w:p>
    <w:p w14:paraId="36F4EF8E" w14:textId="77777777" w:rsidR="000A1E85" w:rsidRDefault="000A1E85">
      <w:pPr>
        <w:spacing w:line="500" w:lineRule="atLeast"/>
        <w:ind w:firstLine="600"/>
        <w:divId w:val="1492915415"/>
        <w:rPr>
          <w:rFonts w:hint="eastAsia"/>
          <w:sz w:val="30"/>
          <w:szCs w:val="30"/>
        </w:rPr>
      </w:pPr>
      <w:r>
        <w:rPr>
          <w:rFonts w:hint="eastAsia"/>
          <w:sz w:val="30"/>
          <w:szCs w:val="30"/>
        </w:rPr>
        <w:t>二、</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7</w:t>
      </w:r>
      <w:r>
        <w:rPr>
          <w:rFonts w:hint="eastAsia"/>
          <w:sz w:val="30"/>
          <w:szCs w:val="30"/>
        </w:rPr>
        <w:t>月间，被告人何某在办理二手房买卖按揭业务过程中，为加快办理房产证的速度，先后多次贿送给番禺区房地产交易登记所工作人员吴艳芳（另案处理）款项共计</w:t>
      </w:r>
      <w:r>
        <w:rPr>
          <w:rFonts w:hint="eastAsia"/>
          <w:sz w:val="30"/>
          <w:szCs w:val="30"/>
        </w:rPr>
        <w:t>11</w:t>
      </w:r>
      <w:r>
        <w:rPr>
          <w:rFonts w:hint="eastAsia"/>
          <w:sz w:val="30"/>
          <w:szCs w:val="30"/>
        </w:rPr>
        <w:t>，</w:t>
      </w:r>
      <w:r>
        <w:rPr>
          <w:rFonts w:hint="eastAsia"/>
          <w:sz w:val="30"/>
          <w:szCs w:val="30"/>
        </w:rPr>
        <w:t>500</w:t>
      </w:r>
      <w:r>
        <w:rPr>
          <w:rFonts w:hint="eastAsia"/>
          <w:sz w:val="30"/>
          <w:szCs w:val="30"/>
        </w:rPr>
        <w:t>元。</w:t>
      </w:r>
    </w:p>
    <w:p w14:paraId="6D96E849" w14:textId="77777777" w:rsidR="000A1E85" w:rsidRDefault="000A1E85">
      <w:pPr>
        <w:spacing w:line="500" w:lineRule="atLeast"/>
        <w:ind w:firstLine="600"/>
        <w:divId w:val="482045361"/>
        <w:rPr>
          <w:rFonts w:hint="eastAsia"/>
          <w:sz w:val="30"/>
          <w:szCs w:val="30"/>
        </w:rPr>
      </w:pPr>
      <w:r>
        <w:rPr>
          <w:rFonts w:hint="eastAsia"/>
          <w:sz w:val="30"/>
          <w:szCs w:val="30"/>
        </w:rPr>
        <w:t>上述事实，被告人何某在开庭审理过程中无异议，且受贿人吴艳芳的证言，受贿人所在单位的组织机构代码证、广州市番禺区机构编制委员会文件，受贿人吴艳芳的劳动合同、工作职责证明，涉案银行帐户的转帐明细，受贿人吴艳芳、被告人何某对上述书证的辨认，被告人何某的供述等证据证实，足以认定。</w:t>
      </w:r>
    </w:p>
    <w:p w14:paraId="515A2038" w14:textId="77777777" w:rsidR="000A1E85" w:rsidRDefault="000A1E85">
      <w:pPr>
        <w:spacing w:line="500" w:lineRule="atLeast"/>
        <w:ind w:firstLine="600"/>
        <w:divId w:val="1153369818"/>
        <w:rPr>
          <w:rFonts w:hint="eastAsia"/>
          <w:sz w:val="30"/>
          <w:szCs w:val="30"/>
        </w:rPr>
      </w:pPr>
      <w:r>
        <w:rPr>
          <w:rFonts w:hint="eastAsia"/>
          <w:sz w:val="30"/>
          <w:szCs w:val="30"/>
        </w:rPr>
        <w:t>三、</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月间，被告人何某在办理二手房买卖按揭业务过程中，为加快办理新证归档速度，先后多次贿送给番禺区房地产交易登记所工作人员朱敏燕（另案处理）款项共计</w:t>
      </w:r>
      <w:r>
        <w:rPr>
          <w:rFonts w:hint="eastAsia"/>
          <w:sz w:val="30"/>
          <w:szCs w:val="30"/>
        </w:rPr>
        <w:t>33</w:t>
      </w:r>
      <w:r>
        <w:rPr>
          <w:rFonts w:hint="eastAsia"/>
          <w:sz w:val="30"/>
          <w:szCs w:val="30"/>
        </w:rPr>
        <w:t>，</w:t>
      </w:r>
      <w:r>
        <w:rPr>
          <w:rFonts w:hint="eastAsia"/>
          <w:sz w:val="30"/>
          <w:szCs w:val="30"/>
        </w:rPr>
        <w:t>700</w:t>
      </w:r>
      <w:r>
        <w:rPr>
          <w:rFonts w:hint="eastAsia"/>
          <w:sz w:val="30"/>
          <w:szCs w:val="30"/>
        </w:rPr>
        <w:t>元。</w:t>
      </w:r>
    </w:p>
    <w:p w14:paraId="0992ED2C" w14:textId="77777777" w:rsidR="000A1E85" w:rsidRDefault="000A1E85">
      <w:pPr>
        <w:spacing w:line="500" w:lineRule="atLeast"/>
        <w:ind w:firstLine="600"/>
        <w:divId w:val="1638754918"/>
        <w:rPr>
          <w:rFonts w:hint="eastAsia"/>
          <w:sz w:val="30"/>
          <w:szCs w:val="30"/>
        </w:rPr>
      </w:pPr>
      <w:r>
        <w:rPr>
          <w:rFonts w:hint="eastAsia"/>
          <w:sz w:val="30"/>
          <w:szCs w:val="30"/>
        </w:rPr>
        <w:t>上述事实，被告人何某在开庭审理过程中无异议，且受贿人朱敏燕的证言，受贿人所在单位的组织机构代码证、广州市番禺区机构编制委员会文件，受贿人朱敏燕的任职证明，涉案银行帐户的转帐明细，受贿人朱敏燕、被告人何某对上述书证的辨认，被告人何某的供述等证据证实，足以认定。</w:t>
      </w:r>
    </w:p>
    <w:p w14:paraId="64A168E1" w14:textId="77777777" w:rsidR="000A1E85" w:rsidRDefault="000A1E85">
      <w:pPr>
        <w:spacing w:line="500" w:lineRule="atLeast"/>
        <w:ind w:firstLine="600"/>
        <w:divId w:val="1669551898"/>
        <w:rPr>
          <w:rFonts w:hint="eastAsia"/>
          <w:sz w:val="30"/>
          <w:szCs w:val="30"/>
        </w:rPr>
      </w:pPr>
      <w:r>
        <w:rPr>
          <w:rFonts w:hint="eastAsia"/>
          <w:sz w:val="30"/>
          <w:szCs w:val="30"/>
        </w:rPr>
        <w:t>四、</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年间，被告人何某在办理二手房买卖按揭业务的过程中，为加快办理他项权证，先后多次贿送给番禺区房地产交易登记所工作人员冯焕群（另案处理）款项共计人民币</w:t>
      </w:r>
      <w:r>
        <w:rPr>
          <w:rFonts w:hint="eastAsia"/>
          <w:sz w:val="30"/>
          <w:szCs w:val="30"/>
        </w:rPr>
        <w:t>50</w:t>
      </w:r>
      <w:r>
        <w:rPr>
          <w:rFonts w:hint="eastAsia"/>
          <w:sz w:val="30"/>
          <w:szCs w:val="30"/>
        </w:rPr>
        <w:t>，</w:t>
      </w:r>
      <w:r>
        <w:rPr>
          <w:rFonts w:hint="eastAsia"/>
          <w:sz w:val="30"/>
          <w:szCs w:val="30"/>
        </w:rPr>
        <w:t>800</w:t>
      </w:r>
      <w:r>
        <w:rPr>
          <w:rFonts w:hint="eastAsia"/>
          <w:sz w:val="30"/>
          <w:szCs w:val="30"/>
        </w:rPr>
        <w:t>元。</w:t>
      </w:r>
    </w:p>
    <w:p w14:paraId="1F416CE9" w14:textId="77777777" w:rsidR="000A1E85" w:rsidRDefault="000A1E85">
      <w:pPr>
        <w:spacing w:line="500" w:lineRule="atLeast"/>
        <w:ind w:firstLine="600"/>
        <w:divId w:val="753013180"/>
        <w:rPr>
          <w:rFonts w:hint="eastAsia"/>
          <w:sz w:val="30"/>
          <w:szCs w:val="30"/>
        </w:rPr>
      </w:pPr>
      <w:r>
        <w:rPr>
          <w:rFonts w:hint="eastAsia"/>
          <w:sz w:val="30"/>
          <w:szCs w:val="30"/>
        </w:rPr>
        <w:t>上述事实，被告人何某在开庭审理过程中无异议，且受贿人冯焕群的证言，受贿人所在单位的组织机构代码证、广州市番禺区机构编制委员会文件，受贿人的劳动合同、工作职责证明，涉案银行帐户的转帐明细，受贿人冯焕群、被告人何某对上述书证的辨认，被告人何某的供述等证据证实，足以认定。</w:t>
      </w:r>
    </w:p>
    <w:p w14:paraId="2BFBF313" w14:textId="77777777" w:rsidR="000A1E85" w:rsidRDefault="000A1E85">
      <w:pPr>
        <w:spacing w:line="500" w:lineRule="atLeast"/>
        <w:ind w:firstLine="600"/>
        <w:divId w:val="1982035968"/>
        <w:rPr>
          <w:rFonts w:hint="eastAsia"/>
          <w:sz w:val="30"/>
          <w:szCs w:val="30"/>
        </w:rPr>
      </w:pPr>
      <w:r>
        <w:rPr>
          <w:rFonts w:hint="eastAsia"/>
          <w:sz w:val="30"/>
          <w:szCs w:val="30"/>
        </w:rPr>
        <w:t>五、</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月间，被告人何某在办理二手房买卖按揭业务的过程中，为加快办理他项权证，先后多次贿送给番禺区房地产交易登记所工作人员苏婉珊（另案处理）款项共计人民币</w:t>
      </w:r>
      <w:r>
        <w:rPr>
          <w:rFonts w:hint="eastAsia"/>
          <w:sz w:val="30"/>
          <w:szCs w:val="30"/>
        </w:rPr>
        <w:t>18</w:t>
      </w:r>
      <w:r>
        <w:rPr>
          <w:rFonts w:hint="eastAsia"/>
          <w:sz w:val="30"/>
          <w:szCs w:val="30"/>
        </w:rPr>
        <w:t>，</w:t>
      </w:r>
      <w:r>
        <w:rPr>
          <w:rFonts w:hint="eastAsia"/>
          <w:sz w:val="30"/>
          <w:szCs w:val="30"/>
        </w:rPr>
        <w:t>200</w:t>
      </w:r>
      <w:r>
        <w:rPr>
          <w:rFonts w:hint="eastAsia"/>
          <w:sz w:val="30"/>
          <w:szCs w:val="30"/>
        </w:rPr>
        <w:t>元。</w:t>
      </w:r>
    </w:p>
    <w:p w14:paraId="7BA8DDDD" w14:textId="77777777" w:rsidR="000A1E85" w:rsidRDefault="000A1E85">
      <w:pPr>
        <w:spacing w:line="500" w:lineRule="atLeast"/>
        <w:ind w:firstLine="600"/>
        <w:divId w:val="915674206"/>
        <w:rPr>
          <w:rFonts w:hint="eastAsia"/>
          <w:sz w:val="30"/>
          <w:szCs w:val="30"/>
        </w:rPr>
      </w:pPr>
      <w:r>
        <w:rPr>
          <w:rFonts w:hint="eastAsia"/>
          <w:sz w:val="30"/>
          <w:szCs w:val="30"/>
        </w:rPr>
        <w:t>上述事实，被告人何某在开庭审理过程中无异议，且受贿人苏婉珊的证言，受贿人所在单位的组织机构代码证、广州市番禺区机构编制委员会文件，受贿人的劳动合同、工作职责证明，涉案银行帐户的转帐明细，受贿人苏婉珊、被告人何某对上述书证的辨认，被告人何某的供述等证据证实，足以认定。</w:t>
      </w:r>
    </w:p>
    <w:p w14:paraId="18546FCF" w14:textId="77777777" w:rsidR="000A1E85" w:rsidRDefault="000A1E85">
      <w:pPr>
        <w:spacing w:line="500" w:lineRule="atLeast"/>
        <w:ind w:firstLine="600"/>
        <w:divId w:val="1638031013"/>
        <w:rPr>
          <w:rFonts w:hint="eastAsia"/>
          <w:sz w:val="30"/>
          <w:szCs w:val="30"/>
        </w:rPr>
      </w:pPr>
      <w:r>
        <w:rPr>
          <w:rFonts w:hint="eastAsia"/>
          <w:sz w:val="30"/>
          <w:szCs w:val="30"/>
        </w:rPr>
        <w:t>综上，被告人何某多次行贿共计人民币</w:t>
      </w:r>
      <w:r>
        <w:rPr>
          <w:rFonts w:hint="eastAsia"/>
          <w:sz w:val="30"/>
          <w:szCs w:val="30"/>
        </w:rPr>
        <w:t>195</w:t>
      </w:r>
      <w:r>
        <w:rPr>
          <w:rFonts w:hint="eastAsia"/>
          <w:sz w:val="30"/>
          <w:szCs w:val="30"/>
        </w:rPr>
        <w:t>，</w:t>
      </w:r>
      <w:r>
        <w:rPr>
          <w:rFonts w:hint="eastAsia"/>
          <w:sz w:val="30"/>
          <w:szCs w:val="30"/>
        </w:rPr>
        <w:t>700</w:t>
      </w:r>
      <w:r>
        <w:rPr>
          <w:rFonts w:hint="eastAsia"/>
          <w:sz w:val="30"/>
          <w:szCs w:val="30"/>
        </w:rPr>
        <w:t>元。</w:t>
      </w:r>
    </w:p>
    <w:p w14:paraId="7A5209E0" w14:textId="77777777" w:rsidR="000A1E85" w:rsidRDefault="000A1E85">
      <w:pPr>
        <w:spacing w:line="500" w:lineRule="atLeast"/>
        <w:ind w:firstLine="600"/>
        <w:divId w:val="1986548484"/>
        <w:rPr>
          <w:rFonts w:hint="eastAsia"/>
          <w:sz w:val="30"/>
          <w:szCs w:val="30"/>
        </w:rPr>
      </w:pPr>
      <w:r>
        <w:rPr>
          <w:rFonts w:hint="eastAsia"/>
          <w:sz w:val="30"/>
          <w:szCs w:val="30"/>
        </w:rPr>
        <w:t>本院认为，被告人何某无视国家法律，为谋取不正当利益，给予国家工作人员以钱财，其行为已构成行贿罪。被告人何某向五人行贿，且数额达</w:t>
      </w:r>
      <w:r>
        <w:rPr>
          <w:rFonts w:hint="eastAsia"/>
          <w:sz w:val="30"/>
          <w:szCs w:val="30"/>
        </w:rPr>
        <w:t>195700</w:t>
      </w:r>
      <w:r>
        <w:rPr>
          <w:rFonts w:hint="eastAsia"/>
          <w:sz w:val="30"/>
          <w:szCs w:val="30"/>
        </w:rPr>
        <w:t>元，属情节严重，依法应当对其适用“五年以上十年以下的有期徒刑”的量刑幅度予以处罚。公诉机关指控被告人何某行贿犯罪事实清楚，证据确实充分，指控罪名成立。鉴于被告人何某在被追诉前主动交待行贿行为，可以减轻处罚并适用缓刑。本院根据前述法定刑幅度、法定或酌定的量刑情节，并综合考虑被告人作案的具体事实、认罪态度等因素确定宣告刑。依照《中华人民共和国刑法》第三百八十九条第一款、第三百九十条、第七十二条、第七十三条及《最高人民法院最高人民检察院关于办理行贿刑事案件具体应用法律若干问题的解释》第二条第（二）项的规定，判决如下：</w:t>
      </w:r>
    </w:p>
    <w:p w14:paraId="3851C0A0" w14:textId="77777777" w:rsidR="000A1E85" w:rsidRDefault="000A1E85">
      <w:pPr>
        <w:spacing w:line="500" w:lineRule="atLeast"/>
        <w:ind w:firstLine="600"/>
        <w:divId w:val="1688753106"/>
        <w:rPr>
          <w:rFonts w:hint="eastAsia"/>
          <w:sz w:val="30"/>
          <w:szCs w:val="30"/>
        </w:rPr>
      </w:pPr>
      <w:r>
        <w:rPr>
          <w:rFonts w:hint="eastAsia"/>
          <w:sz w:val="30"/>
          <w:szCs w:val="30"/>
        </w:rPr>
        <w:t>被告人何某犯行贿罪，判处有期徒刑一年三个月，缓刑二年（缓刑考验期限，从判决确定之日起计算）。</w:t>
      </w:r>
    </w:p>
    <w:p w14:paraId="3357837B" w14:textId="77777777" w:rsidR="000A1E85" w:rsidRDefault="000A1E85">
      <w:pPr>
        <w:spacing w:line="500" w:lineRule="atLeast"/>
        <w:ind w:firstLine="600"/>
        <w:divId w:val="1041901254"/>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14:paraId="3F5BD8DB" w14:textId="77777777" w:rsidR="000A1E85" w:rsidRDefault="000A1E85">
      <w:pPr>
        <w:spacing w:line="500" w:lineRule="atLeast"/>
        <w:jc w:val="right"/>
        <w:divId w:val="208612230"/>
        <w:rPr>
          <w:rFonts w:hint="eastAsia"/>
          <w:sz w:val="30"/>
          <w:szCs w:val="30"/>
        </w:rPr>
      </w:pPr>
      <w:r>
        <w:rPr>
          <w:rFonts w:hint="eastAsia"/>
          <w:sz w:val="30"/>
          <w:szCs w:val="30"/>
        </w:rPr>
        <w:t>审　判　长　　何敏华</w:t>
      </w:r>
    </w:p>
    <w:p w14:paraId="419B14DD" w14:textId="77777777" w:rsidR="000A1E85" w:rsidRDefault="000A1E85">
      <w:pPr>
        <w:spacing w:line="500" w:lineRule="atLeast"/>
        <w:jc w:val="right"/>
        <w:divId w:val="1175460637"/>
        <w:rPr>
          <w:rFonts w:hint="eastAsia"/>
          <w:sz w:val="30"/>
          <w:szCs w:val="30"/>
        </w:rPr>
      </w:pPr>
      <w:r>
        <w:rPr>
          <w:rFonts w:hint="eastAsia"/>
          <w:sz w:val="30"/>
          <w:szCs w:val="30"/>
        </w:rPr>
        <w:t>人民陪审员　　周建军</w:t>
      </w:r>
    </w:p>
    <w:p w14:paraId="757C2AD0" w14:textId="77777777" w:rsidR="000A1E85" w:rsidRDefault="000A1E85">
      <w:pPr>
        <w:spacing w:line="500" w:lineRule="atLeast"/>
        <w:jc w:val="right"/>
        <w:divId w:val="1024207311"/>
        <w:rPr>
          <w:rFonts w:hint="eastAsia"/>
          <w:sz w:val="30"/>
          <w:szCs w:val="30"/>
        </w:rPr>
      </w:pPr>
      <w:r>
        <w:rPr>
          <w:rFonts w:hint="eastAsia"/>
          <w:sz w:val="30"/>
          <w:szCs w:val="30"/>
        </w:rPr>
        <w:t>人民陪审员　　李丽娥</w:t>
      </w:r>
    </w:p>
    <w:p w14:paraId="3783672C" w14:textId="77777777" w:rsidR="000A1E85" w:rsidRDefault="000A1E85">
      <w:pPr>
        <w:spacing w:line="500" w:lineRule="atLeast"/>
        <w:jc w:val="right"/>
        <w:divId w:val="43994281"/>
        <w:rPr>
          <w:rFonts w:hint="eastAsia"/>
          <w:sz w:val="30"/>
          <w:szCs w:val="30"/>
        </w:rPr>
      </w:pPr>
      <w:r>
        <w:rPr>
          <w:rFonts w:hint="eastAsia"/>
          <w:sz w:val="30"/>
          <w:szCs w:val="30"/>
        </w:rPr>
        <w:t>二〇一四年六月十一日</w:t>
      </w:r>
    </w:p>
    <w:p w14:paraId="4719D555" w14:textId="77777777" w:rsidR="000A1E85" w:rsidRDefault="000A1E85">
      <w:pPr>
        <w:spacing w:line="500" w:lineRule="atLeast"/>
        <w:jc w:val="right"/>
        <w:divId w:val="397172826"/>
        <w:rPr>
          <w:rFonts w:hint="eastAsia"/>
          <w:sz w:val="30"/>
          <w:szCs w:val="30"/>
        </w:rPr>
      </w:pPr>
      <w:r>
        <w:rPr>
          <w:rFonts w:hint="eastAsia"/>
          <w:sz w:val="30"/>
          <w:szCs w:val="30"/>
        </w:rPr>
        <w:t>书　记　员　　黄秋霞</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48F967" w14:textId="77777777" w:rsidR="000A1E85" w:rsidRDefault="000A1E85" w:rsidP="000A1E85">
      <w:pPr>
        <w:rPr>
          <w:rFonts w:hint="eastAsia"/>
        </w:rPr>
      </w:pPr>
      <w:r>
        <w:separator/>
      </w:r>
    </w:p>
  </w:endnote>
  <w:endnote w:type="continuationSeparator" w:id="0">
    <w:p w14:paraId="45B1E957" w14:textId="77777777" w:rsidR="000A1E85" w:rsidRDefault="000A1E85" w:rsidP="000A1E8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16587B" w14:textId="77777777" w:rsidR="000A1E85" w:rsidRDefault="000A1E85" w:rsidP="000A1E85">
      <w:pPr>
        <w:rPr>
          <w:rFonts w:hint="eastAsia"/>
        </w:rPr>
      </w:pPr>
      <w:r>
        <w:separator/>
      </w:r>
    </w:p>
  </w:footnote>
  <w:footnote w:type="continuationSeparator" w:id="0">
    <w:p w14:paraId="49565B0F" w14:textId="77777777" w:rsidR="000A1E85" w:rsidRDefault="000A1E85" w:rsidP="000A1E8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A1E85"/>
    <w:rsid w:val="000A1E85"/>
    <w:rsid w:val="002A78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083AB6"/>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A1E85"/>
    <w:pPr>
      <w:tabs>
        <w:tab w:val="center" w:pos="4153"/>
        <w:tab w:val="right" w:pos="8306"/>
      </w:tabs>
      <w:snapToGrid w:val="0"/>
      <w:jc w:val="center"/>
    </w:pPr>
    <w:rPr>
      <w:sz w:val="18"/>
      <w:szCs w:val="18"/>
    </w:rPr>
  </w:style>
  <w:style w:type="character" w:customStyle="1" w:styleId="a4">
    <w:name w:val="页眉 字符"/>
    <w:basedOn w:val="a0"/>
    <w:link w:val="a3"/>
    <w:uiPriority w:val="99"/>
    <w:rsid w:val="000A1E85"/>
    <w:rPr>
      <w:rFonts w:ascii="宋体" w:eastAsia="宋体" w:hAnsi="宋体" w:cs="宋体"/>
      <w:sz w:val="18"/>
      <w:szCs w:val="18"/>
    </w:rPr>
  </w:style>
  <w:style w:type="paragraph" w:styleId="a5">
    <w:name w:val="footer"/>
    <w:basedOn w:val="a"/>
    <w:link w:val="a6"/>
    <w:uiPriority w:val="99"/>
    <w:unhideWhenUsed/>
    <w:rsid w:val="000A1E85"/>
    <w:pPr>
      <w:tabs>
        <w:tab w:val="center" w:pos="4153"/>
        <w:tab w:val="right" w:pos="8306"/>
      </w:tabs>
      <w:snapToGrid w:val="0"/>
    </w:pPr>
    <w:rPr>
      <w:sz w:val="18"/>
      <w:szCs w:val="18"/>
    </w:rPr>
  </w:style>
  <w:style w:type="character" w:customStyle="1" w:styleId="a6">
    <w:name w:val="页脚 字符"/>
    <w:basedOn w:val="a0"/>
    <w:link w:val="a5"/>
    <w:uiPriority w:val="99"/>
    <w:rsid w:val="000A1E8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994281">
      <w:marLeft w:val="0"/>
      <w:marRight w:val="720"/>
      <w:marTop w:val="10"/>
      <w:marBottom w:val="10"/>
      <w:divBdr>
        <w:top w:val="none" w:sz="0" w:space="0" w:color="auto"/>
        <w:left w:val="none" w:sz="0" w:space="0" w:color="auto"/>
        <w:bottom w:val="none" w:sz="0" w:space="0" w:color="auto"/>
        <w:right w:val="none" w:sz="0" w:space="0" w:color="auto"/>
      </w:divBdr>
    </w:div>
    <w:div w:id="208612230">
      <w:marLeft w:val="0"/>
      <w:marRight w:val="720"/>
      <w:marTop w:val="10"/>
      <w:marBottom w:val="10"/>
      <w:divBdr>
        <w:top w:val="none" w:sz="0" w:space="0" w:color="auto"/>
        <w:left w:val="none" w:sz="0" w:space="0" w:color="auto"/>
        <w:bottom w:val="none" w:sz="0" w:space="0" w:color="auto"/>
        <w:right w:val="none" w:sz="0" w:space="0" w:color="auto"/>
      </w:divBdr>
    </w:div>
    <w:div w:id="344289812">
      <w:marLeft w:val="0"/>
      <w:marRight w:val="0"/>
      <w:marTop w:val="10"/>
      <w:marBottom w:val="10"/>
      <w:divBdr>
        <w:top w:val="none" w:sz="0" w:space="0" w:color="auto"/>
        <w:left w:val="none" w:sz="0" w:space="0" w:color="auto"/>
        <w:bottom w:val="none" w:sz="0" w:space="0" w:color="auto"/>
        <w:right w:val="none" w:sz="0" w:space="0" w:color="auto"/>
      </w:divBdr>
    </w:div>
    <w:div w:id="397172826">
      <w:marLeft w:val="0"/>
      <w:marRight w:val="720"/>
      <w:marTop w:val="10"/>
      <w:marBottom w:val="10"/>
      <w:divBdr>
        <w:top w:val="none" w:sz="0" w:space="0" w:color="auto"/>
        <w:left w:val="none" w:sz="0" w:space="0" w:color="auto"/>
        <w:bottom w:val="none" w:sz="0" w:space="0" w:color="auto"/>
        <w:right w:val="none" w:sz="0" w:space="0" w:color="auto"/>
      </w:divBdr>
    </w:div>
    <w:div w:id="438838743">
      <w:marLeft w:val="0"/>
      <w:marRight w:val="0"/>
      <w:marTop w:val="10"/>
      <w:marBottom w:val="10"/>
      <w:divBdr>
        <w:top w:val="none" w:sz="0" w:space="0" w:color="auto"/>
        <w:left w:val="none" w:sz="0" w:space="0" w:color="auto"/>
        <w:bottom w:val="none" w:sz="0" w:space="0" w:color="auto"/>
        <w:right w:val="none" w:sz="0" w:space="0" w:color="auto"/>
      </w:divBdr>
    </w:div>
    <w:div w:id="482045361">
      <w:marLeft w:val="0"/>
      <w:marRight w:val="0"/>
      <w:marTop w:val="10"/>
      <w:marBottom w:val="10"/>
      <w:divBdr>
        <w:top w:val="none" w:sz="0" w:space="0" w:color="auto"/>
        <w:left w:val="none" w:sz="0" w:space="0" w:color="auto"/>
        <w:bottom w:val="none" w:sz="0" w:space="0" w:color="auto"/>
        <w:right w:val="none" w:sz="0" w:space="0" w:color="auto"/>
      </w:divBdr>
    </w:div>
    <w:div w:id="547373737">
      <w:marLeft w:val="0"/>
      <w:marRight w:val="0"/>
      <w:marTop w:val="10"/>
      <w:marBottom w:val="10"/>
      <w:divBdr>
        <w:top w:val="none" w:sz="0" w:space="0" w:color="auto"/>
        <w:left w:val="none" w:sz="0" w:space="0" w:color="auto"/>
        <w:bottom w:val="none" w:sz="0" w:space="0" w:color="auto"/>
        <w:right w:val="none" w:sz="0" w:space="0" w:color="auto"/>
      </w:divBdr>
    </w:div>
    <w:div w:id="583029099">
      <w:marLeft w:val="0"/>
      <w:marRight w:val="0"/>
      <w:marTop w:val="10"/>
      <w:marBottom w:val="10"/>
      <w:divBdr>
        <w:top w:val="none" w:sz="0" w:space="0" w:color="auto"/>
        <w:left w:val="none" w:sz="0" w:space="0" w:color="auto"/>
        <w:bottom w:val="none" w:sz="0" w:space="0" w:color="auto"/>
        <w:right w:val="none" w:sz="0" w:space="0" w:color="auto"/>
      </w:divBdr>
    </w:div>
    <w:div w:id="753013180">
      <w:marLeft w:val="0"/>
      <w:marRight w:val="0"/>
      <w:marTop w:val="10"/>
      <w:marBottom w:val="10"/>
      <w:divBdr>
        <w:top w:val="none" w:sz="0" w:space="0" w:color="auto"/>
        <w:left w:val="none" w:sz="0" w:space="0" w:color="auto"/>
        <w:bottom w:val="none" w:sz="0" w:space="0" w:color="auto"/>
        <w:right w:val="none" w:sz="0" w:space="0" w:color="auto"/>
      </w:divBdr>
    </w:div>
    <w:div w:id="771245440">
      <w:marLeft w:val="0"/>
      <w:marRight w:val="0"/>
      <w:marTop w:val="10"/>
      <w:marBottom w:val="10"/>
      <w:divBdr>
        <w:top w:val="none" w:sz="0" w:space="0" w:color="auto"/>
        <w:left w:val="none" w:sz="0" w:space="0" w:color="auto"/>
        <w:bottom w:val="none" w:sz="0" w:space="0" w:color="auto"/>
        <w:right w:val="none" w:sz="0" w:space="0" w:color="auto"/>
      </w:divBdr>
    </w:div>
    <w:div w:id="915674206">
      <w:marLeft w:val="0"/>
      <w:marRight w:val="0"/>
      <w:marTop w:val="10"/>
      <w:marBottom w:val="10"/>
      <w:divBdr>
        <w:top w:val="none" w:sz="0" w:space="0" w:color="auto"/>
        <w:left w:val="none" w:sz="0" w:space="0" w:color="auto"/>
        <w:bottom w:val="none" w:sz="0" w:space="0" w:color="auto"/>
        <w:right w:val="none" w:sz="0" w:space="0" w:color="auto"/>
      </w:divBdr>
    </w:div>
    <w:div w:id="1017073752">
      <w:marLeft w:val="0"/>
      <w:marRight w:val="0"/>
      <w:marTop w:val="10"/>
      <w:marBottom w:val="10"/>
      <w:divBdr>
        <w:top w:val="none" w:sz="0" w:space="0" w:color="auto"/>
        <w:left w:val="none" w:sz="0" w:space="0" w:color="auto"/>
        <w:bottom w:val="none" w:sz="0" w:space="0" w:color="auto"/>
        <w:right w:val="none" w:sz="0" w:space="0" w:color="auto"/>
      </w:divBdr>
    </w:div>
    <w:div w:id="1024207311">
      <w:marLeft w:val="0"/>
      <w:marRight w:val="720"/>
      <w:marTop w:val="10"/>
      <w:marBottom w:val="10"/>
      <w:divBdr>
        <w:top w:val="none" w:sz="0" w:space="0" w:color="auto"/>
        <w:left w:val="none" w:sz="0" w:space="0" w:color="auto"/>
        <w:bottom w:val="none" w:sz="0" w:space="0" w:color="auto"/>
        <w:right w:val="none" w:sz="0" w:space="0" w:color="auto"/>
      </w:divBdr>
    </w:div>
    <w:div w:id="1041901254">
      <w:marLeft w:val="0"/>
      <w:marRight w:val="0"/>
      <w:marTop w:val="10"/>
      <w:marBottom w:val="10"/>
      <w:divBdr>
        <w:top w:val="none" w:sz="0" w:space="0" w:color="auto"/>
        <w:left w:val="none" w:sz="0" w:space="0" w:color="auto"/>
        <w:bottom w:val="none" w:sz="0" w:space="0" w:color="auto"/>
        <w:right w:val="none" w:sz="0" w:space="0" w:color="auto"/>
      </w:divBdr>
    </w:div>
    <w:div w:id="1097558903">
      <w:marLeft w:val="0"/>
      <w:marRight w:val="0"/>
      <w:marTop w:val="10"/>
      <w:marBottom w:val="10"/>
      <w:divBdr>
        <w:top w:val="none" w:sz="0" w:space="0" w:color="auto"/>
        <w:left w:val="none" w:sz="0" w:space="0" w:color="auto"/>
        <w:bottom w:val="none" w:sz="0" w:space="0" w:color="auto"/>
        <w:right w:val="none" w:sz="0" w:space="0" w:color="auto"/>
      </w:divBdr>
    </w:div>
    <w:div w:id="1153369818">
      <w:marLeft w:val="0"/>
      <w:marRight w:val="0"/>
      <w:marTop w:val="10"/>
      <w:marBottom w:val="10"/>
      <w:divBdr>
        <w:top w:val="none" w:sz="0" w:space="0" w:color="auto"/>
        <w:left w:val="none" w:sz="0" w:space="0" w:color="auto"/>
        <w:bottom w:val="none" w:sz="0" w:space="0" w:color="auto"/>
        <w:right w:val="none" w:sz="0" w:space="0" w:color="auto"/>
      </w:divBdr>
    </w:div>
    <w:div w:id="1175460637">
      <w:marLeft w:val="0"/>
      <w:marRight w:val="720"/>
      <w:marTop w:val="10"/>
      <w:marBottom w:val="10"/>
      <w:divBdr>
        <w:top w:val="none" w:sz="0" w:space="0" w:color="auto"/>
        <w:left w:val="none" w:sz="0" w:space="0" w:color="auto"/>
        <w:bottom w:val="none" w:sz="0" w:space="0" w:color="auto"/>
        <w:right w:val="none" w:sz="0" w:space="0" w:color="auto"/>
      </w:divBdr>
    </w:div>
    <w:div w:id="1263563948">
      <w:marLeft w:val="0"/>
      <w:marRight w:val="0"/>
      <w:marTop w:val="10"/>
      <w:marBottom w:val="10"/>
      <w:divBdr>
        <w:top w:val="none" w:sz="0" w:space="0" w:color="auto"/>
        <w:left w:val="none" w:sz="0" w:space="0" w:color="auto"/>
        <w:bottom w:val="none" w:sz="0" w:space="0" w:color="auto"/>
        <w:right w:val="none" w:sz="0" w:space="0" w:color="auto"/>
      </w:divBdr>
    </w:div>
    <w:div w:id="1326516118">
      <w:marLeft w:val="0"/>
      <w:marRight w:val="0"/>
      <w:marTop w:val="10"/>
      <w:marBottom w:val="10"/>
      <w:divBdr>
        <w:top w:val="none" w:sz="0" w:space="0" w:color="auto"/>
        <w:left w:val="none" w:sz="0" w:space="0" w:color="auto"/>
        <w:bottom w:val="none" w:sz="0" w:space="0" w:color="auto"/>
        <w:right w:val="none" w:sz="0" w:space="0" w:color="auto"/>
      </w:divBdr>
    </w:div>
    <w:div w:id="1492915415">
      <w:marLeft w:val="0"/>
      <w:marRight w:val="0"/>
      <w:marTop w:val="10"/>
      <w:marBottom w:val="10"/>
      <w:divBdr>
        <w:top w:val="none" w:sz="0" w:space="0" w:color="auto"/>
        <w:left w:val="none" w:sz="0" w:space="0" w:color="auto"/>
        <w:bottom w:val="none" w:sz="0" w:space="0" w:color="auto"/>
        <w:right w:val="none" w:sz="0" w:space="0" w:color="auto"/>
      </w:divBdr>
    </w:div>
    <w:div w:id="1638031013">
      <w:marLeft w:val="0"/>
      <w:marRight w:val="0"/>
      <w:marTop w:val="10"/>
      <w:marBottom w:val="10"/>
      <w:divBdr>
        <w:top w:val="none" w:sz="0" w:space="0" w:color="auto"/>
        <w:left w:val="none" w:sz="0" w:space="0" w:color="auto"/>
        <w:bottom w:val="none" w:sz="0" w:space="0" w:color="auto"/>
        <w:right w:val="none" w:sz="0" w:space="0" w:color="auto"/>
      </w:divBdr>
    </w:div>
    <w:div w:id="1638754918">
      <w:marLeft w:val="0"/>
      <w:marRight w:val="0"/>
      <w:marTop w:val="10"/>
      <w:marBottom w:val="10"/>
      <w:divBdr>
        <w:top w:val="none" w:sz="0" w:space="0" w:color="auto"/>
        <w:left w:val="none" w:sz="0" w:space="0" w:color="auto"/>
        <w:bottom w:val="none" w:sz="0" w:space="0" w:color="auto"/>
        <w:right w:val="none" w:sz="0" w:space="0" w:color="auto"/>
      </w:divBdr>
    </w:div>
    <w:div w:id="1669551898">
      <w:marLeft w:val="0"/>
      <w:marRight w:val="0"/>
      <w:marTop w:val="10"/>
      <w:marBottom w:val="10"/>
      <w:divBdr>
        <w:top w:val="none" w:sz="0" w:space="0" w:color="auto"/>
        <w:left w:val="none" w:sz="0" w:space="0" w:color="auto"/>
        <w:bottom w:val="none" w:sz="0" w:space="0" w:color="auto"/>
        <w:right w:val="none" w:sz="0" w:space="0" w:color="auto"/>
      </w:divBdr>
    </w:div>
    <w:div w:id="1688753106">
      <w:marLeft w:val="0"/>
      <w:marRight w:val="0"/>
      <w:marTop w:val="10"/>
      <w:marBottom w:val="10"/>
      <w:divBdr>
        <w:top w:val="none" w:sz="0" w:space="0" w:color="auto"/>
        <w:left w:val="none" w:sz="0" w:space="0" w:color="auto"/>
        <w:bottom w:val="none" w:sz="0" w:space="0" w:color="auto"/>
        <w:right w:val="none" w:sz="0" w:space="0" w:color="auto"/>
      </w:divBdr>
    </w:div>
    <w:div w:id="1825662808">
      <w:marLeft w:val="0"/>
      <w:marRight w:val="0"/>
      <w:marTop w:val="10"/>
      <w:marBottom w:val="10"/>
      <w:divBdr>
        <w:top w:val="none" w:sz="0" w:space="0" w:color="auto"/>
        <w:left w:val="none" w:sz="0" w:space="0" w:color="auto"/>
        <w:bottom w:val="none" w:sz="0" w:space="0" w:color="auto"/>
        <w:right w:val="none" w:sz="0" w:space="0" w:color="auto"/>
      </w:divBdr>
    </w:div>
    <w:div w:id="1982035968">
      <w:marLeft w:val="0"/>
      <w:marRight w:val="0"/>
      <w:marTop w:val="10"/>
      <w:marBottom w:val="10"/>
      <w:divBdr>
        <w:top w:val="none" w:sz="0" w:space="0" w:color="auto"/>
        <w:left w:val="none" w:sz="0" w:space="0" w:color="auto"/>
        <w:bottom w:val="none" w:sz="0" w:space="0" w:color="auto"/>
        <w:right w:val="none" w:sz="0" w:space="0" w:color="auto"/>
      </w:divBdr>
    </w:div>
    <w:div w:id="1986548484">
      <w:marLeft w:val="0"/>
      <w:marRight w:val="0"/>
      <w:marTop w:val="10"/>
      <w:marBottom w:val="10"/>
      <w:divBdr>
        <w:top w:val="none" w:sz="0" w:space="0" w:color="auto"/>
        <w:left w:val="none" w:sz="0" w:space="0" w:color="auto"/>
        <w:bottom w:val="none" w:sz="0" w:space="0" w:color="auto"/>
        <w:right w:val="none" w:sz="0" w:space="0" w:color="auto"/>
      </w:divBdr>
    </w:div>
    <w:div w:id="200018901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398</Words>
  <Characters>2270</Characters>
  <Application>Microsoft Office Word</Application>
  <DocSecurity>0</DocSecurity>
  <Lines>18</Lines>
  <Paragraphs>5</Paragraphs>
  <ScaleCrop>false</ScaleCrop>
  <Company/>
  <LinksUpToDate>false</LinksUpToDate>
  <CharactersWithSpaces>2663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2025-04-30T03:17:00Z</dcterms:created>
  <dcterms:modified xsi:type="dcterms:W3CDTF">2025-04-30T03:17:00Z</dcterms:modified>
</cp:coreProperties>
</file>