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3A40" w14:textId="77777777" w:rsidR="0062748C" w:rsidRDefault="0062748C">
      <w:pPr>
        <w:spacing w:line="500" w:lineRule="atLeast"/>
        <w:jc w:val="center"/>
        <w:divId w:val="106260683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广州市白云区人民法院</w:t>
      </w:r>
    </w:p>
    <w:p w14:paraId="1D276977" w14:textId="77777777" w:rsidR="0062748C" w:rsidRDefault="0062748C">
      <w:pPr>
        <w:spacing w:line="500" w:lineRule="atLeast"/>
        <w:jc w:val="center"/>
        <w:divId w:val="106484037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C05C743" w14:textId="77777777" w:rsidR="0062748C" w:rsidRDefault="0062748C">
      <w:pPr>
        <w:spacing w:line="500" w:lineRule="atLeast"/>
        <w:jc w:val="right"/>
        <w:divId w:val="12802597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167</w:t>
      </w:r>
      <w:r>
        <w:rPr>
          <w:rFonts w:hint="eastAsia"/>
          <w:sz w:val="30"/>
          <w:szCs w:val="30"/>
        </w:rPr>
        <w:t>号</w:t>
      </w:r>
    </w:p>
    <w:p w14:paraId="54B9FE53" w14:textId="77777777" w:rsidR="0062748C" w:rsidRDefault="0062748C">
      <w:pPr>
        <w:spacing w:line="500" w:lineRule="atLeast"/>
        <w:ind w:firstLine="600"/>
        <w:divId w:val="1429540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7E5E9DB3" w14:textId="77777777" w:rsidR="0062748C" w:rsidRDefault="0062748C">
      <w:pPr>
        <w:spacing w:line="500" w:lineRule="atLeast"/>
        <w:ind w:firstLine="600"/>
        <w:divId w:val="1285383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被告人何甲，男，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日出生，汉族，文化程度初中，户籍地广州市白云区。因本案于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日被广州市白云区人民检察院取保候审。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日被广州市白云区人民法院取保候审。</w:t>
      </w:r>
    </w:p>
    <w:p w14:paraId="0ED4DD48" w14:textId="77777777" w:rsidR="0062748C" w:rsidRDefault="0062748C">
      <w:pPr>
        <w:spacing w:line="500" w:lineRule="atLeast"/>
        <w:ind w:firstLine="600"/>
        <w:divId w:val="1450591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辩护人陈峰，广东蕴德律师事务所律师。</w:t>
      </w:r>
    </w:p>
    <w:p w14:paraId="1739D35F" w14:textId="77777777" w:rsidR="0062748C" w:rsidRDefault="0062748C">
      <w:pPr>
        <w:spacing w:line="500" w:lineRule="atLeast"/>
        <w:ind w:firstLine="600"/>
        <w:divId w:val="1807628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69</w:t>
      </w:r>
      <w:r>
        <w:rPr>
          <w:rFonts w:hint="eastAsia"/>
          <w:sz w:val="30"/>
          <w:szCs w:val="30"/>
        </w:rPr>
        <w:t>号起诉书指控被告人何甲犯贪污罪，于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日向本院提起公诉。本院适用普通程序，依法组成合议庭，公开开庭审理了本案。广州市白云区人民检察院指派检察员丁亚出庭支持公诉，被告人何甲及其辩护人陈峰均到庭参加了诉讼。本案现已审理终结。</w:t>
      </w:r>
    </w:p>
    <w:p w14:paraId="206EB08A" w14:textId="77777777" w:rsidR="0062748C" w:rsidRDefault="0062748C">
      <w:pPr>
        <w:spacing w:line="500" w:lineRule="atLeast"/>
        <w:ind w:firstLine="600"/>
        <w:divId w:val="13180766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年，被告人何甲伙同广州市白云区某经济合作社社长徐某某（另案处理），在明知本市白云区某经济社面积为</w:t>
      </w:r>
      <w:r>
        <w:rPr>
          <w:rFonts w:hint="eastAsia"/>
          <w:sz w:val="30"/>
          <w:szCs w:val="30"/>
        </w:rPr>
        <w:t>9.26</w:t>
      </w:r>
      <w:r>
        <w:rPr>
          <w:rFonts w:hint="eastAsia"/>
          <w:sz w:val="30"/>
          <w:szCs w:val="30"/>
        </w:rPr>
        <w:t>亩集体土地“公司塘”不具备征收补偿条件的情况下，通过虚构被征收土地租赁合同的方式，骗取、侵吞上述地块的征收补偿费用人民币</w:t>
      </w:r>
      <w:r>
        <w:rPr>
          <w:rFonts w:hint="eastAsia"/>
          <w:sz w:val="30"/>
          <w:szCs w:val="30"/>
        </w:rPr>
        <w:t>2301048</w:t>
      </w:r>
      <w:r>
        <w:rPr>
          <w:rFonts w:hint="eastAsia"/>
          <w:sz w:val="30"/>
          <w:szCs w:val="30"/>
        </w:rPr>
        <w:t>元，何甲从中分得人民币</w:t>
      </w:r>
      <w:r>
        <w:rPr>
          <w:rFonts w:hint="eastAsia"/>
          <w:sz w:val="30"/>
          <w:szCs w:val="30"/>
        </w:rPr>
        <w:t>260000</w:t>
      </w:r>
      <w:r>
        <w:rPr>
          <w:rFonts w:hint="eastAsia"/>
          <w:sz w:val="30"/>
          <w:szCs w:val="30"/>
        </w:rPr>
        <w:t>元。为证实指控的事实，公诉机关随案移送了书证、证人证言、同案人供述、被告人供述等证据，据此，公诉机关认为被告人何甲伙同国家工作人员以骗取、侵吞的手段非法占有国家财物，数额巨大，其行为已触犯《中华人民共和国刑法》第三百八十二条、第三百八十三条第一款第（二）项之规定，应以贪污罪追究刑事责任。何甲在共</w:t>
      </w:r>
      <w:r>
        <w:rPr>
          <w:rFonts w:hint="eastAsia"/>
          <w:sz w:val="30"/>
          <w:szCs w:val="30"/>
        </w:rPr>
        <w:lastRenderedPageBreak/>
        <w:t>同犯罪过程中起次要作用，是从犯，应当从轻或减轻处罚。何甲犯罪后自首，可以从轻或减轻处罚。提请本院依法判处。</w:t>
      </w:r>
    </w:p>
    <w:p w14:paraId="51776D7B" w14:textId="77777777" w:rsidR="0062748C" w:rsidRDefault="0062748C">
      <w:pPr>
        <w:spacing w:line="500" w:lineRule="atLeast"/>
        <w:ind w:firstLine="600"/>
        <w:divId w:val="711224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被告人何甲及其辩护人对起诉书指控的事实及罪名均不持异议。被告人何甲的辩护人提出以下意见：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被告人何甲是从犯；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被告人何甲认罪态度较好；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被告人何甲具有悔罪表现，已全部退赃。综上，请求对被告人何甲减轻处罚并适用缓刑。</w:t>
      </w:r>
    </w:p>
    <w:p w14:paraId="6DAFEF3B" w14:textId="77777777" w:rsidR="0062748C" w:rsidRDefault="0062748C">
      <w:pPr>
        <w:spacing w:line="500" w:lineRule="atLeast"/>
        <w:ind w:firstLine="600"/>
        <w:divId w:val="2035840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年，被告人何甲伙同广州市白云区某经济合作社社长徐某某，在明知广州市白云区某经济社面积为</w:t>
      </w:r>
      <w:r>
        <w:rPr>
          <w:rFonts w:hint="eastAsia"/>
          <w:sz w:val="30"/>
          <w:szCs w:val="30"/>
        </w:rPr>
        <w:t>9.26</w:t>
      </w:r>
      <w:r>
        <w:rPr>
          <w:rFonts w:hint="eastAsia"/>
          <w:sz w:val="30"/>
          <w:szCs w:val="30"/>
        </w:rPr>
        <w:t>亩集体土地“公司塘”不具备征收补偿条件的情况下，通过虚构被征收土地租赁合同的方式，骗取上述地块的征收补偿费用</w:t>
      </w:r>
      <w:r>
        <w:rPr>
          <w:rFonts w:hint="eastAsia"/>
          <w:sz w:val="30"/>
          <w:szCs w:val="30"/>
        </w:rPr>
        <w:t>2301048</w:t>
      </w:r>
      <w:r>
        <w:rPr>
          <w:rFonts w:hint="eastAsia"/>
          <w:sz w:val="30"/>
          <w:szCs w:val="30"/>
        </w:rPr>
        <w:t>元。被告人何甲从中分得人民币</w:t>
      </w:r>
      <w:r>
        <w:rPr>
          <w:rFonts w:hint="eastAsia"/>
          <w:sz w:val="30"/>
          <w:szCs w:val="30"/>
        </w:rPr>
        <w:t>260000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日，被告人何甲前往广州市白云区人民检察院反贪污贿赂局接受调查，如实供述上述犯罪事实。</w:t>
      </w:r>
    </w:p>
    <w:p w14:paraId="1179ABB0" w14:textId="77777777" w:rsidR="0062748C" w:rsidRDefault="0062748C">
      <w:pPr>
        <w:spacing w:line="500" w:lineRule="atLeast"/>
        <w:ind w:firstLine="600"/>
        <w:divId w:val="726298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案发后，被告人何甲向广州市白云区人民检察院退缴赃款</w:t>
      </w:r>
      <w:r>
        <w:rPr>
          <w:rFonts w:hint="eastAsia"/>
          <w:sz w:val="30"/>
          <w:szCs w:val="30"/>
        </w:rPr>
        <w:t>260000</w:t>
      </w:r>
      <w:r>
        <w:rPr>
          <w:rFonts w:hint="eastAsia"/>
          <w:sz w:val="30"/>
          <w:szCs w:val="30"/>
        </w:rPr>
        <w:t>元。</w:t>
      </w:r>
    </w:p>
    <w:p w14:paraId="03BC3F28" w14:textId="77777777" w:rsidR="0062748C" w:rsidRDefault="0062748C">
      <w:pPr>
        <w:spacing w:line="500" w:lineRule="atLeast"/>
        <w:ind w:firstLine="600"/>
        <w:divId w:val="17909288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上述事实，有下列经庭审举证、质证，本院予以确认的证据证实：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《分工场地租赁合同》；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《征地补偿协议》及申请报告、广州农村商业银行账户流水；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个人账户现金取款凭证；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广东诚安信司法会计鉴定所司法鉴定意见书；</w:t>
      </w: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证人张某某、何乙的证言；</w:t>
      </w: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扣押物品清单；</w:t>
      </w: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身份材料；</w:t>
      </w: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到案经过；</w:t>
      </w: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同案人徐某某的供述；</w:t>
      </w: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被告人何甲的供述。</w:t>
      </w:r>
    </w:p>
    <w:p w14:paraId="67CF8831" w14:textId="77777777" w:rsidR="0062748C" w:rsidRDefault="0062748C">
      <w:pPr>
        <w:spacing w:line="500" w:lineRule="atLeast"/>
        <w:ind w:firstLine="600"/>
        <w:divId w:val="1158763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何甲无视国家法律，结伙诈骗公民财物，数额特别巨大，其行为已构成诈骗罪。公诉机关指控被告人何甲犯罪的事实清楚，证据确实、充分，唯认定罪名有误，本院依法予以纠正。经查，本案系被告人何甲伙同同案人徐某某、何某某实施的共同犯罪，其中同案人徐某某是主犯。案发时，同案人徐某某、何某某分别是广州市白云区某经济合作社社长、副社长，作为被征收方即合作社成员的代表参与涉案土地征收工作，其身份并非国家工作人员，其参与涉案土地征收工作亦不属于法律规定的“依法执行公务”的行为。同案人徐某某、何某某伙同被告人何甲系以非法占有为目的，通过虚构土地租赁合同及地上附着物的方式，骗取国家补偿款。故被告人何甲的行为应构成诈骗罪。被告人何甲在共同犯罪中起次要作用，是从犯，应当从轻或减轻处罚。被告人何甲犯罪以后自动投案，如实供述自己的罪行，是自首，可以从轻或者减轻处罚。被告人何甲积极退赔，可以酌情从轻处罚。被告人何甲的辩护人提出的上述辩护意见，本院量刑时予以考虑。结合被告人何甲自首、退赃及缴纳罚金的能力，罚金数额以二万元为宜。综合本案的性质、犯罪情节、危害后果及被告人何甲的认罪态度、悔罪表现，本院决定对被告人何甲减轻处罚并适用缓刑，依</w:t>
      </w:r>
      <w:r>
        <w:rPr>
          <w:rFonts w:hint="eastAsia"/>
          <w:sz w:val="30"/>
          <w:szCs w:val="30"/>
        </w:rPr>
        <w:t>照《中华人民共和国刑法》第二百六十六条、第二十七条、第六十七条第一款、第七十二条、第七十三条、第五十二条、第五十三条、第六十四条之规定，判决如下：</w:t>
      </w:r>
    </w:p>
    <w:p w14:paraId="1FA8B584" w14:textId="77777777" w:rsidR="0062748C" w:rsidRDefault="0062748C">
      <w:pPr>
        <w:spacing w:line="500" w:lineRule="atLeast"/>
        <w:ind w:firstLine="600"/>
        <w:divId w:val="1819608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一、被告人何甲犯诈骗罪，判处有期徒刑三年，缓刑四年，并处罚金二万元。（缓刑考验期自本判决确定之日起计算。罚金自本判决生效第二日起五日内缴纳。）</w:t>
      </w:r>
    </w:p>
    <w:p w14:paraId="26484A25" w14:textId="77777777" w:rsidR="0062748C" w:rsidRDefault="0062748C">
      <w:pPr>
        <w:spacing w:line="500" w:lineRule="atLeast"/>
        <w:ind w:firstLine="600"/>
        <w:divId w:val="2105608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二、扣押于广州市白云区人民检察院的赃款</w:t>
      </w:r>
      <w:r>
        <w:rPr>
          <w:rFonts w:hint="eastAsia"/>
          <w:sz w:val="30"/>
          <w:szCs w:val="30"/>
        </w:rPr>
        <w:t>260000</w:t>
      </w:r>
      <w:r>
        <w:rPr>
          <w:rFonts w:hint="eastAsia"/>
          <w:sz w:val="30"/>
          <w:szCs w:val="30"/>
        </w:rPr>
        <w:t>元，予以发还被害单位广州市土地开发中心。（由广州市白云区人民检察院执行。）</w:t>
      </w:r>
    </w:p>
    <w:p w14:paraId="3E5121F7" w14:textId="77777777" w:rsidR="0062748C" w:rsidRDefault="0062748C">
      <w:pPr>
        <w:spacing w:line="500" w:lineRule="atLeast"/>
        <w:ind w:firstLine="600"/>
        <w:divId w:val="11766557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4990E73B" w14:textId="77777777" w:rsidR="0062748C" w:rsidRDefault="0062748C">
      <w:pPr>
        <w:spacing w:line="500" w:lineRule="atLeast"/>
        <w:jc w:val="right"/>
        <w:divId w:val="1410425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许　滢</w:t>
      </w:r>
    </w:p>
    <w:p w14:paraId="5703AEDB" w14:textId="77777777" w:rsidR="0062748C" w:rsidRDefault="0062748C">
      <w:pPr>
        <w:spacing w:line="500" w:lineRule="atLeast"/>
        <w:jc w:val="right"/>
        <w:divId w:val="1790857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李丽梅</w:t>
      </w:r>
    </w:p>
    <w:p w14:paraId="4357DB07" w14:textId="77777777" w:rsidR="0062748C" w:rsidRDefault="0062748C">
      <w:pPr>
        <w:spacing w:line="500" w:lineRule="atLeast"/>
        <w:jc w:val="right"/>
        <w:divId w:val="4619702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陈景荣</w:t>
      </w:r>
    </w:p>
    <w:p w14:paraId="1C7A82B9" w14:textId="77777777" w:rsidR="0062748C" w:rsidRDefault="0062748C">
      <w:pPr>
        <w:spacing w:line="500" w:lineRule="atLeast"/>
        <w:ind w:firstLine="600"/>
        <w:divId w:val="126046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一七年七月</w:t>
      </w:r>
      <w:r>
        <w:rPr>
          <w:rFonts w:hint="eastAsia"/>
          <w:sz w:val="30"/>
          <w:szCs w:val="30"/>
        </w:rPr>
        <w:t>***</w:t>
      </w:r>
      <w:r>
        <w:rPr>
          <w:rFonts w:hint="eastAsia"/>
          <w:sz w:val="30"/>
          <w:szCs w:val="30"/>
        </w:rPr>
        <w:t>日</w:t>
      </w:r>
    </w:p>
    <w:p w14:paraId="22F5AB41" w14:textId="77777777" w:rsidR="0062748C" w:rsidRDefault="0062748C">
      <w:pPr>
        <w:spacing w:line="500" w:lineRule="atLeast"/>
        <w:ind w:firstLine="600"/>
        <w:divId w:val="401559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书记员麦逸纯</w:t>
      </w:r>
    </w:p>
    <w:p w14:paraId="45B7B15B" w14:textId="77777777" w:rsidR="0062748C" w:rsidRDefault="0062748C">
      <w:pPr>
        <w:spacing w:line="500" w:lineRule="atLeast"/>
        <w:ind w:firstLine="600"/>
        <w:divId w:val="1938711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附：相关法律法规</w:t>
      </w:r>
    </w:p>
    <w:p w14:paraId="331BDA9C" w14:textId="77777777" w:rsidR="0062748C" w:rsidRDefault="0062748C">
      <w:pPr>
        <w:spacing w:line="500" w:lineRule="atLeast"/>
        <w:ind w:firstLine="600"/>
        <w:divId w:val="19575619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4E9E5163" w14:textId="77777777" w:rsidR="0062748C" w:rsidRDefault="0062748C">
      <w:pPr>
        <w:spacing w:line="500" w:lineRule="atLeast"/>
        <w:ind w:firstLine="600"/>
        <w:divId w:val="1204438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百六十六条诈骗公私财物，数额较大的，处三年以下有期徒刑、拘役或者管制，并处或者单处罚金；数额巨大或者有其他严重情节的，处三年以上十年以下有期徒刑，并处罚金；数额特别巨大或者有其他特别严重情节的，处十年以上有期徒刑或者无期徒刑，并处罚金或者没收财产。本法另有规定的，依照规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5920" w14:textId="77777777" w:rsidR="0062748C" w:rsidRDefault="0062748C" w:rsidP="0062748C">
      <w:pPr>
        <w:rPr>
          <w:rFonts w:hint="eastAsia"/>
        </w:rPr>
      </w:pPr>
      <w:r>
        <w:separator/>
      </w:r>
    </w:p>
  </w:endnote>
  <w:endnote w:type="continuationSeparator" w:id="0">
    <w:p w14:paraId="2E699800" w14:textId="77777777" w:rsidR="0062748C" w:rsidRDefault="0062748C" w:rsidP="006274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BA50" w14:textId="77777777" w:rsidR="0062748C" w:rsidRDefault="0062748C" w:rsidP="0062748C">
      <w:pPr>
        <w:rPr>
          <w:rFonts w:hint="eastAsia"/>
        </w:rPr>
      </w:pPr>
      <w:r>
        <w:separator/>
      </w:r>
    </w:p>
  </w:footnote>
  <w:footnote w:type="continuationSeparator" w:id="0">
    <w:p w14:paraId="47C30F12" w14:textId="77777777" w:rsidR="0062748C" w:rsidRDefault="0062748C" w:rsidP="006274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8C"/>
    <w:rsid w:val="002A784C"/>
    <w:rsid w:val="0062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10D84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4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48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4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48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6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2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7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86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7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58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24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8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9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2025-04-30T03:17:00Z</dcterms:created>
  <dcterms:modified xsi:type="dcterms:W3CDTF">2025-04-30T03:17:00Z</dcterms:modified>
</cp:coreProperties>
</file>