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9E34A" w14:textId="77777777" w:rsidR="00C76022" w:rsidRDefault="00C76022">
      <w:pPr>
        <w:spacing w:line="500" w:lineRule="atLeast"/>
        <w:jc w:val="center"/>
        <w:divId w:val="2105883255"/>
        <w:rPr>
          <w:rFonts w:ascii="黑体" w:eastAsia="黑体" w:hAnsi="黑体"/>
          <w:sz w:val="36"/>
          <w:szCs w:val="36"/>
        </w:rPr>
      </w:pPr>
      <w:r>
        <w:rPr>
          <w:rFonts w:ascii="黑体" w:eastAsia="黑体" w:hAnsi="黑体" w:hint="eastAsia"/>
          <w:sz w:val="36"/>
          <w:szCs w:val="36"/>
        </w:rPr>
        <w:t>广东省深圳市宝安区人民法院</w:t>
      </w:r>
    </w:p>
    <w:p w14:paraId="3DB15D75" w14:textId="77777777" w:rsidR="00C76022" w:rsidRDefault="00C76022">
      <w:pPr>
        <w:spacing w:line="500" w:lineRule="atLeast"/>
        <w:jc w:val="center"/>
        <w:divId w:val="26674209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85B2798" w14:textId="77777777" w:rsidR="00C76022" w:rsidRDefault="00C76022">
      <w:pPr>
        <w:spacing w:line="500" w:lineRule="atLeast"/>
        <w:jc w:val="right"/>
        <w:divId w:val="183861229"/>
        <w:rPr>
          <w:rFonts w:hint="eastAsia"/>
          <w:sz w:val="30"/>
          <w:szCs w:val="30"/>
        </w:rPr>
      </w:pPr>
      <w:r>
        <w:rPr>
          <w:rFonts w:hint="eastAsia"/>
          <w:sz w:val="30"/>
          <w:szCs w:val="30"/>
        </w:rPr>
        <w:t>（</w:t>
      </w:r>
      <w:r>
        <w:rPr>
          <w:rFonts w:hint="eastAsia"/>
          <w:sz w:val="30"/>
          <w:szCs w:val="30"/>
        </w:rPr>
        <w:t>2013</w:t>
      </w:r>
      <w:r>
        <w:rPr>
          <w:rFonts w:hint="eastAsia"/>
          <w:sz w:val="30"/>
          <w:szCs w:val="30"/>
        </w:rPr>
        <w:t>）深宝法龙刑初字第</w:t>
      </w:r>
      <w:r>
        <w:rPr>
          <w:rFonts w:hint="eastAsia"/>
          <w:sz w:val="30"/>
          <w:szCs w:val="30"/>
        </w:rPr>
        <w:t>572</w:t>
      </w:r>
      <w:r>
        <w:rPr>
          <w:rFonts w:hint="eastAsia"/>
          <w:sz w:val="30"/>
          <w:szCs w:val="30"/>
        </w:rPr>
        <w:t>号</w:t>
      </w:r>
    </w:p>
    <w:p w14:paraId="3C0AE71C" w14:textId="77777777" w:rsidR="00C76022" w:rsidRDefault="00C76022">
      <w:pPr>
        <w:spacing w:line="500" w:lineRule="atLeast"/>
        <w:ind w:firstLine="600"/>
        <w:divId w:val="1258053356"/>
        <w:rPr>
          <w:rFonts w:hint="eastAsia"/>
          <w:sz w:val="30"/>
          <w:szCs w:val="30"/>
        </w:rPr>
      </w:pPr>
      <w:r>
        <w:rPr>
          <w:rFonts w:hint="eastAsia"/>
          <w:sz w:val="30"/>
          <w:szCs w:val="30"/>
        </w:rPr>
        <w:t>公诉机关深圳市宝安区人民检察院。</w:t>
      </w:r>
    </w:p>
    <w:p w14:paraId="0950DE70" w14:textId="77777777" w:rsidR="00C76022" w:rsidRDefault="00C76022">
      <w:pPr>
        <w:spacing w:line="500" w:lineRule="atLeast"/>
        <w:ind w:firstLine="600"/>
        <w:divId w:val="546994770"/>
        <w:rPr>
          <w:rFonts w:hint="eastAsia"/>
          <w:sz w:val="30"/>
          <w:szCs w:val="30"/>
        </w:rPr>
      </w:pPr>
      <w:r>
        <w:rPr>
          <w:rFonts w:hint="eastAsia"/>
          <w:sz w:val="30"/>
          <w:szCs w:val="30"/>
        </w:rPr>
        <w:t>被告人何秉良，男，</w:t>
      </w:r>
      <w:r>
        <w:rPr>
          <w:rFonts w:hint="eastAsia"/>
          <w:sz w:val="30"/>
          <w:szCs w:val="30"/>
        </w:rPr>
        <w:t>1971</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日出生，汉族，专科文化，中共党员。因涉嫌受贿、食品监管渎职于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日被羁押和刑事拘留，</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日被逮捕。现羁押于深圳市宝安区看守所。</w:t>
      </w:r>
    </w:p>
    <w:p w14:paraId="7E722A2D" w14:textId="77777777" w:rsidR="00C76022" w:rsidRDefault="00C76022">
      <w:pPr>
        <w:spacing w:line="500" w:lineRule="atLeast"/>
        <w:ind w:firstLine="600"/>
        <w:divId w:val="1049299152"/>
        <w:rPr>
          <w:rFonts w:hint="eastAsia"/>
          <w:sz w:val="30"/>
          <w:szCs w:val="30"/>
        </w:rPr>
      </w:pPr>
      <w:r>
        <w:rPr>
          <w:rFonts w:hint="eastAsia"/>
          <w:sz w:val="30"/>
          <w:szCs w:val="30"/>
        </w:rPr>
        <w:t>辩护人李世清、胡钟艺，均系广东淳锋律师事务所律师。</w:t>
      </w:r>
    </w:p>
    <w:p w14:paraId="7CC90917" w14:textId="77777777" w:rsidR="00C76022" w:rsidRDefault="00C76022">
      <w:pPr>
        <w:spacing w:line="500" w:lineRule="atLeast"/>
        <w:ind w:firstLine="600"/>
        <w:divId w:val="755175530"/>
        <w:rPr>
          <w:rFonts w:hint="eastAsia"/>
          <w:sz w:val="30"/>
          <w:szCs w:val="30"/>
        </w:rPr>
      </w:pPr>
      <w:r>
        <w:rPr>
          <w:rFonts w:hint="eastAsia"/>
          <w:sz w:val="30"/>
          <w:szCs w:val="30"/>
        </w:rPr>
        <w:t>公诉机关以深宝检公一刑诉（</w:t>
      </w:r>
      <w:r>
        <w:rPr>
          <w:rFonts w:hint="eastAsia"/>
          <w:sz w:val="30"/>
          <w:szCs w:val="30"/>
        </w:rPr>
        <w:t>2013</w:t>
      </w:r>
      <w:r>
        <w:rPr>
          <w:rFonts w:hint="eastAsia"/>
          <w:sz w:val="30"/>
          <w:szCs w:val="30"/>
        </w:rPr>
        <w:t>）</w:t>
      </w:r>
      <w:r>
        <w:rPr>
          <w:rFonts w:hint="eastAsia"/>
          <w:sz w:val="30"/>
          <w:szCs w:val="30"/>
        </w:rPr>
        <w:t>1121</w:t>
      </w:r>
      <w:r>
        <w:rPr>
          <w:rFonts w:hint="eastAsia"/>
          <w:sz w:val="30"/>
          <w:szCs w:val="30"/>
        </w:rPr>
        <w:t>号起诉书指控被告人何秉良犯受贿罪、食品监管渎职罪于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日向本院提起公诉。本院依法组成合议庭，于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日公开开庭审理了本案。公诉机关指派检察员张连刚出庭支持公诉，被告人何秉良及辩护人李世清、胡钟艺均到庭参加诉讼。现已审理终结。</w:t>
      </w:r>
    </w:p>
    <w:p w14:paraId="476EA43A" w14:textId="77777777" w:rsidR="00C76022" w:rsidRDefault="00C76022">
      <w:pPr>
        <w:spacing w:line="500" w:lineRule="atLeast"/>
        <w:ind w:firstLine="600"/>
        <w:divId w:val="1326282648"/>
        <w:rPr>
          <w:rFonts w:hint="eastAsia"/>
          <w:sz w:val="30"/>
          <w:szCs w:val="30"/>
        </w:rPr>
      </w:pPr>
      <w:r>
        <w:rPr>
          <w:rFonts w:hint="eastAsia"/>
          <w:sz w:val="30"/>
          <w:szCs w:val="30"/>
        </w:rPr>
        <w:t>公诉机关指控：被告人何秉良在任观澜动植物防疫检疫中心（以下简称检疫中心）主任期间，不认真履行职责，严重不负责任，导致大量未经检验检疫的生猪以及屠宰场内的死猪流向市场，严重危害广大群众的生命健康和社会食品安全。</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月，被告人何秉良多次收受屠宰场承包人、生猪批发经营者徐某的贿赂款人民币</w:t>
      </w:r>
      <w:r>
        <w:rPr>
          <w:rFonts w:hint="eastAsia"/>
          <w:sz w:val="30"/>
          <w:szCs w:val="30"/>
        </w:rPr>
        <w:t>118.5</w:t>
      </w:r>
      <w:r>
        <w:rPr>
          <w:rFonts w:hint="eastAsia"/>
          <w:sz w:val="30"/>
          <w:szCs w:val="30"/>
        </w:rPr>
        <w:t>万元。</w:t>
      </w:r>
    </w:p>
    <w:p w14:paraId="7A9F1C0F" w14:textId="77777777" w:rsidR="00C76022" w:rsidRDefault="00C76022">
      <w:pPr>
        <w:spacing w:line="500" w:lineRule="atLeast"/>
        <w:ind w:firstLine="600"/>
        <w:divId w:val="614100908"/>
        <w:rPr>
          <w:rFonts w:hint="eastAsia"/>
          <w:sz w:val="30"/>
          <w:szCs w:val="30"/>
        </w:rPr>
      </w:pPr>
      <w:r>
        <w:rPr>
          <w:rFonts w:hint="eastAsia"/>
          <w:sz w:val="30"/>
          <w:szCs w:val="30"/>
        </w:rPr>
        <w:t>为支持指控，公诉机关当庭出示了相关证据材料，据此认定被告人何秉良的行为已构成受贿罪和食品监管渎职罪，并提请本院依法惩处。</w:t>
      </w:r>
    </w:p>
    <w:p w14:paraId="4504673B" w14:textId="77777777" w:rsidR="00C76022" w:rsidRDefault="00C76022">
      <w:pPr>
        <w:spacing w:line="500" w:lineRule="atLeast"/>
        <w:ind w:firstLine="600"/>
        <w:divId w:val="904031666"/>
        <w:rPr>
          <w:rFonts w:hint="eastAsia"/>
          <w:sz w:val="30"/>
          <w:szCs w:val="30"/>
        </w:rPr>
      </w:pPr>
      <w:r>
        <w:rPr>
          <w:rFonts w:hint="eastAsia"/>
          <w:sz w:val="30"/>
          <w:szCs w:val="30"/>
        </w:rPr>
        <w:t>被告人何秉良对起诉书指控事实无异议并自愿认罪。</w:t>
      </w:r>
    </w:p>
    <w:p w14:paraId="54F91EF8" w14:textId="77777777" w:rsidR="00C76022" w:rsidRDefault="00C76022">
      <w:pPr>
        <w:spacing w:line="500" w:lineRule="atLeast"/>
        <w:ind w:firstLine="600"/>
        <w:divId w:val="1912815155"/>
        <w:rPr>
          <w:rFonts w:hint="eastAsia"/>
          <w:sz w:val="30"/>
          <w:szCs w:val="30"/>
        </w:rPr>
      </w:pPr>
      <w:r>
        <w:rPr>
          <w:rFonts w:hint="eastAsia"/>
          <w:sz w:val="30"/>
          <w:szCs w:val="30"/>
        </w:rPr>
        <w:t>辩护人李世清、胡钟艺对起诉书指控受贿罪名及金额无异议，称被告人何秉良有自首情节并已全额退赃，请求本院对其</w:t>
      </w:r>
      <w:r>
        <w:rPr>
          <w:rFonts w:hint="eastAsia"/>
          <w:sz w:val="30"/>
          <w:szCs w:val="30"/>
        </w:rPr>
        <w:lastRenderedPageBreak/>
        <w:t>减轻处罚。同时辩称本案被告人的行为并未造成重大食品安全事故，也没有造成其他严重后果，不构成食品监管渎职罪。</w:t>
      </w:r>
    </w:p>
    <w:p w14:paraId="7425F671" w14:textId="77777777" w:rsidR="00C76022" w:rsidRDefault="00C76022">
      <w:pPr>
        <w:spacing w:line="500" w:lineRule="atLeast"/>
        <w:ind w:firstLine="600"/>
        <w:divId w:val="1089544866"/>
        <w:rPr>
          <w:rFonts w:hint="eastAsia"/>
          <w:sz w:val="30"/>
          <w:szCs w:val="30"/>
        </w:rPr>
      </w:pPr>
      <w:r>
        <w:rPr>
          <w:rFonts w:hint="eastAsia"/>
          <w:sz w:val="30"/>
          <w:szCs w:val="30"/>
        </w:rPr>
        <w:t>经审理查明：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期间，被告人何秉良在宝安区观澜街道动植物防疫检疫中心先后任负责人、站长和主任，主持该中心的全面工作。检疫中心主要职责是生猪“瘦肉精”的抽样检测、动物批发和屠宰检疫、消毒和宰前宰后检验检疫监督管理、疫病的防治等工作。观澜屠宰场经营者徐某（已另案起诉）在其批发或屠宰的生猪中，有大量是含有“瘦肉精”的生猪。自</w:t>
      </w:r>
      <w:r>
        <w:rPr>
          <w:rFonts w:hint="eastAsia"/>
          <w:sz w:val="30"/>
          <w:szCs w:val="30"/>
        </w:rPr>
        <w:t>2007</w:t>
      </w:r>
      <w:r>
        <w:rPr>
          <w:rFonts w:hint="eastAsia"/>
          <w:sz w:val="30"/>
          <w:szCs w:val="30"/>
        </w:rPr>
        <w:t>年以来，徐某为了躲避检验检疫，使一些不合格的生猪得以屠宰销售，多次送钱给被告人何秉良，让其在检验检疫过程中给予照顾。至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月，被告人何秉良先后收受徐某送给其的贿赂款人民币</w:t>
      </w:r>
      <w:r>
        <w:rPr>
          <w:rFonts w:hint="eastAsia"/>
          <w:sz w:val="30"/>
          <w:szCs w:val="30"/>
        </w:rPr>
        <w:t>118.5</w:t>
      </w:r>
      <w:r>
        <w:rPr>
          <w:rFonts w:hint="eastAsia"/>
          <w:sz w:val="30"/>
          <w:szCs w:val="30"/>
        </w:rPr>
        <w:t>万元。</w:t>
      </w:r>
    </w:p>
    <w:p w14:paraId="6F6C51E5" w14:textId="77777777" w:rsidR="00C76022" w:rsidRDefault="00C76022">
      <w:pPr>
        <w:spacing w:line="500" w:lineRule="atLeast"/>
        <w:ind w:firstLine="600"/>
        <w:divId w:val="990986012"/>
        <w:rPr>
          <w:rFonts w:hint="eastAsia"/>
          <w:sz w:val="30"/>
          <w:szCs w:val="30"/>
        </w:rPr>
      </w:pPr>
      <w:r>
        <w:rPr>
          <w:rFonts w:hint="eastAsia"/>
          <w:sz w:val="30"/>
          <w:szCs w:val="30"/>
        </w:rPr>
        <w:t>被告人何秉良身为检疫中心主任，工作严重不负责任，不认真履行工作职责，放任本应由检疫员履行的检测及其它监督职责由徐某、曾某（另案处理）的员工负责，并且在知道徐某、曾某员工存在违规提取生猪尿液、偷换尿液以逃避瘦肉精检测的情况下，依然不采取措施予以制止，且放任该行为，致使大量含有瘦肉精的生猪得以屠宰并流向市场。此外被告人何秉良放任驻场检疫员将屠宰场死猪拍照、清点、盖章等工作交给徐某的员工负责，致使检疫中心在死猪的管理上形同虚设，并导致一些病死猪及其制品流向市场，严重损害广大民众的身体健康。被告人何秉良和检疫员的违法行为以及观澜屠宰场的乱象经媒体曝光后，引起社会的广泛关注和强烈谴责，造成了恶劣的社会影响。</w:t>
      </w:r>
    </w:p>
    <w:p w14:paraId="298EC058" w14:textId="77777777" w:rsidR="00C76022" w:rsidRDefault="00C76022">
      <w:pPr>
        <w:spacing w:line="500" w:lineRule="atLeast"/>
        <w:ind w:firstLine="600"/>
        <w:divId w:val="1057775528"/>
        <w:rPr>
          <w:rFonts w:hint="eastAsia"/>
          <w:sz w:val="30"/>
          <w:szCs w:val="30"/>
        </w:rPr>
      </w:pPr>
      <w:r>
        <w:rPr>
          <w:rFonts w:hint="eastAsia"/>
          <w:sz w:val="30"/>
          <w:szCs w:val="30"/>
        </w:rPr>
        <w:t>另查明，案发前被告人何秉良已于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日将受贿赃款人民币</w:t>
      </w:r>
      <w:r>
        <w:rPr>
          <w:rFonts w:hint="eastAsia"/>
          <w:sz w:val="30"/>
          <w:szCs w:val="30"/>
        </w:rPr>
        <w:t>80</w:t>
      </w:r>
      <w:r>
        <w:rPr>
          <w:rFonts w:hint="eastAsia"/>
          <w:sz w:val="30"/>
          <w:szCs w:val="30"/>
        </w:rPr>
        <w:t>万元通过转账方式退还给徐某。案发后，被告人何秉良的家属已于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日向深圳市宝安区人民检察院专用退赃账户退缴赃款人民币</w:t>
      </w:r>
      <w:r>
        <w:rPr>
          <w:rFonts w:hint="eastAsia"/>
          <w:sz w:val="30"/>
          <w:szCs w:val="30"/>
        </w:rPr>
        <w:t>50</w:t>
      </w:r>
      <w:r>
        <w:rPr>
          <w:rFonts w:hint="eastAsia"/>
          <w:sz w:val="30"/>
          <w:szCs w:val="30"/>
        </w:rPr>
        <w:t>万元。</w:t>
      </w:r>
    </w:p>
    <w:p w14:paraId="6475B713" w14:textId="77777777" w:rsidR="00C76022" w:rsidRDefault="00C76022">
      <w:pPr>
        <w:spacing w:line="500" w:lineRule="atLeast"/>
        <w:ind w:firstLine="600"/>
        <w:divId w:val="1584417311"/>
        <w:rPr>
          <w:rFonts w:hint="eastAsia"/>
          <w:sz w:val="30"/>
          <w:szCs w:val="30"/>
        </w:rPr>
      </w:pPr>
      <w:r>
        <w:rPr>
          <w:rFonts w:hint="eastAsia"/>
          <w:sz w:val="30"/>
          <w:szCs w:val="30"/>
        </w:rPr>
        <w:t>上述事实，被告人何秉良在庭审中亦无异议，并有经庭审宣读、举证、质证的被告人何秉良的供述；证人徐某、曾某、罗某、陈某甲、江某、翁某、谢某、周某、陈某乙、刘某、肖某、丁某、付某、魏某、邓某、侯某等人的证言；到案经过及说明、身份信息、动植物防疫检疫中心工作责任分工安排、机构设置和人员编制规定、干部任免审批表、职务证明、动物检疫员屠宰检疫行为规范、生猪屠宰检疫流程、生猪收购及贩运环节“瘦肉精”监管工作方案、银行交易明细清单、媒体报道材料、退赃证明、函件等书证物证，视听资料等证据证实。前述证据来源真实、合法，证据间相互印证，足以认定。</w:t>
      </w:r>
    </w:p>
    <w:p w14:paraId="12FD3C35" w14:textId="77777777" w:rsidR="00C76022" w:rsidRDefault="00C76022">
      <w:pPr>
        <w:spacing w:line="500" w:lineRule="atLeast"/>
        <w:ind w:firstLine="600"/>
        <w:divId w:val="678238608"/>
        <w:rPr>
          <w:rFonts w:hint="eastAsia"/>
          <w:sz w:val="30"/>
          <w:szCs w:val="30"/>
        </w:rPr>
      </w:pPr>
      <w:r>
        <w:rPr>
          <w:rFonts w:hint="eastAsia"/>
          <w:sz w:val="30"/>
          <w:szCs w:val="30"/>
        </w:rPr>
        <w:t>本院认为，被告人何秉良作为负有食品安全监督管理职责的国家机关工作人员，利用职务上的便利，非法收受他人财物，为他人谋取利益，且不认真履行职责，造成严重后果，其行为已分别构成受贿罪和食品监管渎职罪，并应数罪并罚。公诉机关指控罪名成立，本院予以支持。</w:t>
      </w:r>
    </w:p>
    <w:p w14:paraId="17FB6ABD" w14:textId="77777777" w:rsidR="00C76022" w:rsidRDefault="00C76022">
      <w:pPr>
        <w:spacing w:line="500" w:lineRule="atLeast"/>
        <w:ind w:firstLine="600"/>
        <w:divId w:val="792594918"/>
        <w:rPr>
          <w:rFonts w:hint="eastAsia"/>
          <w:sz w:val="30"/>
          <w:szCs w:val="30"/>
        </w:rPr>
      </w:pPr>
      <w:r>
        <w:rPr>
          <w:rFonts w:hint="eastAsia"/>
          <w:sz w:val="30"/>
          <w:szCs w:val="30"/>
        </w:rPr>
        <w:t>综合全案证据材料，辩护人李世清、胡钟艺辩称公诉机关指控受贿罪名中被告人何秉良有自首情节并已全额退赃，请求对其减轻处罚的辩护意见，有侦查机关所出具的到案经过、情况说明、退赃证明等材料予以证实，在法庭辩论阶段公诉机关对何秉良受贿罪名成立自首情节亦予以认可。故本院对此辩护意见予以采纳；关于被告人何秉良是否构成食品监管渎职罪，两名辩护人辩称《中华人民共和国刑法》第四百零八条之一规定的食品监管渎职罪的构成要件之一为发生重大食品安全事故或者造成其他严重后果。虽认可被告人何秉良有渎职行为，但食品监管渎职罪按该法条规定应为结果犯，而本案无充分证据证实被告人何秉良的渎职行为造成重大食品安全事故，故不应认定食品监管渎职罪名的辩护意见部分。本院认为，虽目前尚无具体司法解释对第四百零八条之一规定的造成其他严重后果作出具体规定，但食品监管渎职罪在《中华人民共和国刑法》罪名体系中归属于第九章渎职罪之中，故其造成其他严重后果情形应适用第三百九十七条规定的“致使公共财产，国家和人民利益遭受重大损失”情形。而根据最高人民法院、最高人民检察院关于办理渎职刑事案件适用法律若干问题的解释（一）第一条第（三）、（四）项“造成恶劣社会影响的”、“其他致</w:t>
      </w:r>
      <w:r>
        <w:rPr>
          <w:rFonts w:hint="eastAsia"/>
          <w:sz w:val="30"/>
          <w:szCs w:val="30"/>
        </w:rPr>
        <w:t>使公共财产，国家和人民利益遭受重大损失的情形”之规定，本案的在案证据足以证实被告人何秉良作为负有食品安全监督管理职责的国家机关工作人员，玩忽职守不认真履行职责，致使大量含“瘦肉精”猪肉或病死猪肉流入市场，严重损害人民身体健康，经媒体曝光后造成恶劣社会影响的严重后果，符合该解释的规定，应认定为第四百零八条之一规定的造成其他严重后果情形，以食品监管渎职罪定罪处罚，并适用五年以下有期徒刑或者拘役的量刑幅度。即便根据两名辩护人意见，认为应适用《中华人民共和国刑法》第三百九十七条规定，定性为滥用职权罪或玩忽职守罪，但被告人何秉良的犯罪情节亦属于该条第二款规定的“国家机关工作人员徇私舞弊，犯前款罪的，处五年以下有期徒刑或者拘役”的量刑幅度，与判处食品监管渎职罪的量刑幅度一致。故根据前述理由，对两名辩护人辩称被告人何秉良不构成食品监管渎职罪的辩护意见，本院不予采纳。被告人何秉良在案发前主动退还受贿款</w:t>
      </w:r>
      <w:r>
        <w:rPr>
          <w:rFonts w:hint="eastAsia"/>
          <w:sz w:val="30"/>
          <w:szCs w:val="30"/>
        </w:rPr>
        <w:t>80</w:t>
      </w:r>
      <w:r>
        <w:rPr>
          <w:rFonts w:hint="eastAsia"/>
          <w:sz w:val="30"/>
          <w:szCs w:val="30"/>
        </w:rPr>
        <w:t>万元人民币，可以在受贿罪名量刑时对其酌情从轻处罚。</w:t>
      </w:r>
    </w:p>
    <w:p w14:paraId="233A91F4" w14:textId="77777777" w:rsidR="00C76022" w:rsidRDefault="00C76022">
      <w:pPr>
        <w:spacing w:line="500" w:lineRule="atLeast"/>
        <w:ind w:firstLine="600"/>
        <w:divId w:val="1173766826"/>
        <w:rPr>
          <w:rFonts w:hint="eastAsia"/>
          <w:sz w:val="30"/>
          <w:szCs w:val="30"/>
        </w:rPr>
      </w:pPr>
      <w:r>
        <w:rPr>
          <w:rFonts w:hint="eastAsia"/>
          <w:sz w:val="30"/>
          <w:szCs w:val="30"/>
        </w:rPr>
        <w:t>依照《中华人民共和国刑法》第三百八十三条、第三百八十五条、第三百八十六条、第三百九十七条、第四百零八条之一、第六十四条、第六十七条第一款、第六十九条、第九十三条之规定，判决如下：</w:t>
      </w:r>
    </w:p>
    <w:p w14:paraId="18FE0773" w14:textId="77777777" w:rsidR="00C76022" w:rsidRDefault="00C76022">
      <w:pPr>
        <w:spacing w:line="500" w:lineRule="atLeast"/>
        <w:ind w:firstLine="600"/>
        <w:divId w:val="478889981"/>
        <w:rPr>
          <w:rFonts w:hint="eastAsia"/>
          <w:sz w:val="30"/>
          <w:szCs w:val="30"/>
        </w:rPr>
      </w:pPr>
      <w:r>
        <w:rPr>
          <w:rFonts w:hint="eastAsia"/>
          <w:sz w:val="30"/>
          <w:szCs w:val="30"/>
        </w:rPr>
        <w:t>一、被告人何秉良犯受贿罪，判处有期徒刑七年；犯食品监管渎职罪，判处有期徒刑二年。数罪并罚，总和刑期九年，决定执行有期徒刑八年（刑期从判决执行之日起计算。判决执行以前先行羁押的，羁押一日折抵刑期一日，即自</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日止）。</w:t>
      </w:r>
    </w:p>
    <w:p w14:paraId="64707707" w14:textId="77777777" w:rsidR="00C76022" w:rsidRDefault="00C76022">
      <w:pPr>
        <w:spacing w:line="500" w:lineRule="atLeast"/>
        <w:ind w:firstLine="600"/>
        <w:divId w:val="1189561244"/>
        <w:rPr>
          <w:rFonts w:hint="eastAsia"/>
          <w:sz w:val="30"/>
          <w:szCs w:val="30"/>
        </w:rPr>
      </w:pPr>
      <w:r>
        <w:rPr>
          <w:rFonts w:hint="eastAsia"/>
          <w:sz w:val="30"/>
          <w:szCs w:val="30"/>
        </w:rPr>
        <w:t>二、已退缴赃款人民币五十万元予以没收并上缴国库。</w:t>
      </w:r>
    </w:p>
    <w:p w14:paraId="499346D9" w14:textId="77777777" w:rsidR="00C76022" w:rsidRDefault="00C76022">
      <w:pPr>
        <w:spacing w:line="500" w:lineRule="atLeast"/>
        <w:ind w:firstLine="600"/>
        <w:divId w:val="1650012971"/>
        <w:rPr>
          <w:rFonts w:hint="eastAsia"/>
          <w:sz w:val="30"/>
          <w:szCs w:val="30"/>
        </w:rPr>
      </w:pPr>
      <w:r>
        <w:rPr>
          <w:rFonts w:hint="eastAsia"/>
          <w:sz w:val="30"/>
          <w:szCs w:val="30"/>
        </w:rPr>
        <w:t>如不服本判决，可在接到判决书的第二日起十日内，通过本院或者直接向深圳市中级人民法院提起上诉，书面上诉的，应当提交上诉状正本一份，副本两份。</w:t>
      </w:r>
    </w:p>
    <w:p w14:paraId="3211BD9D" w14:textId="77777777" w:rsidR="00C76022" w:rsidRDefault="00C76022">
      <w:pPr>
        <w:spacing w:line="500" w:lineRule="atLeast"/>
        <w:jc w:val="right"/>
        <w:divId w:val="388966931"/>
        <w:rPr>
          <w:rFonts w:hint="eastAsia"/>
          <w:sz w:val="30"/>
          <w:szCs w:val="30"/>
        </w:rPr>
      </w:pPr>
      <w:r>
        <w:rPr>
          <w:rFonts w:hint="eastAsia"/>
          <w:sz w:val="30"/>
          <w:szCs w:val="30"/>
        </w:rPr>
        <w:t>审　判　长　王　为　明</w:t>
      </w:r>
    </w:p>
    <w:p w14:paraId="6DA3EE26" w14:textId="77777777" w:rsidR="00C76022" w:rsidRDefault="00C76022">
      <w:pPr>
        <w:spacing w:line="500" w:lineRule="atLeast"/>
        <w:jc w:val="right"/>
        <w:divId w:val="970011504"/>
        <w:rPr>
          <w:rFonts w:hint="eastAsia"/>
          <w:sz w:val="30"/>
          <w:szCs w:val="30"/>
        </w:rPr>
      </w:pPr>
      <w:r>
        <w:rPr>
          <w:rFonts w:hint="eastAsia"/>
          <w:sz w:val="30"/>
          <w:szCs w:val="30"/>
        </w:rPr>
        <w:t>人民陪审员　潘　　　峰</w:t>
      </w:r>
    </w:p>
    <w:p w14:paraId="44F417E6" w14:textId="77777777" w:rsidR="00C76022" w:rsidRDefault="00C76022">
      <w:pPr>
        <w:spacing w:line="500" w:lineRule="atLeast"/>
        <w:jc w:val="right"/>
        <w:divId w:val="1512647888"/>
        <w:rPr>
          <w:rFonts w:hint="eastAsia"/>
          <w:sz w:val="30"/>
          <w:szCs w:val="30"/>
        </w:rPr>
      </w:pPr>
      <w:r>
        <w:rPr>
          <w:rFonts w:hint="eastAsia"/>
          <w:sz w:val="30"/>
          <w:szCs w:val="30"/>
        </w:rPr>
        <w:t>人民陪审员　陈　文　伦</w:t>
      </w:r>
    </w:p>
    <w:p w14:paraId="6345A234" w14:textId="77777777" w:rsidR="00C76022" w:rsidRDefault="00C76022">
      <w:pPr>
        <w:spacing w:line="500" w:lineRule="atLeast"/>
        <w:jc w:val="right"/>
        <w:divId w:val="852763870"/>
        <w:rPr>
          <w:rFonts w:hint="eastAsia"/>
          <w:sz w:val="30"/>
          <w:szCs w:val="30"/>
        </w:rPr>
      </w:pPr>
      <w:r>
        <w:rPr>
          <w:rFonts w:hint="eastAsia"/>
          <w:sz w:val="30"/>
          <w:szCs w:val="30"/>
        </w:rPr>
        <w:t>二〇一四年四月二十八日</w:t>
      </w:r>
    </w:p>
    <w:p w14:paraId="016C81F5" w14:textId="77777777" w:rsidR="00C76022" w:rsidRDefault="00C76022">
      <w:pPr>
        <w:spacing w:line="500" w:lineRule="atLeast"/>
        <w:jc w:val="right"/>
        <w:divId w:val="1557624640"/>
        <w:rPr>
          <w:rFonts w:hint="eastAsia"/>
          <w:sz w:val="30"/>
          <w:szCs w:val="30"/>
        </w:rPr>
      </w:pPr>
      <w:r>
        <w:rPr>
          <w:rFonts w:hint="eastAsia"/>
          <w:sz w:val="30"/>
          <w:szCs w:val="30"/>
        </w:rPr>
        <w:t>书　记　员　胡娟（兼）</w:t>
      </w:r>
    </w:p>
    <w:p w14:paraId="3AC2380C" w14:textId="77777777" w:rsidR="00C76022" w:rsidRDefault="00C76022">
      <w:pPr>
        <w:spacing w:line="500" w:lineRule="atLeast"/>
        <w:jc w:val="right"/>
        <w:divId w:val="81226021"/>
        <w:rPr>
          <w:rFonts w:hint="eastAsia"/>
          <w:sz w:val="30"/>
          <w:szCs w:val="30"/>
        </w:rPr>
      </w:pPr>
      <w:r>
        <w:rPr>
          <w:rFonts w:hint="eastAsia"/>
          <w:sz w:val="30"/>
          <w:szCs w:val="30"/>
        </w:rPr>
        <w:t>书　记　员　高　　　洁</w:t>
      </w:r>
    </w:p>
    <w:p w14:paraId="47ECE5FF" w14:textId="77777777" w:rsidR="00C76022" w:rsidRDefault="00C76022">
      <w:pPr>
        <w:spacing w:line="500" w:lineRule="atLeast"/>
        <w:ind w:firstLine="600"/>
        <w:divId w:val="1257636054"/>
        <w:rPr>
          <w:rFonts w:hint="eastAsia"/>
          <w:sz w:val="30"/>
          <w:szCs w:val="30"/>
        </w:rPr>
      </w:pPr>
      <w:r>
        <w:rPr>
          <w:rFonts w:hint="eastAsia"/>
          <w:sz w:val="30"/>
          <w:szCs w:val="30"/>
        </w:rPr>
        <w:t>附相关法条：</w:t>
      </w:r>
    </w:p>
    <w:p w14:paraId="6640516F" w14:textId="77777777" w:rsidR="00C76022" w:rsidRDefault="00C76022">
      <w:pPr>
        <w:spacing w:line="500" w:lineRule="atLeast"/>
        <w:ind w:firstLine="600"/>
        <w:divId w:val="426385118"/>
        <w:rPr>
          <w:rFonts w:hint="eastAsia"/>
          <w:sz w:val="30"/>
          <w:szCs w:val="30"/>
        </w:rPr>
      </w:pPr>
      <w:r>
        <w:rPr>
          <w:rFonts w:hint="eastAsia"/>
          <w:sz w:val="30"/>
          <w:szCs w:val="30"/>
        </w:rPr>
        <w:t>《中华人民共和国刑法》</w:t>
      </w:r>
    </w:p>
    <w:p w14:paraId="4C80FB72" w14:textId="77777777" w:rsidR="00C76022" w:rsidRDefault="00C76022">
      <w:pPr>
        <w:spacing w:line="500" w:lineRule="atLeast"/>
        <w:ind w:firstLine="600"/>
        <w:divId w:val="74904074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B3B2261" w14:textId="77777777" w:rsidR="00C76022" w:rsidRDefault="00C76022">
      <w:pPr>
        <w:spacing w:line="500" w:lineRule="atLeast"/>
        <w:ind w:firstLine="600"/>
        <w:divId w:val="50096687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6A28E2B" w14:textId="77777777" w:rsidR="00C76022" w:rsidRDefault="00C76022">
      <w:pPr>
        <w:spacing w:line="500" w:lineRule="atLeast"/>
        <w:ind w:firstLine="600"/>
        <w:divId w:val="41787515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5350AE5" w14:textId="77777777" w:rsidR="00C76022" w:rsidRDefault="00C76022">
      <w:pPr>
        <w:spacing w:line="500" w:lineRule="atLeast"/>
        <w:ind w:firstLine="600"/>
        <w:divId w:val="6877141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EEFD605" w14:textId="77777777" w:rsidR="00C76022" w:rsidRDefault="00C76022">
      <w:pPr>
        <w:spacing w:line="500" w:lineRule="atLeast"/>
        <w:ind w:firstLine="600"/>
        <w:divId w:val="258225455"/>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01F26E10" w14:textId="77777777" w:rsidR="00C76022" w:rsidRDefault="00C76022">
      <w:pPr>
        <w:spacing w:line="500" w:lineRule="atLeast"/>
        <w:ind w:firstLine="600"/>
        <w:divId w:val="1375160696"/>
        <w:rPr>
          <w:rFonts w:hint="eastAsia"/>
          <w:sz w:val="30"/>
          <w:szCs w:val="30"/>
        </w:rPr>
      </w:pPr>
      <w:r>
        <w:rPr>
          <w:rFonts w:hint="eastAsia"/>
          <w:sz w:val="30"/>
          <w:szCs w:val="30"/>
        </w:rPr>
        <w:t>数罪中有判处附加刑的，附加刑仍须执行，其中附加刑种类相同的，合并执行，种类不同的，分别执行。</w:t>
      </w:r>
    </w:p>
    <w:p w14:paraId="4C75132F" w14:textId="77777777" w:rsidR="00C76022" w:rsidRDefault="00C76022">
      <w:pPr>
        <w:spacing w:line="500" w:lineRule="atLeast"/>
        <w:ind w:firstLine="600"/>
        <w:divId w:val="257295468"/>
        <w:rPr>
          <w:rFonts w:hint="eastAsia"/>
          <w:sz w:val="30"/>
          <w:szCs w:val="30"/>
        </w:rPr>
      </w:pPr>
      <w:r>
        <w:rPr>
          <w:rFonts w:hint="eastAsia"/>
          <w:sz w:val="30"/>
          <w:szCs w:val="30"/>
        </w:rPr>
        <w:t>第九十三条本法所称国家工作人员，是指国家机关中从事公务的人员。</w:t>
      </w:r>
    </w:p>
    <w:p w14:paraId="426DD4D5" w14:textId="77777777" w:rsidR="00C76022" w:rsidRDefault="00C76022">
      <w:pPr>
        <w:spacing w:line="500" w:lineRule="atLeast"/>
        <w:ind w:firstLine="600"/>
        <w:divId w:val="554896609"/>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0A8AC94C" w14:textId="77777777" w:rsidR="00C76022" w:rsidRDefault="00C76022">
      <w:pPr>
        <w:spacing w:line="500" w:lineRule="atLeast"/>
        <w:ind w:firstLine="600"/>
        <w:divId w:val="768476025"/>
        <w:rPr>
          <w:rFonts w:hint="eastAsia"/>
          <w:sz w:val="30"/>
          <w:szCs w:val="30"/>
        </w:rPr>
      </w:pPr>
      <w:r>
        <w:rPr>
          <w:rFonts w:hint="eastAsia"/>
          <w:sz w:val="30"/>
          <w:szCs w:val="30"/>
        </w:rPr>
        <w:t>第三百八十三条对犯贪污罪的，根据情节轻重，分别依照下列规定处罚：</w:t>
      </w:r>
    </w:p>
    <w:p w14:paraId="09591AE4" w14:textId="77777777" w:rsidR="00C76022" w:rsidRDefault="00C76022">
      <w:pPr>
        <w:spacing w:line="500" w:lineRule="atLeast"/>
        <w:ind w:firstLine="600"/>
        <w:divId w:val="1250306336"/>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3A694BBC" w14:textId="77777777" w:rsidR="00C76022" w:rsidRDefault="00C76022">
      <w:pPr>
        <w:spacing w:line="500" w:lineRule="atLeast"/>
        <w:ind w:firstLine="600"/>
        <w:divId w:val="884756024"/>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748B39E5" w14:textId="77777777" w:rsidR="00C76022" w:rsidRDefault="00C76022">
      <w:pPr>
        <w:spacing w:line="500" w:lineRule="atLeast"/>
        <w:ind w:firstLine="600"/>
        <w:divId w:val="1232813141"/>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1C38F4CA" w14:textId="77777777" w:rsidR="00C76022" w:rsidRDefault="00C76022">
      <w:pPr>
        <w:spacing w:line="500" w:lineRule="atLeast"/>
        <w:ind w:firstLine="600"/>
        <w:divId w:val="263077193"/>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5013A0C1" w14:textId="77777777" w:rsidR="00C76022" w:rsidRDefault="00C76022">
      <w:pPr>
        <w:spacing w:line="500" w:lineRule="atLeast"/>
        <w:ind w:firstLine="600"/>
        <w:divId w:val="1066494887"/>
        <w:rPr>
          <w:rFonts w:hint="eastAsia"/>
          <w:sz w:val="30"/>
          <w:szCs w:val="30"/>
        </w:rPr>
      </w:pPr>
      <w:r>
        <w:rPr>
          <w:rFonts w:hint="eastAsia"/>
          <w:sz w:val="30"/>
          <w:szCs w:val="30"/>
        </w:rPr>
        <w:t>对多次贪污未经处理的，按照累计贪污数额处罚。</w:t>
      </w:r>
    </w:p>
    <w:p w14:paraId="1C0AEEDF" w14:textId="77777777" w:rsidR="00C76022" w:rsidRDefault="00C76022">
      <w:pPr>
        <w:spacing w:line="500" w:lineRule="atLeast"/>
        <w:ind w:firstLine="600"/>
        <w:divId w:val="50744885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A7AA3EC" w14:textId="77777777" w:rsidR="00C76022" w:rsidRDefault="00C76022">
      <w:pPr>
        <w:spacing w:line="500" w:lineRule="atLeast"/>
        <w:ind w:firstLine="600"/>
        <w:divId w:val="1943371240"/>
        <w:rPr>
          <w:rFonts w:hint="eastAsia"/>
          <w:sz w:val="30"/>
          <w:szCs w:val="30"/>
        </w:rPr>
      </w:pPr>
      <w:r>
        <w:rPr>
          <w:rFonts w:hint="eastAsia"/>
          <w:sz w:val="30"/>
          <w:szCs w:val="30"/>
        </w:rPr>
        <w:t>国家工作人员在经济往来中，违反国家规定，收受各种名义的回扣、手续费，归个人所有的，以受贿论处。</w:t>
      </w:r>
    </w:p>
    <w:p w14:paraId="7DEF7670" w14:textId="77777777" w:rsidR="00C76022" w:rsidRDefault="00C76022">
      <w:pPr>
        <w:spacing w:line="500" w:lineRule="atLeast"/>
        <w:ind w:firstLine="600"/>
        <w:divId w:val="1450511549"/>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69FA17E" w14:textId="77777777" w:rsidR="00C76022" w:rsidRDefault="00C76022">
      <w:pPr>
        <w:spacing w:line="500" w:lineRule="atLeast"/>
        <w:ind w:firstLine="600"/>
        <w:divId w:val="1057242253"/>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14:paraId="150353E4" w14:textId="77777777" w:rsidR="00C76022" w:rsidRDefault="00C76022">
      <w:pPr>
        <w:spacing w:line="500" w:lineRule="atLeast"/>
        <w:ind w:firstLine="600"/>
        <w:divId w:val="200750355"/>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14:paraId="3BB601A2" w14:textId="77777777" w:rsidR="00C76022" w:rsidRDefault="00C76022">
      <w:pPr>
        <w:spacing w:line="500" w:lineRule="atLeast"/>
        <w:ind w:firstLine="600"/>
        <w:divId w:val="646663407"/>
        <w:rPr>
          <w:rFonts w:hint="eastAsia"/>
          <w:sz w:val="30"/>
          <w:szCs w:val="30"/>
        </w:rPr>
      </w:pPr>
      <w:r>
        <w:rPr>
          <w:rFonts w:hint="eastAsia"/>
          <w:sz w:val="30"/>
          <w:szCs w:val="30"/>
        </w:rPr>
        <w:t>第四百零八条之一负有食品安全监督管理职责的国家机关工作人员，滥用职权或者玩忽职守，导致发生重大食品安全事故或者造成其他严重后果的，处五年以下有期徒刑或者拘役；造成特别严重后果的，处五年以上十年以下有期徒刑。</w:t>
      </w:r>
    </w:p>
    <w:p w14:paraId="50697958" w14:textId="77777777" w:rsidR="00C76022" w:rsidRDefault="00C76022">
      <w:pPr>
        <w:spacing w:line="500" w:lineRule="atLeast"/>
        <w:ind w:firstLine="600"/>
        <w:divId w:val="127170435"/>
        <w:rPr>
          <w:rFonts w:hint="eastAsia"/>
          <w:sz w:val="30"/>
          <w:szCs w:val="30"/>
        </w:rPr>
      </w:pPr>
      <w:r>
        <w:rPr>
          <w:rFonts w:hint="eastAsia"/>
          <w:sz w:val="30"/>
          <w:szCs w:val="30"/>
        </w:rPr>
        <w:t>徇私舞弊犯前款罪的，从重处罚。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3A584" w14:textId="77777777" w:rsidR="00C76022" w:rsidRDefault="00C76022" w:rsidP="00C76022">
      <w:pPr>
        <w:rPr>
          <w:rFonts w:hint="eastAsia"/>
        </w:rPr>
      </w:pPr>
      <w:r>
        <w:separator/>
      </w:r>
    </w:p>
  </w:endnote>
  <w:endnote w:type="continuationSeparator" w:id="0">
    <w:p w14:paraId="6DEBFBC7" w14:textId="77777777" w:rsidR="00C76022" w:rsidRDefault="00C76022" w:rsidP="00C7602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EEC31" w14:textId="77777777" w:rsidR="00C76022" w:rsidRDefault="00C76022" w:rsidP="00C76022">
      <w:pPr>
        <w:rPr>
          <w:rFonts w:hint="eastAsia"/>
        </w:rPr>
      </w:pPr>
      <w:r>
        <w:separator/>
      </w:r>
    </w:p>
  </w:footnote>
  <w:footnote w:type="continuationSeparator" w:id="0">
    <w:p w14:paraId="5E3837AB" w14:textId="77777777" w:rsidR="00C76022" w:rsidRDefault="00C76022" w:rsidP="00C7602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76022"/>
    <w:rsid w:val="002A784C"/>
    <w:rsid w:val="00C760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51DE69"/>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76022"/>
    <w:pPr>
      <w:tabs>
        <w:tab w:val="center" w:pos="4153"/>
        <w:tab w:val="right" w:pos="8306"/>
      </w:tabs>
      <w:snapToGrid w:val="0"/>
      <w:jc w:val="center"/>
    </w:pPr>
    <w:rPr>
      <w:sz w:val="18"/>
      <w:szCs w:val="18"/>
    </w:rPr>
  </w:style>
  <w:style w:type="character" w:customStyle="1" w:styleId="a4">
    <w:name w:val="页眉 字符"/>
    <w:basedOn w:val="a0"/>
    <w:link w:val="a3"/>
    <w:uiPriority w:val="99"/>
    <w:rsid w:val="00C76022"/>
    <w:rPr>
      <w:rFonts w:ascii="宋体" w:eastAsia="宋体" w:hAnsi="宋体" w:cs="宋体"/>
      <w:sz w:val="18"/>
      <w:szCs w:val="18"/>
    </w:rPr>
  </w:style>
  <w:style w:type="paragraph" w:styleId="a5">
    <w:name w:val="footer"/>
    <w:basedOn w:val="a"/>
    <w:link w:val="a6"/>
    <w:uiPriority w:val="99"/>
    <w:unhideWhenUsed/>
    <w:rsid w:val="00C76022"/>
    <w:pPr>
      <w:tabs>
        <w:tab w:val="center" w:pos="4153"/>
        <w:tab w:val="right" w:pos="8306"/>
      </w:tabs>
      <w:snapToGrid w:val="0"/>
    </w:pPr>
    <w:rPr>
      <w:sz w:val="18"/>
      <w:szCs w:val="18"/>
    </w:rPr>
  </w:style>
  <w:style w:type="character" w:customStyle="1" w:styleId="a6">
    <w:name w:val="页脚 字符"/>
    <w:basedOn w:val="a0"/>
    <w:link w:val="a5"/>
    <w:uiPriority w:val="99"/>
    <w:rsid w:val="00C7602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771417">
      <w:marLeft w:val="0"/>
      <w:marRight w:val="0"/>
      <w:marTop w:val="10"/>
      <w:marBottom w:val="10"/>
      <w:divBdr>
        <w:top w:val="none" w:sz="0" w:space="0" w:color="auto"/>
        <w:left w:val="none" w:sz="0" w:space="0" w:color="auto"/>
        <w:bottom w:val="none" w:sz="0" w:space="0" w:color="auto"/>
        <w:right w:val="none" w:sz="0" w:space="0" w:color="auto"/>
      </w:divBdr>
    </w:div>
    <w:div w:id="81226021">
      <w:marLeft w:val="0"/>
      <w:marRight w:val="720"/>
      <w:marTop w:val="10"/>
      <w:marBottom w:val="10"/>
      <w:divBdr>
        <w:top w:val="none" w:sz="0" w:space="0" w:color="auto"/>
        <w:left w:val="none" w:sz="0" w:space="0" w:color="auto"/>
        <w:bottom w:val="none" w:sz="0" w:space="0" w:color="auto"/>
        <w:right w:val="none" w:sz="0" w:space="0" w:color="auto"/>
      </w:divBdr>
    </w:div>
    <w:div w:id="127170435">
      <w:marLeft w:val="0"/>
      <w:marRight w:val="0"/>
      <w:marTop w:val="10"/>
      <w:marBottom w:val="10"/>
      <w:divBdr>
        <w:top w:val="none" w:sz="0" w:space="0" w:color="auto"/>
        <w:left w:val="none" w:sz="0" w:space="0" w:color="auto"/>
        <w:bottom w:val="none" w:sz="0" w:space="0" w:color="auto"/>
        <w:right w:val="none" w:sz="0" w:space="0" w:color="auto"/>
      </w:divBdr>
    </w:div>
    <w:div w:id="183861229">
      <w:marLeft w:val="0"/>
      <w:marRight w:val="0"/>
      <w:marTop w:val="10"/>
      <w:marBottom w:val="10"/>
      <w:divBdr>
        <w:top w:val="none" w:sz="0" w:space="0" w:color="auto"/>
        <w:left w:val="none" w:sz="0" w:space="0" w:color="auto"/>
        <w:bottom w:val="none" w:sz="0" w:space="0" w:color="auto"/>
        <w:right w:val="none" w:sz="0" w:space="0" w:color="auto"/>
      </w:divBdr>
    </w:div>
    <w:div w:id="200750355">
      <w:marLeft w:val="0"/>
      <w:marRight w:val="0"/>
      <w:marTop w:val="10"/>
      <w:marBottom w:val="10"/>
      <w:divBdr>
        <w:top w:val="none" w:sz="0" w:space="0" w:color="auto"/>
        <w:left w:val="none" w:sz="0" w:space="0" w:color="auto"/>
        <w:bottom w:val="none" w:sz="0" w:space="0" w:color="auto"/>
        <w:right w:val="none" w:sz="0" w:space="0" w:color="auto"/>
      </w:divBdr>
    </w:div>
    <w:div w:id="257295468">
      <w:marLeft w:val="0"/>
      <w:marRight w:val="0"/>
      <w:marTop w:val="10"/>
      <w:marBottom w:val="10"/>
      <w:divBdr>
        <w:top w:val="none" w:sz="0" w:space="0" w:color="auto"/>
        <w:left w:val="none" w:sz="0" w:space="0" w:color="auto"/>
        <w:bottom w:val="none" w:sz="0" w:space="0" w:color="auto"/>
        <w:right w:val="none" w:sz="0" w:space="0" w:color="auto"/>
      </w:divBdr>
    </w:div>
    <w:div w:id="258225455">
      <w:marLeft w:val="0"/>
      <w:marRight w:val="0"/>
      <w:marTop w:val="10"/>
      <w:marBottom w:val="10"/>
      <w:divBdr>
        <w:top w:val="none" w:sz="0" w:space="0" w:color="auto"/>
        <w:left w:val="none" w:sz="0" w:space="0" w:color="auto"/>
        <w:bottom w:val="none" w:sz="0" w:space="0" w:color="auto"/>
        <w:right w:val="none" w:sz="0" w:space="0" w:color="auto"/>
      </w:divBdr>
    </w:div>
    <w:div w:id="263077193">
      <w:marLeft w:val="0"/>
      <w:marRight w:val="0"/>
      <w:marTop w:val="10"/>
      <w:marBottom w:val="10"/>
      <w:divBdr>
        <w:top w:val="none" w:sz="0" w:space="0" w:color="auto"/>
        <w:left w:val="none" w:sz="0" w:space="0" w:color="auto"/>
        <w:bottom w:val="none" w:sz="0" w:space="0" w:color="auto"/>
        <w:right w:val="none" w:sz="0" w:space="0" w:color="auto"/>
      </w:divBdr>
    </w:div>
    <w:div w:id="266742090">
      <w:marLeft w:val="0"/>
      <w:marRight w:val="0"/>
      <w:marTop w:val="10"/>
      <w:marBottom w:val="10"/>
      <w:divBdr>
        <w:top w:val="none" w:sz="0" w:space="0" w:color="auto"/>
        <w:left w:val="none" w:sz="0" w:space="0" w:color="auto"/>
        <w:bottom w:val="none" w:sz="0" w:space="0" w:color="auto"/>
        <w:right w:val="none" w:sz="0" w:space="0" w:color="auto"/>
      </w:divBdr>
    </w:div>
    <w:div w:id="388966931">
      <w:marLeft w:val="0"/>
      <w:marRight w:val="720"/>
      <w:marTop w:val="10"/>
      <w:marBottom w:val="10"/>
      <w:divBdr>
        <w:top w:val="none" w:sz="0" w:space="0" w:color="auto"/>
        <w:left w:val="none" w:sz="0" w:space="0" w:color="auto"/>
        <w:bottom w:val="none" w:sz="0" w:space="0" w:color="auto"/>
        <w:right w:val="none" w:sz="0" w:space="0" w:color="auto"/>
      </w:divBdr>
    </w:div>
    <w:div w:id="417875152">
      <w:marLeft w:val="0"/>
      <w:marRight w:val="0"/>
      <w:marTop w:val="10"/>
      <w:marBottom w:val="10"/>
      <w:divBdr>
        <w:top w:val="none" w:sz="0" w:space="0" w:color="auto"/>
        <w:left w:val="none" w:sz="0" w:space="0" w:color="auto"/>
        <w:bottom w:val="none" w:sz="0" w:space="0" w:color="auto"/>
        <w:right w:val="none" w:sz="0" w:space="0" w:color="auto"/>
      </w:divBdr>
    </w:div>
    <w:div w:id="426385118">
      <w:marLeft w:val="0"/>
      <w:marRight w:val="0"/>
      <w:marTop w:val="10"/>
      <w:marBottom w:val="10"/>
      <w:divBdr>
        <w:top w:val="none" w:sz="0" w:space="0" w:color="auto"/>
        <w:left w:val="none" w:sz="0" w:space="0" w:color="auto"/>
        <w:bottom w:val="none" w:sz="0" w:space="0" w:color="auto"/>
        <w:right w:val="none" w:sz="0" w:space="0" w:color="auto"/>
      </w:divBdr>
    </w:div>
    <w:div w:id="478889981">
      <w:marLeft w:val="0"/>
      <w:marRight w:val="0"/>
      <w:marTop w:val="10"/>
      <w:marBottom w:val="10"/>
      <w:divBdr>
        <w:top w:val="none" w:sz="0" w:space="0" w:color="auto"/>
        <w:left w:val="none" w:sz="0" w:space="0" w:color="auto"/>
        <w:bottom w:val="none" w:sz="0" w:space="0" w:color="auto"/>
        <w:right w:val="none" w:sz="0" w:space="0" w:color="auto"/>
      </w:divBdr>
    </w:div>
    <w:div w:id="500966873">
      <w:marLeft w:val="0"/>
      <w:marRight w:val="0"/>
      <w:marTop w:val="10"/>
      <w:marBottom w:val="10"/>
      <w:divBdr>
        <w:top w:val="none" w:sz="0" w:space="0" w:color="auto"/>
        <w:left w:val="none" w:sz="0" w:space="0" w:color="auto"/>
        <w:bottom w:val="none" w:sz="0" w:space="0" w:color="auto"/>
        <w:right w:val="none" w:sz="0" w:space="0" w:color="auto"/>
      </w:divBdr>
    </w:div>
    <w:div w:id="507448851">
      <w:marLeft w:val="0"/>
      <w:marRight w:val="0"/>
      <w:marTop w:val="10"/>
      <w:marBottom w:val="10"/>
      <w:divBdr>
        <w:top w:val="none" w:sz="0" w:space="0" w:color="auto"/>
        <w:left w:val="none" w:sz="0" w:space="0" w:color="auto"/>
        <w:bottom w:val="none" w:sz="0" w:space="0" w:color="auto"/>
        <w:right w:val="none" w:sz="0" w:space="0" w:color="auto"/>
      </w:divBdr>
    </w:div>
    <w:div w:id="546994770">
      <w:marLeft w:val="0"/>
      <w:marRight w:val="0"/>
      <w:marTop w:val="10"/>
      <w:marBottom w:val="10"/>
      <w:divBdr>
        <w:top w:val="none" w:sz="0" w:space="0" w:color="auto"/>
        <w:left w:val="none" w:sz="0" w:space="0" w:color="auto"/>
        <w:bottom w:val="none" w:sz="0" w:space="0" w:color="auto"/>
        <w:right w:val="none" w:sz="0" w:space="0" w:color="auto"/>
      </w:divBdr>
    </w:div>
    <w:div w:id="554896609">
      <w:marLeft w:val="0"/>
      <w:marRight w:val="0"/>
      <w:marTop w:val="10"/>
      <w:marBottom w:val="10"/>
      <w:divBdr>
        <w:top w:val="none" w:sz="0" w:space="0" w:color="auto"/>
        <w:left w:val="none" w:sz="0" w:space="0" w:color="auto"/>
        <w:bottom w:val="none" w:sz="0" w:space="0" w:color="auto"/>
        <w:right w:val="none" w:sz="0" w:space="0" w:color="auto"/>
      </w:divBdr>
    </w:div>
    <w:div w:id="614100908">
      <w:marLeft w:val="0"/>
      <w:marRight w:val="0"/>
      <w:marTop w:val="10"/>
      <w:marBottom w:val="10"/>
      <w:divBdr>
        <w:top w:val="none" w:sz="0" w:space="0" w:color="auto"/>
        <w:left w:val="none" w:sz="0" w:space="0" w:color="auto"/>
        <w:bottom w:val="none" w:sz="0" w:space="0" w:color="auto"/>
        <w:right w:val="none" w:sz="0" w:space="0" w:color="auto"/>
      </w:divBdr>
    </w:div>
    <w:div w:id="646663407">
      <w:marLeft w:val="0"/>
      <w:marRight w:val="0"/>
      <w:marTop w:val="10"/>
      <w:marBottom w:val="10"/>
      <w:divBdr>
        <w:top w:val="none" w:sz="0" w:space="0" w:color="auto"/>
        <w:left w:val="none" w:sz="0" w:space="0" w:color="auto"/>
        <w:bottom w:val="none" w:sz="0" w:space="0" w:color="auto"/>
        <w:right w:val="none" w:sz="0" w:space="0" w:color="auto"/>
      </w:divBdr>
    </w:div>
    <w:div w:id="678238608">
      <w:marLeft w:val="0"/>
      <w:marRight w:val="0"/>
      <w:marTop w:val="10"/>
      <w:marBottom w:val="10"/>
      <w:divBdr>
        <w:top w:val="none" w:sz="0" w:space="0" w:color="auto"/>
        <w:left w:val="none" w:sz="0" w:space="0" w:color="auto"/>
        <w:bottom w:val="none" w:sz="0" w:space="0" w:color="auto"/>
        <w:right w:val="none" w:sz="0" w:space="0" w:color="auto"/>
      </w:divBdr>
    </w:div>
    <w:div w:id="749040749">
      <w:marLeft w:val="0"/>
      <w:marRight w:val="0"/>
      <w:marTop w:val="10"/>
      <w:marBottom w:val="10"/>
      <w:divBdr>
        <w:top w:val="none" w:sz="0" w:space="0" w:color="auto"/>
        <w:left w:val="none" w:sz="0" w:space="0" w:color="auto"/>
        <w:bottom w:val="none" w:sz="0" w:space="0" w:color="auto"/>
        <w:right w:val="none" w:sz="0" w:space="0" w:color="auto"/>
      </w:divBdr>
    </w:div>
    <w:div w:id="755175530">
      <w:marLeft w:val="0"/>
      <w:marRight w:val="0"/>
      <w:marTop w:val="10"/>
      <w:marBottom w:val="10"/>
      <w:divBdr>
        <w:top w:val="none" w:sz="0" w:space="0" w:color="auto"/>
        <w:left w:val="none" w:sz="0" w:space="0" w:color="auto"/>
        <w:bottom w:val="none" w:sz="0" w:space="0" w:color="auto"/>
        <w:right w:val="none" w:sz="0" w:space="0" w:color="auto"/>
      </w:divBdr>
    </w:div>
    <w:div w:id="768476025">
      <w:marLeft w:val="0"/>
      <w:marRight w:val="0"/>
      <w:marTop w:val="10"/>
      <w:marBottom w:val="10"/>
      <w:divBdr>
        <w:top w:val="none" w:sz="0" w:space="0" w:color="auto"/>
        <w:left w:val="none" w:sz="0" w:space="0" w:color="auto"/>
        <w:bottom w:val="none" w:sz="0" w:space="0" w:color="auto"/>
        <w:right w:val="none" w:sz="0" w:space="0" w:color="auto"/>
      </w:divBdr>
    </w:div>
    <w:div w:id="792594918">
      <w:marLeft w:val="0"/>
      <w:marRight w:val="0"/>
      <w:marTop w:val="10"/>
      <w:marBottom w:val="10"/>
      <w:divBdr>
        <w:top w:val="none" w:sz="0" w:space="0" w:color="auto"/>
        <w:left w:val="none" w:sz="0" w:space="0" w:color="auto"/>
        <w:bottom w:val="none" w:sz="0" w:space="0" w:color="auto"/>
        <w:right w:val="none" w:sz="0" w:space="0" w:color="auto"/>
      </w:divBdr>
    </w:div>
    <w:div w:id="852763870">
      <w:marLeft w:val="0"/>
      <w:marRight w:val="720"/>
      <w:marTop w:val="10"/>
      <w:marBottom w:val="10"/>
      <w:divBdr>
        <w:top w:val="none" w:sz="0" w:space="0" w:color="auto"/>
        <w:left w:val="none" w:sz="0" w:space="0" w:color="auto"/>
        <w:bottom w:val="none" w:sz="0" w:space="0" w:color="auto"/>
        <w:right w:val="none" w:sz="0" w:space="0" w:color="auto"/>
      </w:divBdr>
    </w:div>
    <w:div w:id="884756024">
      <w:marLeft w:val="0"/>
      <w:marRight w:val="0"/>
      <w:marTop w:val="10"/>
      <w:marBottom w:val="10"/>
      <w:divBdr>
        <w:top w:val="none" w:sz="0" w:space="0" w:color="auto"/>
        <w:left w:val="none" w:sz="0" w:space="0" w:color="auto"/>
        <w:bottom w:val="none" w:sz="0" w:space="0" w:color="auto"/>
        <w:right w:val="none" w:sz="0" w:space="0" w:color="auto"/>
      </w:divBdr>
    </w:div>
    <w:div w:id="904031666">
      <w:marLeft w:val="0"/>
      <w:marRight w:val="0"/>
      <w:marTop w:val="10"/>
      <w:marBottom w:val="10"/>
      <w:divBdr>
        <w:top w:val="none" w:sz="0" w:space="0" w:color="auto"/>
        <w:left w:val="none" w:sz="0" w:space="0" w:color="auto"/>
        <w:bottom w:val="none" w:sz="0" w:space="0" w:color="auto"/>
        <w:right w:val="none" w:sz="0" w:space="0" w:color="auto"/>
      </w:divBdr>
    </w:div>
    <w:div w:id="970011504">
      <w:marLeft w:val="0"/>
      <w:marRight w:val="720"/>
      <w:marTop w:val="10"/>
      <w:marBottom w:val="10"/>
      <w:divBdr>
        <w:top w:val="none" w:sz="0" w:space="0" w:color="auto"/>
        <w:left w:val="none" w:sz="0" w:space="0" w:color="auto"/>
        <w:bottom w:val="none" w:sz="0" w:space="0" w:color="auto"/>
        <w:right w:val="none" w:sz="0" w:space="0" w:color="auto"/>
      </w:divBdr>
    </w:div>
    <w:div w:id="990986012">
      <w:marLeft w:val="0"/>
      <w:marRight w:val="0"/>
      <w:marTop w:val="10"/>
      <w:marBottom w:val="10"/>
      <w:divBdr>
        <w:top w:val="none" w:sz="0" w:space="0" w:color="auto"/>
        <w:left w:val="none" w:sz="0" w:space="0" w:color="auto"/>
        <w:bottom w:val="none" w:sz="0" w:space="0" w:color="auto"/>
        <w:right w:val="none" w:sz="0" w:space="0" w:color="auto"/>
      </w:divBdr>
    </w:div>
    <w:div w:id="1049299152">
      <w:marLeft w:val="0"/>
      <w:marRight w:val="0"/>
      <w:marTop w:val="10"/>
      <w:marBottom w:val="10"/>
      <w:divBdr>
        <w:top w:val="none" w:sz="0" w:space="0" w:color="auto"/>
        <w:left w:val="none" w:sz="0" w:space="0" w:color="auto"/>
        <w:bottom w:val="none" w:sz="0" w:space="0" w:color="auto"/>
        <w:right w:val="none" w:sz="0" w:space="0" w:color="auto"/>
      </w:divBdr>
    </w:div>
    <w:div w:id="1057242253">
      <w:marLeft w:val="0"/>
      <w:marRight w:val="0"/>
      <w:marTop w:val="10"/>
      <w:marBottom w:val="10"/>
      <w:divBdr>
        <w:top w:val="none" w:sz="0" w:space="0" w:color="auto"/>
        <w:left w:val="none" w:sz="0" w:space="0" w:color="auto"/>
        <w:bottom w:val="none" w:sz="0" w:space="0" w:color="auto"/>
        <w:right w:val="none" w:sz="0" w:space="0" w:color="auto"/>
      </w:divBdr>
    </w:div>
    <w:div w:id="1057775528">
      <w:marLeft w:val="0"/>
      <w:marRight w:val="0"/>
      <w:marTop w:val="10"/>
      <w:marBottom w:val="10"/>
      <w:divBdr>
        <w:top w:val="none" w:sz="0" w:space="0" w:color="auto"/>
        <w:left w:val="none" w:sz="0" w:space="0" w:color="auto"/>
        <w:bottom w:val="none" w:sz="0" w:space="0" w:color="auto"/>
        <w:right w:val="none" w:sz="0" w:space="0" w:color="auto"/>
      </w:divBdr>
    </w:div>
    <w:div w:id="1066494887">
      <w:marLeft w:val="0"/>
      <w:marRight w:val="0"/>
      <w:marTop w:val="10"/>
      <w:marBottom w:val="10"/>
      <w:divBdr>
        <w:top w:val="none" w:sz="0" w:space="0" w:color="auto"/>
        <w:left w:val="none" w:sz="0" w:space="0" w:color="auto"/>
        <w:bottom w:val="none" w:sz="0" w:space="0" w:color="auto"/>
        <w:right w:val="none" w:sz="0" w:space="0" w:color="auto"/>
      </w:divBdr>
    </w:div>
    <w:div w:id="1089544866">
      <w:marLeft w:val="0"/>
      <w:marRight w:val="0"/>
      <w:marTop w:val="10"/>
      <w:marBottom w:val="10"/>
      <w:divBdr>
        <w:top w:val="none" w:sz="0" w:space="0" w:color="auto"/>
        <w:left w:val="none" w:sz="0" w:space="0" w:color="auto"/>
        <w:bottom w:val="none" w:sz="0" w:space="0" w:color="auto"/>
        <w:right w:val="none" w:sz="0" w:space="0" w:color="auto"/>
      </w:divBdr>
    </w:div>
    <w:div w:id="1173766826">
      <w:marLeft w:val="0"/>
      <w:marRight w:val="0"/>
      <w:marTop w:val="10"/>
      <w:marBottom w:val="10"/>
      <w:divBdr>
        <w:top w:val="none" w:sz="0" w:space="0" w:color="auto"/>
        <w:left w:val="none" w:sz="0" w:space="0" w:color="auto"/>
        <w:bottom w:val="none" w:sz="0" w:space="0" w:color="auto"/>
        <w:right w:val="none" w:sz="0" w:space="0" w:color="auto"/>
      </w:divBdr>
    </w:div>
    <w:div w:id="1189561244">
      <w:marLeft w:val="0"/>
      <w:marRight w:val="0"/>
      <w:marTop w:val="10"/>
      <w:marBottom w:val="10"/>
      <w:divBdr>
        <w:top w:val="none" w:sz="0" w:space="0" w:color="auto"/>
        <w:left w:val="none" w:sz="0" w:space="0" w:color="auto"/>
        <w:bottom w:val="none" w:sz="0" w:space="0" w:color="auto"/>
        <w:right w:val="none" w:sz="0" w:space="0" w:color="auto"/>
      </w:divBdr>
    </w:div>
    <w:div w:id="1232813141">
      <w:marLeft w:val="0"/>
      <w:marRight w:val="0"/>
      <w:marTop w:val="10"/>
      <w:marBottom w:val="10"/>
      <w:divBdr>
        <w:top w:val="none" w:sz="0" w:space="0" w:color="auto"/>
        <w:left w:val="none" w:sz="0" w:space="0" w:color="auto"/>
        <w:bottom w:val="none" w:sz="0" w:space="0" w:color="auto"/>
        <w:right w:val="none" w:sz="0" w:space="0" w:color="auto"/>
      </w:divBdr>
    </w:div>
    <w:div w:id="1250306336">
      <w:marLeft w:val="0"/>
      <w:marRight w:val="0"/>
      <w:marTop w:val="10"/>
      <w:marBottom w:val="10"/>
      <w:divBdr>
        <w:top w:val="none" w:sz="0" w:space="0" w:color="auto"/>
        <w:left w:val="none" w:sz="0" w:space="0" w:color="auto"/>
        <w:bottom w:val="none" w:sz="0" w:space="0" w:color="auto"/>
        <w:right w:val="none" w:sz="0" w:space="0" w:color="auto"/>
      </w:divBdr>
    </w:div>
    <w:div w:id="1257636054">
      <w:marLeft w:val="0"/>
      <w:marRight w:val="0"/>
      <w:marTop w:val="10"/>
      <w:marBottom w:val="10"/>
      <w:divBdr>
        <w:top w:val="none" w:sz="0" w:space="0" w:color="auto"/>
        <w:left w:val="none" w:sz="0" w:space="0" w:color="auto"/>
        <w:bottom w:val="none" w:sz="0" w:space="0" w:color="auto"/>
        <w:right w:val="none" w:sz="0" w:space="0" w:color="auto"/>
      </w:divBdr>
    </w:div>
    <w:div w:id="1258053356">
      <w:marLeft w:val="0"/>
      <w:marRight w:val="0"/>
      <w:marTop w:val="10"/>
      <w:marBottom w:val="10"/>
      <w:divBdr>
        <w:top w:val="none" w:sz="0" w:space="0" w:color="auto"/>
        <w:left w:val="none" w:sz="0" w:space="0" w:color="auto"/>
        <w:bottom w:val="none" w:sz="0" w:space="0" w:color="auto"/>
        <w:right w:val="none" w:sz="0" w:space="0" w:color="auto"/>
      </w:divBdr>
    </w:div>
    <w:div w:id="1326282648">
      <w:marLeft w:val="0"/>
      <w:marRight w:val="0"/>
      <w:marTop w:val="10"/>
      <w:marBottom w:val="10"/>
      <w:divBdr>
        <w:top w:val="none" w:sz="0" w:space="0" w:color="auto"/>
        <w:left w:val="none" w:sz="0" w:space="0" w:color="auto"/>
        <w:bottom w:val="none" w:sz="0" w:space="0" w:color="auto"/>
        <w:right w:val="none" w:sz="0" w:space="0" w:color="auto"/>
      </w:divBdr>
    </w:div>
    <w:div w:id="1375160696">
      <w:marLeft w:val="0"/>
      <w:marRight w:val="0"/>
      <w:marTop w:val="10"/>
      <w:marBottom w:val="10"/>
      <w:divBdr>
        <w:top w:val="none" w:sz="0" w:space="0" w:color="auto"/>
        <w:left w:val="none" w:sz="0" w:space="0" w:color="auto"/>
        <w:bottom w:val="none" w:sz="0" w:space="0" w:color="auto"/>
        <w:right w:val="none" w:sz="0" w:space="0" w:color="auto"/>
      </w:divBdr>
    </w:div>
    <w:div w:id="1450511549">
      <w:marLeft w:val="0"/>
      <w:marRight w:val="0"/>
      <w:marTop w:val="10"/>
      <w:marBottom w:val="10"/>
      <w:divBdr>
        <w:top w:val="none" w:sz="0" w:space="0" w:color="auto"/>
        <w:left w:val="none" w:sz="0" w:space="0" w:color="auto"/>
        <w:bottom w:val="none" w:sz="0" w:space="0" w:color="auto"/>
        <w:right w:val="none" w:sz="0" w:space="0" w:color="auto"/>
      </w:divBdr>
    </w:div>
    <w:div w:id="1512647888">
      <w:marLeft w:val="0"/>
      <w:marRight w:val="720"/>
      <w:marTop w:val="10"/>
      <w:marBottom w:val="10"/>
      <w:divBdr>
        <w:top w:val="none" w:sz="0" w:space="0" w:color="auto"/>
        <w:left w:val="none" w:sz="0" w:space="0" w:color="auto"/>
        <w:bottom w:val="none" w:sz="0" w:space="0" w:color="auto"/>
        <w:right w:val="none" w:sz="0" w:space="0" w:color="auto"/>
      </w:divBdr>
    </w:div>
    <w:div w:id="1557624640">
      <w:marLeft w:val="0"/>
      <w:marRight w:val="720"/>
      <w:marTop w:val="10"/>
      <w:marBottom w:val="10"/>
      <w:divBdr>
        <w:top w:val="none" w:sz="0" w:space="0" w:color="auto"/>
        <w:left w:val="none" w:sz="0" w:space="0" w:color="auto"/>
        <w:bottom w:val="none" w:sz="0" w:space="0" w:color="auto"/>
        <w:right w:val="none" w:sz="0" w:space="0" w:color="auto"/>
      </w:divBdr>
    </w:div>
    <w:div w:id="1584417311">
      <w:marLeft w:val="0"/>
      <w:marRight w:val="0"/>
      <w:marTop w:val="10"/>
      <w:marBottom w:val="10"/>
      <w:divBdr>
        <w:top w:val="none" w:sz="0" w:space="0" w:color="auto"/>
        <w:left w:val="none" w:sz="0" w:space="0" w:color="auto"/>
        <w:bottom w:val="none" w:sz="0" w:space="0" w:color="auto"/>
        <w:right w:val="none" w:sz="0" w:space="0" w:color="auto"/>
      </w:divBdr>
    </w:div>
    <w:div w:id="1650012971">
      <w:marLeft w:val="0"/>
      <w:marRight w:val="0"/>
      <w:marTop w:val="10"/>
      <w:marBottom w:val="10"/>
      <w:divBdr>
        <w:top w:val="none" w:sz="0" w:space="0" w:color="auto"/>
        <w:left w:val="none" w:sz="0" w:space="0" w:color="auto"/>
        <w:bottom w:val="none" w:sz="0" w:space="0" w:color="auto"/>
        <w:right w:val="none" w:sz="0" w:space="0" w:color="auto"/>
      </w:divBdr>
    </w:div>
    <w:div w:id="1912815155">
      <w:marLeft w:val="0"/>
      <w:marRight w:val="0"/>
      <w:marTop w:val="10"/>
      <w:marBottom w:val="10"/>
      <w:divBdr>
        <w:top w:val="none" w:sz="0" w:space="0" w:color="auto"/>
        <w:left w:val="none" w:sz="0" w:space="0" w:color="auto"/>
        <w:bottom w:val="none" w:sz="0" w:space="0" w:color="auto"/>
        <w:right w:val="none" w:sz="0" w:space="0" w:color="auto"/>
      </w:divBdr>
    </w:div>
    <w:div w:id="1943371240">
      <w:marLeft w:val="0"/>
      <w:marRight w:val="0"/>
      <w:marTop w:val="10"/>
      <w:marBottom w:val="10"/>
      <w:divBdr>
        <w:top w:val="none" w:sz="0" w:space="0" w:color="auto"/>
        <w:left w:val="none" w:sz="0" w:space="0" w:color="auto"/>
        <w:bottom w:val="none" w:sz="0" w:space="0" w:color="auto"/>
        <w:right w:val="none" w:sz="0" w:space="0" w:color="auto"/>
      </w:divBdr>
    </w:div>
    <w:div w:id="210588325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674</Words>
  <Characters>3843</Characters>
  <Application>Microsoft Office Word</Application>
  <DocSecurity>0</DocSecurity>
  <Lines>32</Lines>
  <Paragraphs>9</Paragraphs>
  <ScaleCrop>false</ScaleCrop>
  <Company/>
  <LinksUpToDate>false</LinksUpToDate>
  <CharactersWithSpaces>4508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2025-04-30T03:18:00Z</dcterms:created>
  <dcterms:modified xsi:type="dcterms:W3CDTF">2025-04-30T03:18:00Z</dcterms:modified>
</cp:coreProperties>
</file>