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27FE6" w14:textId="77777777" w:rsidR="002A1244" w:rsidRDefault="002A1244">
      <w:pPr>
        <w:spacing w:line="500" w:lineRule="atLeast"/>
        <w:jc w:val="center"/>
        <w:divId w:val="1407071172"/>
        <w:rPr>
          <w:rFonts w:ascii="黑体" w:eastAsia="黑体" w:hAnsi="黑体"/>
          <w:sz w:val="36"/>
          <w:szCs w:val="36"/>
        </w:rPr>
      </w:pPr>
      <w:r>
        <w:rPr>
          <w:rFonts w:ascii="黑体" w:eastAsia="黑体" w:hAnsi="黑体" w:hint="eastAsia"/>
          <w:sz w:val="36"/>
          <w:szCs w:val="36"/>
        </w:rPr>
        <w:t>广东省珠海市斗门区人民法院</w:t>
      </w:r>
    </w:p>
    <w:p w14:paraId="66416674" w14:textId="77777777" w:rsidR="002A1244" w:rsidRDefault="002A1244">
      <w:pPr>
        <w:spacing w:line="500" w:lineRule="atLeast"/>
        <w:jc w:val="center"/>
        <w:divId w:val="12323245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604706A" w14:textId="77777777" w:rsidR="002A1244" w:rsidRDefault="002A1244">
      <w:pPr>
        <w:spacing w:line="500" w:lineRule="atLeast"/>
        <w:jc w:val="right"/>
        <w:divId w:val="12463367"/>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0403</w:t>
      </w:r>
      <w:r>
        <w:rPr>
          <w:rFonts w:hint="eastAsia"/>
          <w:sz w:val="30"/>
          <w:szCs w:val="30"/>
        </w:rPr>
        <w:t>刑初</w:t>
      </w:r>
      <w:r>
        <w:rPr>
          <w:rFonts w:hint="eastAsia"/>
          <w:sz w:val="30"/>
          <w:szCs w:val="30"/>
        </w:rPr>
        <w:t>406</w:t>
      </w:r>
      <w:r>
        <w:rPr>
          <w:rFonts w:hint="eastAsia"/>
          <w:sz w:val="30"/>
          <w:szCs w:val="30"/>
        </w:rPr>
        <w:t>号</w:t>
      </w:r>
    </w:p>
    <w:p w14:paraId="23599183" w14:textId="77777777" w:rsidR="002A1244" w:rsidRDefault="002A1244">
      <w:pPr>
        <w:spacing w:line="500" w:lineRule="atLeast"/>
        <w:ind w:firstLine="600"/>
        <w:divId w:val="1870601101"/>
        <w:rPr>
          <w:rFonts w:hint="eastAsia"/>
          <w:sz w:val="30"/>
          <w:szCs w:val="30"/>
        </w:rPr>
      </w:pPr>
      <w:r>
        <w:rPr>
          <w:rFonts w:hint="eastAsia"/>
          <w:sz w:val="30"/>
          <w:szCs w:val="30"/>
        </w:rPr>
        <w:t>公诉机关珠海市斗门区人民检察院。</w:t>
      </w:r>
    </w:p>
    <w:p w14:paraId="3E3023EF" w14:textId="77777777" w:rsidR="002A1244" w:rsidRDefault="002A1244">
      <w:pPr>
        <w:spacing w:line="500" w:lineRule="atLeast"/>
        <w:ind w:firstLine="600"/>
        <w:divId w:val="2036228875"/>
        <w:rPr>
          <w:rFonts w:hint="eastAsia"/>
          <w:sz w:val="30"/>
          <w:szCs w:val="30"/>
        </w:rPr>
      </w:pPr>
      <w:r>
        <w:rPr>
          <w:rFonts w:hint="eastAsia"/>
          <w:sz w:val="30"/>
          <w:szCs w:val="30"/>
        </w:rPr>
        <w:t>被告人何红珍，女，</w:t>
      </w:r>
      <w:r>
        <w:rPr>
          <w:rFonts w:hint="eastAsia"/>
          <w:sz w:val="30"/>
          <w:szCs w:val="30"/>
        </w:rPr>
        <w:t>1984</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日出生，汉族，大专文化，原系珠海市斗门区莲洲镇东安村的劳动保障协理员，户籍地广东省珠海市斗门区，因本案于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日被取保候审。</w:t>
      </w:r>
    </w:p>
    <w:p w14:paraId="57DF5D64" w14:textId="77777777" w:rsidR="002A1244" w:rsidRDefault="002A1244">
      <w:pPr>
        <w:spacing w:line="500" w:lineRule="atLeast"/>
        <w:ind w:firstLine="600"/>
        <w:divId w:val="836068185"/>
        <w:rPr>
          <w:rFonts w:hint="eastAsia"/>
          <w:sz w:val="30"/>
          <w:szCs w:val="30"/>
        </w:rPr>
      </w:pPr>
      <w:r>
        <w:rPr>
          <w:rFonts w:hint="eastAsia"/>
          <w:sz w:val="30"/>
          <w:szCs w:val="30"/>
        </w:rPr>
        <w:t>珠海市斗门区人民检察院以珠斗检公诉科刑诉</w:t>
      </w:r>
      <w:r>
        <w:rPr>
          <w:rFonts w:hint="eastAsia"/>
          <w:sz w:val="30"/>
          <w:szCs w:val="30"/>
        </w:rPr>
        <w:t>[2019]359</w:t>
      </w:r>
      <w:r>
        <w:rPr>
          <w:rFonts w:hint="eastAsia"/>
          <w:sz w:val="30"/>
          <w:szCs w:val="30"/>
        </w:rPr>
        <w:t>号起诉书指控被告人何红珍犯贪污罪，于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日向本院提起公诉。本院受理后，依法适用简易程序，并组成合议庭，公开开庭审理了本案。珠海市斗门区人民检察院指派检察员李国斌出庭支持公诉，被告人何红珍到庭参加了诉讼。本案现已审理终结。</w:t>
      </w:r>
    </w:p>
    <w:p w14:paraId="2F0EAFCD" w14:textId="77777777" w:rsidR="002A1244" w:rsidRDefault="002A1244">
      <w:pPr>
        <w:spacing w:line="500" w:lineRule="atLeast"/>
        <w:ind w:firstLine="600"/>
        <w:divId w:val="2044134021"/>
        <w:rPr>
          <w:rFonts w:hint="eastAsia"/>
          <w:sz w:val="30"/>
          <w:szCs w:val="30"/>
        </w:rPr>
      </w:pPr>
      <w:r>
        <w:rPr>
          <w:rFonts w:hint="eastAsia"/>
          <w:sz w:val="30"/>
          <w:szCs w:val="30"/>
        </w:rPr>
        <w:t>公诉机关指控，被告人何红珍于</w:t>
      </w:r>
      <w:r>
        <w:rPr>
          <w:rFonts w:hint="eastAsia"/>
          <w:sz w:val="30"/>
          <w:szCs w:val="30"/>
        </w:rPr>
        <w:t>2007</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月期间担任珠海市斗门区某村劳动保障协理员，负责劳动保障协理工作。</w:t>
      </w:r>
    </w:p>
    <w:p w14:paraId="617B2995" w14:textId="77777777" w:rsidR="002A1244" w:rsidRDefault="002A1244">
      <w:pPr>
        <w:spacing w:line="500" w:lineRule="atLeast"/>
        <w:ind w:firstLine="600"/>
        <w:divId w:val="978340037"/>
        <w:rPr>
          <w:rFonts w:hint="eastAsia"/>
          <w:sz w:val="30"/>
          <w:szCs w:val="30"/>
        </w:rPr>
      </w:pP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被告人何红珍在办理珠海市饮用水源保护区居民特殊参保补贴（以下简称“水资源补贴”）申领工作中，利用负责资格审查、名单编制及报送的职务便利，采取重复申报、冒用已去世人员、冒用户籍已迁走的村民的名义虚报“水资源补贴”，后通过由其本人控制的周丽婵等多个某村村民银行账户接收骗取的“水资源补贴”资金。被告人何红珍采用上述方式骗取“水资源补贴”资金合计人民币</w:t>
      </w:r>
      <w:r>
        <w:rPr>
          <w:rFonts w:hint="eastAsia"/>
          <w:sz w:val="30"/>
          <w:szCs w:val="30"/>
        </w:rPr>
        <w:t>369045</w:t>
      </w:r>
      <w:r>
        <w:rPr>
          <w:rFonts w:hint="eastAsia"/>
          <w:sz w:val="30"/>
          <w:szCs w:val="30"/>
        </w:rPr>
        <w:t>元。</w:t>
      </w:r>
    </w:p>
    <w:p w14:paraId="4CF7185D" w14:textId="77777777" w:rsidR="002A1244" w:rsidRDefault="002A1244">
      <w:pPr>
        <w:spacing w:line="500" w:lineRule="atLeast"/>
        <w:ind w:firstLine="600"/>
        <w:divId w:val="1276644253"/>
        <w:rPr>
          <w:rFonts w:hint="eastAsia"/>
          <w:sz w:val="30"/>
          <w:szCs w:val="30"/>
        </w:rPr>
      </w:pP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日，被告人何红珍向莲洲镇纪委提交了自查自纠材料，交代了上述犯罪事实。</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w:t>
      </w:r>
      <w:r>
        <w:rPr>
          <w:rFonts w:hint="eastAsia"/>
          <w:sz w:val="30"/>
          <w:szCs w:val="30"/>
        </w:rPr>
        <w:t>6</w:t>
      </w:r>
      <w:r>
        <w:rPr>
          <w:rFonts w:hint="eastAsia"/>
          <w:sz w:val="30"/>
          <w:szCs w:val="30"/>
        </w:rPr>
        <w:t>月</w:t>
      </w:r>
      <w:r>
        <w:rPr>
          <w:rFonts w:hint="eastAsia"/>
          <w:sz w:val="30"/>
          <w:szCs w:val="30"/>
        </w:rPr>
        <w:t>2</w:t>
      </w:r>
      <w:r>
        <w:rPr>
          <w:rFonts w:hint="eastAsia"/>
          <w:sz w:val="30"/>
          <w:szCs w:val="30"/>
        </w:rPr>
        <w:t>日、</w:t>
      </w:r>
      <w:r>
        <w:rPr>
          <w:rFonts w:hint="eastAsia"/>
          <w:sz w:val="30"/>
          <w:szCs w:val="30"/>
        </w:rPr>
        <w:t>6</w:t>
      </w:r>
      <w:r>
        <w:rPr>
          <w:rFonts w:hint="eastAsia"/>
          <w:sz w:val="30"/>
          <w:szCs w:val="30"/>
        </w:rPr>
        <w:t>月</w:t>
      </w:r>
      <w:r>
        <w:rPr>
          <w:rFonts w:hint="eastAsia"/>
          <w:sz w:val="30"/>
          <w:szCs w:val="30"/>
        </w:rPr>
        <w:t>11</w:t>
      </w:r>
      <w:r>
        <w:rPr>
          <w:rFonts w:hint="eastAsia"/>
          <w:sz w:val="30"/>
          <w:szCs w:val="30"/>
        </w:rPr>
        <w:t>日，被告人何红珍向珠海市斗门区莲洲镇会计核算</w:t>
      </w:r>
      <w:r>
        <w:rPr>
          <w:rFonts w:hint="eastAsia"/>
          <w:sz w:val="30"/>
          <w:szCs w:val="30"/>
        </w:rPr>
        <w:lastRenderedPageBreak/>
        <w:t>中心账户分三次退清了上述犯罪所得。同年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日，被告人何红珍主动到珠海市斗门区监察委员会交代上述犯罪事实。</w:t>
      </w:r>
    </w:p>
    <w:p w14:paraId="3E6E7C74" w14:textId="77777777" w:rsidR="002A1244" w:rsidRDefault="002A1244">
      <w:pPr>
        <w:spacing w:line="500" w:lineRule="atLeast"/>
        <w:ind w:firstLine="600"/>
        <w:divId w:val="14307923"/>
        <w:rPr>
          <w:rFonts w:hint="eastAsia"/>
          <w:sz w:val="30"/>
          <w:szCs w:val="30"/>
        </w:rPr>
      </w:pPr>
      <w:r>
        <w:rPr>
          <w:rFonts w:hint="eastAsia"/>
          <w:sz w:val="30"/>
          <w:szCs w:val="30"/>
        </w:rPr>
        <w:t>上述事实，被告人何红珍生在开庭审理过程中亦无异议，且有证人卢某的证言，户籍材料，劳动合同书，入党志愿书，斗门区财政局关于我区城乡居民基本医疗保险财政补贴资金性质的情况说明、关于我区城乡居民养老保险缴费补贴和养老金支出经费资金性质的情况说明、关于我区饮用水源保护区扶持资金性质的情况说明，情况说明，珠海市人民政府关于印发珠海市饮用水源保护区扶持激励办法（试行）的通知，珠海市人力资源和社会保障局关于饮用水源二级保护区人员医疗保险补贴标准有关问题的批复，珠海市斗门区人民政府办公室关于印发《斗门区贯彻﹤珠海市饮用水源保护区扶持激励办法（试行）﹥的实施细则》的通知，珠海市人民政府关于印发珠海市饮用水源保护区扶持激励办法的通知，珠海市斗门区人民政府办公室印发《斗门区贯彻﹤珠海市饮用水源保护区扶持激励办法（试行）﹥的实施细则》的通知，关于印发珠海市农民和被征地农民养老保险过渡办法的通知，珠海市人民政府关于印发珠海市城镇居民社会养老保险办法的通知，珠海市人民政府关于印发珠海市城乡居民基本医疗保险暂行办法的通知，莲洲镇协理员城保、水资源自查自纠汇总表、承诺书、退款明细表，账户明细表，指认照片，莲洲镇某村水资源补贴问题汇总表，统计</w:t>
      </w:r>
      <w:r>
        <w:rPr>
          <w:rFonts w:hint="eastAsia"/>
          <w:sz w:val="30"/>
          <w:szCs w:val="30"/>
        </w:rPr>
        <w:t>表，珠海市斗门区关于印发珠海市斗门区莲洲镇所属事业单位机构编制方案的通知，支出报销及补贴报销、发放凭证，某村水资源补贴发放明细表，某村水资源补贴发放清单，现金缴款单，到案经过说明，被告人何红珍的供述及辩解等证据证实，足以认定。</w:t>
      </w:r>
    </w:p>
    <w:p w14:paraId="2FA951B9" w14:textId="77777777" w:rsidR="002A1244" w:rsidRDefault="002A1244">
      <w:pPr>
        <w:spacing w:line="500" w:lineRule="atLeast"/>
        <w:ind w:firstLine="600"/>
        <w:divId w:val="1498838474"/>
        <w:rPr>
          <w:rFonts w:hint="eastAsia"/>
          <w:sz w:val="30"/>
          <w:szCs w:val="30"/>
        </w:rPr>
      </w:pPr>
      <w:r>
        <w:rPr>
          <w:rFonts w:hint="eastAsia"/>
          <w:sz w:val="30"/>
          <w:szCs w:val="30"/>
        </w:rPr>
        <w:t>本院认为，被告人何红珍作为事业单位中从事公务的人员，利用职务上的便利，骗取公共财物，数额巨大，其行为已构成贪污罪，依法应处三年以上十年以下有期徒刑，并处罚金或者没收财产。公诉机关指控被告人的犯罪事实清楚，证据确实充分，罪名成立，予以支持。</w:t>
      </w:r>
    </w:p>
    <w:p w14:paraId="0DB0E90C" w14:textId="77777777" w:rsidR="002A1244" w:rsidRDefault="002A1244">
      <w:pPr>
        <w:spacing w:line="500" w:lineRule="atLeast"/>
        <w:ind w:firstLine="600"/>
        <w:divId w:val="51930613"/>
        <w:rPr>
          <w:rFonts w:hint="eastAsia"/>
          <w:sz w:val="30"/>
          <w:szCs w:val="30"/>
        </w:rPr>
      </w:pPr>
      <w:r>
        <w:rPr>
          <w:rFonts w:hint="eastAsia"/>
          <w:sz w:val="30"/>
          <w:szCs w:val="30"/>
        </w:rPr>
        <w:t>被告人何红珍有如下量刑情节：</w:t>
      </w:r>
      <w:r>
        <w:rPr>
          <w:rFonts w:hint="eastAsia"/>
          <w:sz w:val="30"/>
          <w:szCs w:val="30"/>
        </w:rPr>
        <w:t>1.</w:t>
      </w:r>
      <w:r>
        <w:rPr>
          <w:rFonts w:hint="eastAsia"/>
          <w:sz w:val="30"/>
          <w:szCs w:val="30"/>
        </w:rPr>
        <w:t>犯罪以后自动投案，归案后如实供述了自己的罪行，是自首，依法可以从轻或者减轻处罚；</w:t>
      </w:r>
      <w:r>
        <w:rPr>
          <w:rFonts w:hint="eastAsia"/>
          <w:sz w:val="30"/>
          <w:szCs w:val="30"/>
        </w:rPr>
        <w:t>2.</w:t>
      </w:r>
      <w:r>
        <w:rPr>
          <w:rFonts w:hint="eastAsia"/>
          <w:sz w:val="30"/>
          <w:szCs w:val="30"/>
        </w:rPr>
        <w:t>在提起公诉前已退还全部赃款，依法可以从轻处罚。</w:t>
      </w:r>
    </w:p>
    <w:p w14:paraId="56E925BC" w14:textId="77777777" w:rsidR="002A1244" w:rsidRDefault="002A1244">
      <w:pPr>
        <w:spacing w:line="500" w:lineRule="atLeast"/>
        <w:ind w:firstLine="600"/>
        <w:divId w:val="365520952"/>
        <w:rPr>
          <w:rFonts w:hint="eastAsia"/>
          <w:sz w:val="30"/>
          <w:szCs w:val="30"/>
        </w:rPr>
      </w:pPr>
      <w:r>
        <w:rPr>
          <w:rFonts w:hint="eastAsia"/>
          <w:sz w:val="30"/>
          <w:szCs w:val="30"/>
        </w:rPr>
        <w:t>根据被告人何红珍犯罪的事实、犯罪的性质、情节和对于社会的危害程度，对其适用缓刑确实不致再危害社会，决定对其减轻处罚并宣告缓刑。依照《中华人民共和国刑法》第三百八十二条，第三百八十三条，第六十四条，第六十七条第一款，第七十二条，第七十三条，第九十三条之规定，判决如下：</w:t>
      </w:r>
    </w:p>
    <w:p w14:paraId="495975DD" w14:textId="77777777" w:rsidR="002A1244" w:rsidRDefault="002A1244">
      <w:pPr>
        <w:spacing w:line="500" w:lineRule="atLeast"/>
        <w:ind w:firstLine="600"/>
        <w:divId w:val="1254818085"/>
        <w:rPr>
          <w:rFonts w:hint="eastAsia"/>
          <w:sz w:val="30"/>
          <w:szCs w:val="30"/>
        </w:rPr>
      </w:pPr>
      <w:r>
        <w:rPr>
          <w:rFonts w:hint="eastAsia"/>
          <w:sz w:val="30"/>
          <w:szCs w:val="30"/>
        </w:rPr>
        <w:t>一、被告人何红珍犯贪污罪，判处有期徒刑二年八个月，缓刑四年，并处罚金人民币二十万元。</w:t>
      </w:r>
    </w:p>
    <w:p w14:paraId="080B6D97" w14:textId="77777777" w:rsidR="002A1244" w:rsidRDefault="002A1244">
      <w:pPr>
        <w:spacing w:line="500" w:lineRule="atLeast"/>
        <w:ind w:firstLine="600"/>
        <w:divId w:val="2142647612"/>
        <w:rPr>
          <w:rFonts w:hint="eastAsia"/>
          <w:sz w:val="30"/>
          <w:szCs w:val="30"/>
        </w:rPr>
      </w:pPr>
      <w:r>
        <w:rPr>
          <w:rFonts w:hint="eastAsia"/>
          <w:sz w:val="30"/>
          <w:szCs w:val="30"/>
        </w:rPr>
        <w:t>（缓刑考验期从判决确定之日起计算。罚金从判决发生法律效力第二日起十日内缴纳。）</w:t>
      </w:r>
    </w:p>
    <w:p w14:paraId="3977E637" w14:textId="77777777" w:rsidR="002A1244" w:rsidRDefault="002A1244">
      <w:pPr>
        <w:spacing w:line="500" w:lineRule="atLeast"/>
        <w:ind w:firstLine="600"/>
        <w:divId w:val="1455096646"/>
        <w:rPr>
          <w:rFonts w:hint="eastAsia"/>
          <w:sz w:val="30"/>
          <w:szCs w:val="30"/>
        </w:rPr>
      </w:pPr>
      <w:r>
        <w:rPr>
          <w:rFonts w:hint="eastAsia"/>
          <w:sz w:val="30"/>
          <w:szCs w:val="30"/>
        </w:rPr>
        <w:t>二、被告人何红珍退回的犯罪所得人民币三十六万九千零四十五元发还给珠海市斗门区人力资源和社会保障局。</w:t>
      </w:r>
    </w:p>
    <w:p w14:paraId="47C793D6" w14:textId="77777777" w:rsidR="002A1244" w:rsidRDefault="002A1244">
      <w:pPr>
        <w:spacing w:line="500" w:lineRule="atLeast"/>
        <w:ind w:firstLine="600"/>
        <w:divId w:val="522745964"/>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4E7F5A00" w14:textId="77777777" w:rsidR="002A1244" w:rsidRDefault="002A1244">
      <w:pPr>
        <w:spacing w:line="500" w:lineRule="atLeast"/>
        <w:jc w:val="right"/>
        <w:divId w:val="1838575067"/>
        <w:rPr>
          <w:rFonts w:hint="eastAsia"/>
          <w:sz w:val="30"/>
          <w:szCs w:val="30"/>
        </w:rPr>
      </w:pPr>
      <w:r>
        <w:rPr>
          <w:rFonts w:hint="eastAsia"/>
          <w:sz w:val="30"/>
          <w:szCs w:val="30"/>
        </w:rPr>
        <w:t>审　判　长　　邝占雄</w:t>
      </w:r>
    </w:p>
    <w:p w14:paraId="06AC8300" w14:textId="77777777" w:rsidR="002A1244" w:rsidRDefault="002A1244">
      <w:pPr>
        <w:spacing w:line="500" w:lineRule="atLeast"/>
        <w:jc w:val="right"/>
        <w:divId w:val="631402316"/>
        <w:rPr>
          <w:rFonts w:hint="eastAsia"/>
          <w:sz w:val="30"/>
          <w:szCs w:val="30"/>
        </w:rPr>
      </w:pPr>
      <w:r>
        <w:rPr>
          <w:rFonts w:hint="eastAsia"/>
          <w:sz w:val="30"/>
          <w:szCs w:val="30"/>
        </w:rPr>
        <w:t>审　判　员　　刘满堂</w:t>
      </w:r>
    </w:p>
    <w:p w14:paraId="232A580A" w14:textId="77777777" w:rsidR="002A1244" w:rsidRDefault="002A1244">
      <w:pPr>
        <w:spacing w:line="500" w:lineRule="atLeast"/>
        <w:jc w:val="right"/>
        <w:divId w:val="1772823596"/>
        <w:rPr>
          <w:rFonts w:hint="eastAsia"/>
          <w:sz w:val="30"/>
          <w:szCs w:val="30"/>
        </w:rPr>
      </w:pPr>
      <w:r>
        <w:rPr>
          <w:rFonts w:hint="eastAsia"/>
          <w:sz w:val="30"/>
          <w:szCs w:val="30"/>
        </w:rPr>
        <w:t>人民陪审员　　梁泽潮</w:t>
      </w:r>
    </w:p>
    <w:p w14:paraId="2A804496" w14:textId="77777777" w:rsidR="002A1244" w:rsidRDefault="002A1244">
      <w:pPr>
        <w:spacing w:line="500" w:lineRule="atLeast"/>
        <w:jc w:val="right"/>
        <w:divId w:val="1006324984"/>
        <w:rPr>
          <w:rFonts w:hint="eastAsia"/>
          <w:sz w:val="30"/>
          <w:szCs w:val="30"/>
        </w:rPr>
      </w:pPr>
      <w:r>
        <w:rPr>
          <w:rFonts w:hint="eastAsia"/>
          <w:sz w:val="30"/>
          <w:szCs w:val="30"/>
        </w:rPr>
        <w:t>二〇一九年七月二十三日</w:t>
      </w:r>
    </w:p>
    <w:p w14:paraId="15D3F6E0" w14:textId="77777777" w:rsidR="002A1244" w:rsidRDefault="002A1244">
      <w:pPr>
        <w:spacing w:line="500" w:lineRule="atLeast"/>
        <w:jc w:val="right"/>
        <w:divId w:val="1698578273"/>
        <w:rPr>
          <w:rFonts w:hint="eastAsia"/>
          <w:sz w:val="30"/>
          <w:szCs w:val="30"/>
        </w:rPr>
      </w:pPr>
      <w:r>
        <w:rPr>
          <w:rFonts w:hint="eastAsia"/>
          <w:sz w:val="30"/>
          <w:szCs w:val="30"/>
        </w:rPr>
        <w:t>书　记　员　　蔡　烨</w:t>
      </w:r>
    </w:p>
    <w:p w14:paraId="7FB2B4AE" w14:textId="77777777" w:rsidR="002A1244" w:rsidRDefault="002A1244">
      <w:pPr>
        <w:spacing w:line="500" w:lineRule="atLeast"/>
        <w:ind w:firstLine="600"/>
        <w:divId w:val="2001344148"/>
        <w:rPr>
          <w:rFonts w:hint="eastAsia"/>
          <w:sz w:val="30"/>
          <w:szCs w:val="30"/>
        </w:rPr>
      </w:pPr>
      <w:r>
        <w:rPr>
          <w:rFonts w:hint="eastAsia"/>
          <w:sz w:val="30"/>
          <w:szCs w:val="30"/>
        </w:rPr>
        <w:t>附：裁判依据法律条文</w:t>
      </w:r>
    </w:p>
    <w:p w14:paraId="05CA7817" w14:textId="77777777" w:rsidR="002A1244" w:rsidRDefault="002A1244">
      <w:pPr>
        <w:spacing w:line="500" w:lineRule="atLeast"/>
        <w:ind w:firstLine="600"/>
        <w:divId w:val="892736279"/>
        <w:rPr>
          <w:rFonts w:hint="eastAsia"/>
          <w:sz w:val="30"/>
          <w:szCs w:val="30"/>
        </w:rPr>
      </w:pPr>
      <w:r>
        <w:rPr>
          <w:rFonts w:hint="eastAsia"/>
          <w:sz w:val="30"/>
          <w:szCs w:val="30"/>
        </w:rPr>
        <w:t>《中华人民共和国刑法》</w:t>
      </w:r>
    </w:p>
    <w:p w14:paraId="436DCE04" w14:textId="77777777" w:rsidR="002A1244" w:rsidRDefault="002A1244">
      <w:pPr>
        <w:spacing w:line="500" w:lineRule="atLeast"/>
        <w:ind w:firstLine="600"/>
        <w:divId w:val="1959406914"/>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66854A1D" w14:textId="77777777" w:rsidR="002A1244" w:rsidRDefault="002A1244">
      <w:pPr>
        <w:spacing w:line="500" w:lineRule="atLeast"/>
        <w:ind w:firstLine="600"/>
        <w:divId w:val="1559587268"/>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2279327F" w14:textId="77777777" w:rsidR="002A1244" w:rsidRDefault="002A1244">
      <w:pPr>
        <w:spacing w:line="500" w:lineRule="atLeast"/>
        <w:ind w:firstLine="600"/>
        <w:divId w:val="807624812"/>
        <w:rPr>
          <w:rFonts w:hint="eastAsia"/>
          <w:sz w:val="30"/>
          <w:szCs w:val="30"/>
        </w:rPr>
      </w:pPr>
      <w:r>
        <w:rPr>
          <w:rFonts w:hint="eastAsia"/>
          <w:sz w:val="30"/>
          <w:szCs w:val="30"/>
        </w:rPr>
        <w:t>与前两款所列人员勾结，伙同贪污的，以共犯论处。</w:t>
      </w:r>
    </w:p>
    <w:p w14:paraId="1E93048F" w14:textId="77777777" w:rsidR="002A1244" w:rsidRDefault="002A1244">
      <w:pPr>
        <w:spacing w:line="500" w:lineRule="atLeast"/>
        <w:ind w:firstLine="600"/>
        <w:divId w:val="1090201096"/>
        <w:rPr>
          <w:rFonts w:hint="eastAsia"/>
          <w:sz w:val="30"/>
          <w:szCs w:val="30"/>
        </w:rPr>
      </w:pPr>
      <w:r>
        <w:rPr>
          <w:rFonts w:hint="eastAsia"/>
          <w:sz w:val="30"/>
          <w:szCs w:val="30"/>
        </w:rPr>
        <w:t>第三百八十三条对犯贪污罪的，根据情节轻重，分别依照下列规定处罚：</w:t>
      </w:r>
    </w:p>
    <w:p w14:paraId="0922B44D" w14:textId="77777777" w:rsidR="002A1244" w:rsidRDefault="002A1244">
      <w:pPr>
        <w:spacing w:line="500" w:lineRule="atLeast"/>
        <w:ind w:firstLine="600"/>
        <w:divId w:val="48162876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136B92FE" w14:textId="77777777" w:rsidR="002A1244" w:rsidRDefault="002A1244">
      <w:pPr>
        <w:spacing w:line="500" w:lineRule="atLeast"/>
        <w:ind w:firstLine="600"/>
        <w:divId w:val="111286862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20F2C369" w14:textId="77777777" w:rsidR="002A1244" w:rsidRDefault="002A1244">
      <w:pPr>
        <w:spacing w:line="500" w:lineRule="atLeast"/>
        <w:ind w:firstLine="600"/>
        <w:divId w:val="1955176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1C3F6245" w14:textId="77777777" w:rsidR="002A1244" w:rsidRDefault="002A1244">
      <w:pPr>
        <w:spacing w:line="500" w:lineRule="atLeast"/>
        <w:ind w:firstLine="600"/>
        <w:divId w:val="40137983"/>
        <w:rPr>
          <w:rFonts w:hint="eastAsia"/>
          <w:sz w:val="30"/>
          <w:szCs w:val="30"/>
        </w:rPr>
      </w:pPr>
      <w:r>
        <w:rPr>
          <w:rFonts w:hint="eastAsia"/>
          <w:sz w:val="30"/>
          <w:szCs w:val="30"/>
        </w:rPr>
        <w:t>对多次贪污未经处理的，按照累计贪污数额处罚。</w:t>
      </w:r>
    </w:p>
    <w:p w14:paraId="46A9C3B6" w14:textId="77777777" w:rsidR="002A1244" w:rsidRDefault="002A1244">
      <w:pPr>
        <w:spacing w:line="500" w:lineRule="atLeast"/>
        <w:ind w:firstLine="600"/>
        <w:divId w:val="11344545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79C6045D" w14:textId="77777777" w:rsidR="002A1244" w:rsidRDefault="002A1244">
      <w:pPr>
        <w:spacing w:line="500" w:lineRule="atLeast"/>
        <w:ind w:firstLine="600"/>
        <w:divId w:val="8920820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CA26F87" w14:textId="77777777" w:rsidR="002A1244" w:rsidRDefault="002A1244">
      <w:pPr>
        <w:spacing w:line="500" w:lineRule="atLeast"/>
        <w:ind w:firstLine="600"/>
        <w:divId w:val="381951138"/>
        <w:rPr>
          <w:rFonts w:hint="eastAsia"/>
          <w:sz w:val="30"/>
          <w:szCs w:val="30"/>
        </w:rPr>
      </w:pPr>
      <w:r>
        <w:rPr>
          <w:rFonts w:hint="eastAsia"/>
          <w:sz w:val="30"/>
          <w:szCs w:val="30"/>
        </w:rPr>
        <w:t>第六十四条犯罪分子违法所得的一切财物</w:t>
      </w:r>
      <w:r>
        <w:rPr>
          <w:rFonts w:hint="eastAsia"/>
          <w:sz w:val="30"/>
          <w:szCs w:val="30"/>
        </w:rPr>
        <w:t>,</w:t>
      </w:r>
      <w:r>
        <w:rPr>
          <w:rFonts w:hint="eastAsia"/>
          <w:sz w:val="30"/>
          <w:szCs w:val="30"/>
        </w:rPr>
        <w:t>应当予以追缴或者责令退赔</w:t>
      </w:r>
      <w:r>
        <w:rPr>
          <w:rFonts w:hint="eastAsia"/>
          <w:sz w:val="30"/>
          <w:szCs w:val="30"/>
        </w:rPr>
        <w:t>;</w:t>
      </w:r>
      <w:r>
        <w:rPr>
          <w:rFonts w:hint="eastAsia"/>
          <w:sz w:val="30"/>
          <w:szCs w:val="30"/>
        </w:rPr>
        <w:t>对被害人的合法财产</w:t>
      </w:r>
      <w:r>
        <w:rPr>
          <w:rFonts w:hint="eastAsia"/>
          <w:sz w:val="30"/>
          <w:szCs w:val="30"/>
        </w:rPr>
        <w:t>,</w:t>
      </w:r>
      <w:r>
        <w:rPr>
          <w:rFonts w:hint="eastAsia"/>
          <w:sz w:val="30"/>
          <w:szCs w:val="30"/>
        </w:rPr>
        <w:t>应当及时返还</w:t>
      </w:r>
      <w:r>
        <w:rPr>
          <w:rFonts w:hint="eastAsia"/>
          <w:sz w:val="30"/>
          <w:szCs w:val="30"/>
        </w:rPr>
        <w:t>;</w:t>
      </w:r>
      <w:r>
        <w:rPr>
          <w:rFonts w:hint="eastAsia"/>
          <w:sz w:val="30"/>
          <w:szCs w:val="30"/>
        </w:rPr>
        <w:t>违禁品和供犯罪所用的本人财物</w:t>
      </w:r>
      <w:r>
        <w:rPr>
          <w:rFonts w:hint="eastAsia"/>
          <w:sz w:val="30"/>
          <w:szCs w:val="30"/>
        </w:rPr>
        <w:t>,</w:t>
      </w:r>
      <w:r>
        <w:rPr>
          <w:rFonts w:hint="eastAsia"/>
          <w:sz w:val="30"/>
          <w:szCs w:val="30"/>
        </w:rPr>
        <w:t>应当予以没收。没收的财物和罚金</w:t>
      </w:r>
      <w:r>
        <w:rPr>
          <w:rFonts w:hint="eastAsia"/>
          <w:sz w:val="30"/>
          <w:szCs w:val="30"/>
        </w:rPr>
        <w:t>,</w:t>
      </w:r>
      <w:r>
        <w:rPr>
          <w:rFonts w:hint="eastAsia"/>
          <w:sz w:val="30"/>
          <w:szCs w:val="30"/>
        </w:rPr>
        <w:t>一律上缴国库</w:t>
      </w:r>
      <w:r>
        <w:rPr>
          <w:rFonts w:hint="eastAsia"/>
          <w:sz w:val="30"/>
          <w:szCs w:val="30"/>
        </w:rPr>
        <w:t>,</w:t>
      </w:r>
      <w:r>
        <w:rPr>
          <w:rFonts w:hint="eastAsia"/>
          <w:sz w:val="30"/>
          <w:szCs w:val="30"/>
        </w:rPr>
        <w:t>不得挪用和自行处理。</w:t>
      </w:r>
    </w:p>
    <w:p w14:paraId="3E9D5EBE" w14:textId="77777777" w:rsidR="002A1244" w:rsidRDefault="002A1244">
      <w:pPr>
        <w:spacing w:line="500" w:lineRule="atLeast"/>
        <w:ind w:firstLine="600"/>
        <w:divId w:val="342785169"/>
        <w:rPr>
          <w:rFonts w:hint="eastAsia"/>
          <w:sz w:val="30"/>
          <w:szCs w:val="30"/>
        </w:rPr>
      </w:pPr>
      <w:r>
        <w:rPr>
          <w:rFonts w:hint="eastAsia"/>
          <w:sz w:val="30"/>
          <w:szCs w:val="30"/>
        </w:rPr>
        <w:t>第六十七条犯罪以后自动投案</w:t>
      </w:r>
      <w:r>
        <w:rPr>
          <w:rFonts w:hint="eastAsia"/>
          <w:sz w:val="30"/>
          <w:szCs w:val="30"/>
        </w:rPr>
        <w:t>,</w:t>
      </w:r>
      <w:r>
        <w:rPr>
          <w:rFonts w:hint="eastAsia"/>
          <w:sz w:val="30"/>
          <w:szCs w:val="30"/>
        </w:rPr>
        <w:t>如实供述自己的罪行的</w:t>
      </w:r>
      <w:r>
        <w:rPr>
          <w:rFonts w:hint="eastAsia"/>
          <w:sz w:val="30"/>
          <w:szCs w:val="30"/>
        </w:rPr>
        <w:t>,</w:t>
      </w:r>
      <w:r>
        <w:rPr>
          <w:rFonts w:hint="eastAsia"/>
          <w:sz w:val="30"/>
          <w:szCs w:val="30"/>
        </w:rPr>
        <w:t>是自首。对于自首的犯罪分子</w:t>
      </w:r>
      <w:r>
        <w:rPr>
          <w:rFonts w:hint="eastAsia"/>
          <w:sz w:val="30"/>
          <w:szCs w:val="30"/>
        </w:rPr>
        <w:t>,</w:t>
      </w:r>
      <w:r>
        <w:rPr>
          <w:rFonts w:hint="eastAsia"/>
          <w:sz w:val="30"/>
          <w:szCs w:val="30"/>
        </w:rPr>
        <w:t>可以从轻或者减轻处罚。其中</w:t>
      </w:r>
      <w:r>
        <w:rPr>
          <w:rFonts w:hint="eastAsia"/>
          <w:sz w:val="30"/>
          <w:szCs w:val="30"/>
        </w:rPr>
        <w:t>,</w:t>
      </w:r>
      <w:r>
        <w:rPr>
          <w:rFonts w:hint="eastAsia"/>
          <w:sz w:val="30"/>
          <w:szCs w:val="30"/>
        </w:rPr>
        <w:t>犯罪较轻的</w:t>
      </w:r>
      <w:r>
        <w:rPr>
          <w:rFonts w:hint="eastAsia"/>
          <w:sz w:val="30"/>
          <w:szCs w:val="30"/>
        </w:rPr>
        <w:t>,</w:t>
      </w:r>
      <w:r>
        <w:rPr>
          <w:rFonts w:hint="eastAsia"/>
          <w:sz w:val="30"/>
          <w:szCs w:val="30"/>
        </w:rPr>
        <w:t>可以免除处罚。</w:t>
      </w:r>
    </w:p>
    <w:p w14:paraId="36486A8D" w14:textId="77777777" w:rsidR="002A1244" w:rsidRDefault="002A1244">
      <w:pPr>
        <w:spacing w:line="500" w:lineRule="atLeast"/>
        <w:ind w:firstLine="600"/>
        <w:divId w:val="1858346829"/>
        <w:rPr>
          <w:rFonts w:hint="eastAsia"/>
          <w:sz w:val="30"/>
          <w:szCs w:val="30"/>
        </w:rPr>
      </w:pPr>
      <w:r>
        <w:rPr>
          <w:rFonts w:hint="eastAsia"/>
          <w:sz w:val="30"/>
          <w:szCs w:val="30"/>
        </w:rPr>
        <w:t>被采取强制措施的犯罪嫌疑人、被告人和正在服刑的罪犯</w:t>
      </w:r>
      <w:r>
        <w:rPr>
          <w:rFonts w:hint="eastAsia"/>
          <w:sz w:val="30"/>
          <w:szCs w:val="30"/>
        </w:rPr>
        <w:t>,</w:t>
      </w:r>
      <w:r>
        <w:rPr>
          <w:rFonts w:hint="eastAsia"/>
          <w:sz w:val="30"/>
          <w:szCs w:val="30"/>
        </w:rPr>
        <w:t>如实供述司法机关还未掌握的本人其他罪行的</w:t>
      </w:r>
      <w:r>
        <w:rPr>
          <w:rFonts w:hint="eastAsia"/>
          <w:sz w:val="30"/>
          <w:szCs w:val="30"/>
        </w:rPr>
        <w:t>,</w:t>
      </w:r>
      <w:r>
        <w:rPr>
          <w:rFonts w:hint="eastAsia"/>
          <w:sz w:val="30"/>
          <w:szCs w:val="30"/>
        </w:rPr>
        <w:t>以自首论。</w:t>
      </w:r>
    </w:p>
    <w:p w14:paraId="132C80A9" w14:textId="77777777" w:rsidR="002A1244" w:rsidRDefault="002A1244">
      <w:pPr>
        <w:spacing w:line="500" w:lineRule="atLeast"/>
        <w:ind w:firstLine="600"/>
        <w:divId w:val="126218051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D509A47" w14:textId="77777777" w:rsidR="002A1244" w:rsidRDefault="002A1244">
      <w:pPr>
        <w:spacing w:line="500" w:lineRule="atLeast"/>
        <w:ind w:firstLine="600"/>
        <w:divId w:val="171797179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083B6931" w14:textId="77777777" w:rsidR="002A1244" w:rsidRDefault="002A1244">
      <w:pPr>
        <w:spacing w:line="500" w:lineRule="atLeast"/>
        <w:ind w:firstLine="600"/>
        <w:divId w:val="975069532"/>
        <w:rPr>
          <w:rFonts w:hint="eastAsia"/>
          <w:sz w:val="30"/>
          <w:szCs w:val="30"/>
        </w:rPr>
      </w:pPr>
      <w:r>
        <w:rPr>
          <w:rFonts w:hint="eastAsia"/>
          <w:sz w:val="30"/>
          <w:szCs w:val="30"/>
        </w:rPr>
        <w:t>（一）犯罪情节较轻；</w:t>
      </w:r>
    </w:p>
    <w:p w14:paraId="6A3F36A5" w14:textId="77777777" w:rsidR="002A1244" w:rsidRDefault="002A1244">
      <w:pPr>
        <w:spacing w:line="500" w:lineRule="atLeast"/>
        <w:ind w:firstLine="600"/>
        <w:divId w:val="886527767"/>
        <w:rPr>
          <w:rFonts w:hint="eastAsia"/>
          <w:sz w:val="30"/>
          <w:szCs w:val="30"/>
        </w:rPr>
      </w:pPr>
      <w:r>
        <w:rPr>
          <w:rFonts w:hint="eastAsia"/>
          <w:sz w:val="30"/>
          <w:szCs w:val="30"/>
        </w:rPr>
        <w:t>（二）有悔罪表现；</w:t>
      </w:r>
    </w:p>
    <w:p w14:paraId="16203A7A" w14:textId="77777777" w:rsidR="002A1244" w:rsidRDefault="002A1244">
      <w:pPr>
        <w:spacing w:line="500" w:lineRule="atLeast"/>
        <w:ind w:firstLine="600"/>
        <w:divId w:val="961887109"/>
        <w:rPr>
          <w:rFonts w:hint="eastAsia"/>
          <w:sz w:val="30"/>
          <w:szCs w:val="30"/>
        </w:rPr>
      </w:pPr>
      <w:r>
        <w:rPr>
          <w:rFonts w:hint="eastAsia"/>
          <w:sz w:val="30"/>
          <w:szCs w:val="30"/>
        </w:rPr>
        <w:t>（三）没有再犯罪的危险；</w:t>
      </w:r>
    </w:p>
    <w:p w14:paraId="6D700853" w14:textId="77777777" w:rsidR="002A1244" w:rsidRDefault="002A1244">
      <w:pPr>
        <w:spacing w:line="500" w:lineRule="atLeast"/>
        <w:ind w:firstLine="600"/>
        <w:divId w:val="51540093"/>
        <w:rPr>
          <w:rFonts w:hint="eastAsia"/>
          <w:sz w:val="30"/>
          <w:szCs w:val="30"/>
        </w:rPr>
      </w:pPr>
      <w:r>
        <w:rPr>
          <w:rFonts w:hint="eastAsia"/>
          <w:sz w:val="30"/>
          <w:szCs w:val="30"/>
        </w:rPr>
        <w:t>（四）宣告缓刑对所居住社区没有重大不良影响。</w:t>
      </w:r>
    </w:p>
    <w:p w14:paraId="7DFC4638" w14:textId="77777777" w:rsidR="002A1244" w:rsidRDefault="002A1244">
      <w:pPr>
        <w:spacing w:line="500" w:lineRule="atLeast"/>
        <w:ind w:firstLine="600"/>
        <w:divId w:val="17296372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21ECC1A" w14:textId="77777777" w:rsidR="002A1244" w:rsidRDefault="002A1244">
      <w:pPr>
        <w:spacing w:line="500" w:lineRule="atLeast"/>
        <w:ind w:firstLine="600"/>
        <w:divId w:val="1135608953"/>
        <w:rPr>
          <w:rFonts w:hint="eastAsia"/>
          <w:sz w:val="30"/>
          <w:szCs w:val="30"/>
        </w:rPr>
      </w:pPr>
      <w:r>
        <w:rPr>
          <w:rFonts w:hint="eastAsia"/>
          <w:sz w:val="30"/>
          <w:szCs w:val="30"/>
        </w:rPr>
        <w:t>被宣告缓刑的犯罪分子，如果被判处附加刑，附加刑仍须执行。</w:t>
      </w:r>
    </w:p>
    <w:p w14:paraId="0288E1BB" w14:textId="77777777" w:rsidR="002A1244" w:rsidRDefault="002A1244">
      <w:pPr>
        <w:spacing w:line="500" w:lineRule="atLeast"/>
        <w:ind w:firstLine="600"/>
        <w:divId w:val="447627525"/>
        <w:rPr>
          <w:rFonts w:hint="eastAsia"/>
          <w:sz w:val="30"/>
          <w:szCs w:val="30"/>
        </w:rPr>
      </w:pPr>
      <w:r>
        <w:rPr>
          <w:rFonts w:hint="eastAsia"/>
          <w:sz w:val="30"/>
          <w:szCs w:val="30"/>
        </w:rPr>
        <w:t>第七十三条拘役的缓刑考验期限为原判刑期以上一年以下</w:t>
      </w:r>
      <w:r>
        <w:rPr>
          <w:rFonts w:hint="eastAsia"/>
          <w:sz w:val="30"/>
          <w:szCs w:val="30"/>
        </w:rPr>
        <w:t>,</w:t>
      </w:r>
      <w:r>
        <w:rPr>
          <w:rFonts w:hint="eastAsia"/>
          <w:sz w:val="30"/>
          <w:szCs w:val="30"/>
        </w:rPr>
        <w:t>但是不能少于二个月。</w:t>
      </w:r>
    </w:p>
    <w:p w14:paraId="58488611" w14:textId="77777777" w:rsidR="002A1244" w:rsidRDefault="002A1244">
      <w:pPr>
        <w:spacing w:line="500" w:lineRule="atLeast"/>
        <w:ind w:firstLine="600"/>
        <w:divId w:val="1723552494"/>
        <w:rPr>
          <w:rFonts w:hint="eastAsia"/>
          <w:sz w:val="30"/>
          <w:szCs w:val="30"/>
        </w:rPr>
      </w:pPr>
      <w:r>
        <w:rPr>
          <w:rFonts w:hint="eastAsia"/>
          <w:sz w:val="30"/>
          <w:szCs w:val="30"/>
        </w:rPr>
        <w:t>有期徒刑的缓刑考验期限为原判刑期以上五年以下</w:t>
      </w:r>
      <w:r>
        <w:rPr>
          <w:rFonts w:hint="eastAsia"/>
          <w:sz w:val="30"/>
          <w:szCs w:val="30"/>
        </w:rPr>
        <w:t>,</w:t>
      </w:r>
      <w:r>
        <w:rPr>
          <w:rFonts w:hint="eastAsia"/>
          <w:sz w:val="30"/>
          <w:szCs w:val="30"/>
        </w:rPr>
        <w:t>但是不能少于一年。</w:t>
      </w:r>
    </w:p>
    <w:p w14:paraId="714C30C9" w14:textId="77777777" w:rsidR="002A1244" w:rsidRDefault="002A1244">
      <w:pPr>
        <w:spacing w:line="500" w:lineRule="atLeast"/>
        <w:ind w:firstLine="600"/>
        <w:divId w:val="461077956"/>
        <w:rPr>
          <w:rFonts w:hint="eastAsia"/>
          <w:sz w:val="30"/>
          <w:szCs w:val="30"/>
        </w:rPr>
      </w:pPr>
      <w:r>
        <w:rPr>
          <w:rFonts w:hint="eastAsia"/>
          <w:sz w:val="30"/>
          <w:szCs w:val="30"/>
        </w:rPr>
        <w:t>缓刑考验期限</w:t>
      </w:r>
      <w:r>
        <w:rPr>
          <w:rFonts w:hint="eastAsia"/>
          <w:sz w:val="30"/>
          <w:szCs w:val="30"/>
        </w:rPr>
        <w:t>,</w:t>
      </w:r>
      <w:r>
        <w:rPr>
          <w:rFonts w:hint="eastAsia"/>
          <w:sz w:val="30"/>
          <w:szCs w:val="30"/>
        </w:rPr>
        <w:t>从判决确定之日起计算。</w:t>
      </w:r>
    </w:p>
    <w:p w14:paraId="12F89478" w14:textId="77777777" w:rsidR="002A1244" w:rsidRDefault="002A1244">
      <w:pPr>
        <w:spacing w:line="500" w:lineRule="atLeast"/>
        <w:ind w:firstLine="600"/>
        <w:divId w:val="2065520260"/>
        <w:rPr>
          <w:rFonts w:hint="eastAsia"/>
          <w:sz w:val="30"/>
          <w:szCs w:val="30"/>
        </w:rPr>
      </w:pPr>
      <w:r>
        <w:rPr>
          <w:rFonts w:hint="eastAsia"/>
          <w:sz w:val="30"/>
          <w:szCs w:val="30"/>
        </w:rPr>
        <w:t>第九十三条本法所称国家工作人员，是指国家机关中从事公务的人员。</w:t>
      </w:r>
    </w:p>
    <w:p w14:paraId="65648666" w14:textId="77777777" w:rsidR="002A1244" w:rsidRDefault="002A1244">
      <w:pPr>
        <w:spacing w:line="500" w:lineRule="atLeast"/>
        <w:ind w:firstLine="600"/>
        <w:divId w:val="407074138"/>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5C84E9D8" w14:textId="77777777" w:rsidR="002A1244" w:rsidRDefault="002A1244">
      <w:pPr>
        <w:spacing w:line="500" w:lineRule="atLeast"/>
        <w:ind w:firstLine="600"/>
        <w:divId w:val="937909613"/>
        <w:rPr>
          <w:rFonts w:hint="eastAsia"/>
          <w:sz w:val="30"/>
          <w:szCs w:val="30"/>
        </w:rPr>
      </w:pPr>
      <w:r>
        <w:rPr>
          <w:rFonts w:hint="eastAsia"/>
          <w:sz w:val="30"/>
          <w:szCs w:val="30"/>
        </w:rPr>
        <w:t>最高人民法院、最高人民检察院《关于办理依法贿赂刑事案件适用法律若干问题的解释》</w:t>
      </w:r>
    </w:p>
    <w:p w14:paraId="720BE7CC" w14:textId="77777777" w:rsidR="002A1244" w:rsidRDefault="002A1244">
      <w:pPr>
        <w:spacing w:line="500" w:lineRule="atLeast"/>
        <w:ind w:firstLine="600"/>
        <w:divId w:val="1262690580"/>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4DC85F44" w14:textId="77777777" w:rsidR="002A1244" w:rsidRDefault="002A1244">
      <w:pPr>
        <w:spacing w:line="500" w:lineRule="atLeast"/>
        <w:ind w:firstLine="600"/>
        <w:divId w:val="22684190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AFB8BBF" w14:textId="77777777" w:rsidR="002A1244" w:rsidRDefault="002A1244">
      <w:pPr>
        <w:spacing w:line="500" w:lineRule="atLeast"/>
        <w:ind w:firstLine="600"/>
        <w:divId w:val="1422409315"/>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9C71C" w14:textId="77777777" w:rsidR="002A1244" w:rsidRDefault="002A1244" w:rsidP="002A1244">
      <w:pPr>
        <w:rPr>
          <w:rFonts w:hint="eastAsia"/>
        </w:rPr>
      </w:pPr>
      <w:r>
        <w:separator/>
      </w:r>
    </w:p>
  </w:endnote>
  <w:endnote w:type="continuationSeparator" w:id="0">
    <w:p w14:paraId="674985B1" w14:textId="77777777" w:rsidR="002A1244" w:rsidRDefault="002A1244" w:rsidP="002A124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160A3" w14:textId="77777777" w:rsidR="002A1244" w:rsidRDefault="002A1244" w:rsidP="002A1244">
      <w:pPr>
        <w:rPr>
          <w:rFonts w:hint="eastAsia"/>
        </w:rPr>
      </w:pPr>
      <w:r>
        <w:separator/>
      </w:r>
    </w:p>
  </w:footnote>
  <w:footnote w:type="continuationSeparator" w:id="0">
    <w:p w14:paraId="3D719953" w14:textId="77777777" w:rsidR="002A1244" w:rsidRDefault="002A1244" w:rsidP="002A124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A1244"/>
    <w:rsid w:val="002A1244"/>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A00FC7"/>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A1244"/>
    <w:pPr>
      <w:tabs>
        <w:tab w:val="center" w:pos="4153"/>
        <w:tab w:val="right" w:pos="8306"/>
      </w:tabs>
      <w:snapToGrid w:val="0"/>
      <w:jc w:val="center"/>
    </w:pPr>
    <w:rPr>
      <w:sz w:val="18"/>
      <w:szCs w:val="18"/>
    </w:rPr>
  </w:style>
  <w:style w:type="character" w:customStyle="1" w:styleId="a4">
    <w:name w:val="页眉 字符"/>
    <w:basedOn w:val="a0"/>
    <w:link w:val="a3"/>
    <w:uiPriority w:val="99"/>
    <w:rsid w:val="002A1244"/>
    <w:rPr>
      <w:rFonts w:ascii="宋体" w:eastAsia="宋体" w:hAnsi="宋体" w:cs="宋体"/>
      <w:sz w:val="18"/>
      <w:szCs w:val="18"/>
    </w:rPr>
  </w:style>
  <w:style w:type="paragraph" w:styleId="a5">
    <w:name w:val="footer"/>
    <w:basedOn w:val="a"/>
    <w:link w:val="a6"/>
    <w:uiPriority w:val="99"/>
    <w:unhideWhenUsed/>
    <w:rsid w:val="002A1244"/>
    <w:pPr>
      <w:tabs>
        <w:tab w:val="center" w:pos="4153"/>
        <w:tab w:val="right" w:pos="8306"/>
      </w:tabs>
      <w:snapToGrid w:val="0"/>
    </w:pPr>
    <w:rPr>
      <w:sz w:val="18"/>
      <w:szCs w:val="18"/>
    </w:rPr>
  </w:style>
  <w:style w:type="character" w:customStyle="1" w:styleId="a6">
    <w:name w:val="页脚 字符"/>
    <w:basedOn w:val="a0"/>
    <w:link w:val="a5"/>
    <w:uiPriority w:val="99"/>
    <w:rsid w:val="002A124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3367">
      <w:marLeft w:val="0"/>
      <w:marRight w:val="0"/>
      <w:marTop w:val="10"/>
      <w:marBottom w:val="10"/>
      <w:divBdr>
        <w:top w:val="none" w:sz="0" w:space="0" w:color="auto"/>
        <w:left w:val="none" w:sz="0" w:space="0" w:color="auto"/>
        <w:bottom w:val="none" w:sz="0" w:space="0" w:color="auto"/>
        <w:right w:val="none" w:sz="0" w:space="0" w:color="auto"/>
      </w:divBdr>
    </w:div>
    <w:div w:id="14307923">
      <w:marLeft w:val="0"/>
      <w:marRight w:val="0"/>
      <w:marTop w:val="10"/>
      <w:marBottom w:val="10"/>
      <w:divBdr>
        <w:top w:val="none" w:sz="0" w:space="0" w:color="auto"/>
        <w:left w:val="none" w:sz="0" w:space="0" w:color="auto"/>
        <w:bottom w:val="none" w:sz="0" w:space="0" w:color="auto"/>
        <w:right w:val="none" w:sz="0" w:space="0" w:color="auto"/>
      </w:divBdr>
    </w:div>
    <w:div w:id="19551768">
      <w:marLeft w:val="0"/>
      <w:marRight w:val="0"/>
      <w:marTop w:val="10"/>
      <w:marBottom w:val="10"/>
      <w:divBdr>
        <w:top w:val="none" w:sz="0" w:space="0" w:color="auto"/>
        <w:left w:val="none" w:sz="0" w:space="0" w:color="auto"/>
        <w:bottom w:val="none" w:sz="0" w:space="0" w:color="auto"/>
        <w:right w:val="none" w:sz="0" w:space="0" w:color="auto"/>
      </w:divBdr>
    </w:div>
    <w:div w:id="40137983">
      <w:marLeft w:val="0"/>
      <w:marRight w:val="0"/>
      <w:marTop w:val="10"/>
      <w:marBottom w:val="10"/>
      <w:divBdr>
        <w:top w:val="none" w:sz="0" w:space="0" w:color="auto"/>
        <w:left w:val="none" w:sz="0" w:space="0" w:color="auto"/>
        <w:bottom w:val="none" w:sz="0" w:space="0" w:color="auto"/>
        <w:right w:val="none" w:sz="0" w:space="0" w:color="auto"/>
      </w:divBdr>
    </w:div>
    <w:div w:id="51540093">
      <w:marLeft w:val="0"/>
      <w:marRight w:val="0"/>
      <w:marTop w:val="10"/>
      <w:marBottom w:val="10"/>
      <w:divBdr>
        <w:top w:val="none" w:sz="0" w:space="0" w:color="auto"/>
        <w:left w:val="none" w:sz="0" w:space="0" w:color="auto"/>
        <w:bottom w:val="none" w:sz="0" w:space="0" w:color="auto"/>
        <w:right w:val="none" w:sz="0" w:space="0" w:color="auto"/>
      </w:divBdr>
    </w:div>
    <w:div w:id="51930613">
      <w:marLeft w:val="0"/>
      <w:marRight w:val="0"/>
      <w:marTop w:val="10"/>
      <w:marBottom w:val="10"/>
      <w:divBdr>
        <w:top w:val="none" w:sz="0" w:space="0" w:color="auto"/>
        <w:left w:val="none" w:sz="0" w:space="0" w:color="auto"/>
        <w:bottom w:val="none" w:sz="0" w:space="0" w:color="auto"/>
        <w:right w:val="none" w:sz="0" w:space="0" w:color="auto"/>
      </w:divBdr>
    </w:div>
    <w:div w:id="89208202">
      <w:marLeft w:val="0"/>
      <w:marRight w:val="0"/>
      <w:marTop w:val="10"/>
      <w:marBottom w:val="10"/>
      <w:divBdr>
        <w:top w:val="none" w:sz="0" w:space="0" w:color="auto"/>
        <w:left w:val="none" w:sz="0" w:space="0" w:color="auto"/>
        <w:bottom w:val="none" w:sz="0" w:space="0" w:color="auto"/>
        <w:right w:val="none" w:sz="0" w:space="0" w:color="auto"/>
      </w:divBdr>
    </w:div>
    <w:div w:id="113445455">
      <w:marLeft w:val="0"/>
      <w:marRight w:val="0"/>
      <w:marTop w:val="10"/>
      <w:marBottom w:val="10"/>
      <w:divBdr>
        <w:top w:val="none" w:sz="0" w:space="0" w:color="auto"/>
        <w:left w:val="none" w:sz="0" w:space="0" w:color="auto"/>
        <w:bottom w:val="none" w:sz="0" w:space="0" w:color="auto"/>
        <w:right w:val="none" w:sz="0" w:space="0" w:color="auto"/>
      </w:divBdr>
    </w:div>
    <w:div w:id="123232459">
      <w:marLeft w:val="0"/>
      <w:marRight w:val="0"/>
      <w:marTop w:val="10"/>
      <w:marBottom w:val="10"/>
      <w:divBdr>
        <w:top w:val="none" w:sz="0" w:space="0" w:color="auto"/>
        <w:left w:val="none" w:sz="0" w:space="0" w:color="auto"/>
        <w:bottom w:val="none" w:sz="0" w:space="0" w:color="auto"/>
        <w:right w:val="none" w:sz="0" w:space="0" w:color="auto"/>
      </w:divBdr>
    </w:div>
    <w:div w:id="172963722">
      <w:marLeft w:val="0"/>
      <w:marRight w:val="0"/>
      <w:marTop w:val="10"/>
      <w:marBottom w:val="10"/>
      <w:divBdr>
        <w:top w:val="none" w:sz="0" w:space="0" w:color="auto"/>
        <w:left w:val="none" w:sz="0" w:space="0" w:color="auto"/>
        <w:bottom w:val="none" w:sz="0" w:space="0" w:color="auto"/>
        <w:right w:val="none" w:sz="0" w:space="0" w:color="auto"/>
      </w:divBdr>
    </w:div>
    <w:div w:id="226841902">
      <w:marLeft w:val="0"/>
      <w:marRight w:val="0"/>
      <w:marTop w:val="10"/>
      <w:marBottom w:val="10"/>
      <w:divBdr>
        <w:top w:val="none" w:sz="0" w:space="0" w:color="auto"/>
        <w:left w:val="none" w:sz="0" w:space="0" w:color="auto"/>
        <w:bottom w:val="none" w:sz="0" w:space="0" w:color="auto"/>
        <w:right w:val="none" w:sz="0" w:space="0" w:color="auto"/>
      </w:divBdr>
    </w:div>
    <w:div w:id="342785169">
      <w:marLeft w:val="0"/>
      <w:marRight w:val="0"/>
      <w:marTop w:val="10"/>
      <w:marBottom w:val="10"/>
      <w:divBdr>
        <w:top w:val="none" w:sz="0" w:space="0" w:color="auto"/>
        <w:left w:val="none" w:sz="0" w:space="0" w:color="auto"/>
        <w:bottom w:val="none" w:sz="0" w:space="0" w:color="auto"/>
        <w:right w:val="none" w:sz="0" w:space="0" w:color="auto"/>
      </w:divBdr>
    </w:div>
    <w:div w:id="365520952">
      <w:marLeft w:val="0"/>
      <w:marRight w:val="0"/>
      <w:marTop w:val="10"/>
      <w:marBottom w:val="10"/>
      <w:divBdr>
        <w:top w:val="none" w:sz="0" w:space="0" w:color="auto"/>
        <w:left w:val="none" w:sz="0" w:space="0" w:color="auto"/>
        <w:bottom w:val="none" w:sz="0" w:space="0" w:color="auto"/>
        <w:right w:val="none" w:sz="0" w:space="0" w:color="auto"/>
      </w:divBdr>
    </w:div>
    <w:div w:id="381951138">
      <w:marLeft w:val="0"/>
      <w:marRight w:val="0"/>
      <w:marTop w:val="10"/>
      <w:marBottom w:val="10"/>
      <w:divBdr>
        <w:top w:val="none" w:sz="0" w:space="0" w:color="auto"/>
        <w:left w:val="none" w:sz="0" w:space="0" w:color="auto"/>
        <w:bottom w:val="none" w:sz="0" w:space="0" w:color="auto"/>
        <w:right w:val="none" w:sz="0" w:space="0" w:color="auto"/>
      </w:divBdr>
    </w:div>
    <w:div w:id="407074138">
      <w:marLeft w:val="0"/>
      <w:marRight w:val="0"/>
      <w:marTop w:val="10"/>
      <w:marBottom w:val="10"/>
      <w:divBdr>
        <w:top w:val="none" w:sz="0" w:space="0" w:color="auto"/>
        <w:left w:val="none" w:sz="0" w:space="0" w:color="auto"/>
        <w:bottom w:val="none" w:sz="0" w:space="0" w:color="auto"/>
        <w:right w:val="none" w:sz="0" w:space="0" w:color="auto"/>
      </w:divBdr>
    </w:div>
    <w:div w:id="447627525">
      <w:marLeft w:val="0"/>
      <w:marRight w:val="0"/>
      <w:marTop w:val="10"/>
      <w:marBottom w:val="10"/>
      <w:divBdr>
        <w:top w:val="none" w:sz="0" w:space="0" w:color="auto"/>
        <w:left w:val="none" w:sz="0" w:space="0" w:color="auto"/>
        <w:bottom w:val="none" w:sz="0" w:space="0" w:color="auto"/>
        <w:right w:val="none" w:sz="0" w:space="0" w:color="auto"/>
      </w:divBdr>
    </w:div>
    <w:div w:id="461077956">
      <w:marLeft w:val="0"/>
      <w:marRight w:val="0"/>
      <w:marTop w:val="10"/>
      <w:marBottom w:val="10"/>
      <w:divBdr>
        <w:top w:val="none" w:sz="0" w:space="0" w:color="auto"/>
        <w:left w:val="none" w:sz="0" w:space="0" w:color="auto"/>
        <w:bottom w:val="none" w:sz="0" w:space="0" w:color="auto"/>
        <w:right w:val="none" w:sz="0" w:space="0" w:color="auto"/>
      </w:divBdr>
    </w:div>
    <w:div w:id="481628760">
      <w:marLeft w:val="0"/>
      <w:marRight w:val="0"/>
      <w:marTop w:val="10"/>
      <w:marBottom w:val="10"/>
      <w:divBdr>
        <w:top w:val="none" w:sz="0" w:space="0" w:color="auto"/>
        <w:left w:val="none" w:sz="0" w:space="0" w:color="auto"/>
        <w:bottom w:val="none" w:sz="0" w:space="0" w:color="auto"/>
        <w:right w:val="none" w:sz="0" w:space="0" w:color="auto"/>
      </w:divBdr>
    </w:div>
    <w:div w:id="522745964">
      <w:marLeft w:val="0"/>
      <w:marRight w:val="0"/>
      <w:marTop w:val="10"/>
      <w:marBottom w:val="10"/>
      <w:divBdr>
        <w:top w:val="none" w:sz="0" w:space="0" w:color="auto"/>
        <w:left w:val="none" w:sz="0" w:space="0" w:color="auto"/>
        <w:bottom w:val="none" w:sz="0" w:space="0" w:color="auto"/>
        <w:right w:val="none" w:sz="0" w:space="0" w:color="auto"/>
      </w:divBdr>
    </w:div>
    <w:div w:id="631402316">
      <w:marLeft w:val="0"/>
      <w:marRight w:val="720"/>
      <w:marTop w:val="10"/>
      <w:marBottom w:val="10"/>
      <w:divBdr>
        <w:top w:val="none" w:sz="0" w:space="0" w:color="auto"/>
        <w:left w:val="none" w:sz="0" w:space="0" w:color="auto"/>
        <w:bottom w:val="none" w:sz="0" w:space="0" w:color="auto"/>
        <w:right w:val="none" w:sz="0" w:space="0" w:color="auto"/>
      </w:divBdr>
    </w:div>
    <w:div w:id="807624812">
      <w:marLeft w:val="0"/>
      <w:marRight w:val="0"/>
      <w:marTop w:val="10"/>
      <w:marBottom w:val="10"/>
      <w:divBdr>
        <w:top w:val="none" w:sz="0" w:space="0" w:color="auto"/>
        <w:left w:val="none" w:sz="0" w:space="0" w:color="auto"/>
        <w:bottom w:val="none" w:sz="0" w:space="0" w:color="auto"/>
        <w:right w:val="none" w:sz="0" w:space="0" w:color="auto"/>
      </w:divBdr>
    </w:div>
    <w:div w:id="836068185">
      <w:marLeft w:val="0"/>
      <w:marRight w:val="0"/>
      <w:marTop w:val="10"/>
      <w:marBottom w:val="10"/>
      <w:divBdr>
        <w:top w:val="none" w:sz="0" w:space="0" w:color="auto"/>
        <w:left w:val="none" w:sz="0" w:space="0" w:color="auto"/>
        <w:bottom w:val="none" w:sz="0" w:space="0" w:color="auto"/>
        <w:right w:val="none" w:sz="0" w:space="0" w:color="auto"/>
      </w:divBdr>
    </w:div>
    <w:div w:id="886527767">
      <w:marLeft w:val="0"/>
      <w:marRight w:val="0"/>
      <w:marTop w:val="10"/>
      <w:marBottom w:val="10"/>
      <w:divBdr>
        <w:top w:val="none" w:sz="0" w:space="0" w:color="auto"/>
        <w:left w:val="none" w:sz="0" w:space="0" w:color="auto"/>
        <w:bottom w:val="none" w:sz="0" w:space="0" w:color="auto"/>
        <w:right w:val="none" w:sz="0" w:space="0" w:color="auto"/>
      </w:divBdr>
    </w:div>
    <w:div w:id="892736279">
      <w:marLeft w:val="0"/>
      <w:marRight w:val="0"/>
      <w:marTop w:val="10"/>
      <w:marBottom w:val="10"/>
      <w:divBdr>
        <w:top w:val="none" w:sz="0" w:space="0" w:color="auto"/>
        <w:left w:val="none" w:sz="0" w:space="0" w:color="auto"/>
        <w:bottom w:val="none" w:sz="0" w:space="0" w:color="auto"/>
        <w:right w:val="none" w:sz="0" w:space="0" w:color="auto"/>
      </w:divBdr>
    </w:div>
    <w:div w:id="937909613">
      <w:marLeft w:val="0"/>
      <w:marRight w:val="0"/>
      <w:marTop w:val="10"/>
      <w:marBottom w:val="10"/>
      <w:divBdr>
        <w:top w:val="none" w:sz="0" w:space="0" w:color="auto"/>
        <w:left w:val="none" w:sz="0" w:space="0" w:color="auto"/>
        <w:bottom w:val="none" w:sz="0" w:space="0" w:color="auto"/>
        <w:right w:val="none" w:sz="0" w:space="0" w:color="auto"/>
      </w:divBdr>
    </w:div>
    <w:div w:id="961887109">
      <w:marLeft w:val="0"/>
      <w:marRight w:val="0"/>
      <w:marTop w:val="10"/>
      <w:marBottom w:val="10"/>
      <w:divBdr>
        <w:top w:val="none" w:sz="0" w:space="0" w:color="auto"/>
        <w:left w:val="none" w:sz="0" w:space="0" w:color="auto"/>
        <w:bottom w:val="none" w:sz="0" w:space="0" w:color="auto"/>
        <w:right w:val="none" w:sz="0" w:space="0" w:color="auto"/>
      </w:divBdr>
    </w:div>
    <w:div w:id="975069532">
      <w:marLeft w:val="0"/>
      <w:marRight w:val="0"/>
      <w:marTop w:val="10"/>
      <w:marBottom w:val="10"/>
      <w:divBdr>
        <w:top w:val="none" w:sz="0" w:space="0" w:color="auto"/>
        <w:left w:val="none" w:sz="0" w:space="0" w:color="auto"/>
        <w:bottom w:val="none" w:sz="0" w:space="0" w:color="auto"/>
        <w:right w:val="none" w:sz="0" w:space="0" w:color="auto"/>
      </w:divBdr>
    </w:div>
    <w:div w:id="978340037">
      <w:marLeft w:val="0"/>
      <w:marRight w:val="0"/>
      <w:marTop w:val="10"/>
      <w:marBottom w:val="10"/>
      <w:divBdr>
        <w:top w:val="none" w:sz="0" w:space="0" w:color="auto"/>
        <w:left w:val="none" w:sz="0" w:space="0" w:color="auto"/>
        <w:bottom w:val="none" w:sz="0" w:space="0" w:color="auto"/>
        <w:right w:val="none" w:sz="0" w:space="0" w:color="auto"/>
      </w:divBdr>
    </w:div>
    <w:div w:id="1006324984">
      <w:marLeft w:val="0"/>
      <w:marRight w:val="720"/>
      <w:marTop w:val="10"/>
      <w:marBottom w:val="10"/>
      <w:divBdr>
        <w:top w:val="none" w:sz="0" w:space="0" w:color="auto"/>
        <w:left w:val="none" w:sz="0" w:space="0" w:color="auto"/>
        <w:bottom w:val="none" w:sz="0" w:space="0" w:color="auto"/>
        <w:right w:val="none" w:sz="0" w:space="0" w:color="auto"/>
      </w:divBdr>
    </w:div>
    <w:div w:id="1090201096">
      <w:marLeft w:val="0"/>
      <w:marRight w:val="0"/>
      <w:marTop w:val="10"/>
      <w:marBottom w:val="10"/>
      <w:divBdr>
        <w:top w:val="none" w:sz="0" w:space="0" w:color="auto"/>
        <w:left w:val="none" w:sz="0" w:space="0" w:color="auto"/>
        <w:bottom w:val="none" w:sz="0" w:space="0" w:color="auto"/>
        <w:right w:val="none" w:sz="0" w:space="0" w:color="auto"/>
      </w:divBdr>
    </w:div>
    <w:div w:id="1112868621">
      <w:marLeft w:val="0"/>
      <w:marRight w:val="0"/>
      <w:marTop w:val="10"/>
      <w:marBottom w:val="10"/>
      <w:divBdr>
        <w:top w:val="none" w:sz="0" w:space="0" w:color="auto"/>
        <w:left w:val="none" w:sz="0" w:space="0" w:color="auto"/>
        <w:bottom w:val="none" w:sz="0" w:space="0" w:color="auto"/>
        <w:right w:val="none" w:sz="0" w:space="0" w:color="auto"/>
      </w:divBdr>
    </w:div>
    <w:div w:id="1135608953">
      <w:marLeft w:val="0"/>
      <w:marRight w:val="0"/>
      <w:marTop w:val="10"/>
      <w:marBottom w:val="10"/>
      <w:divBdr>
        <w:top w:val="none" w:sz="0" w:space="0" w:color="auto"/>
        <w:left w:val="none" w:sz="0" w:space="0" w:color="auto"/>
        <w:bottom w:val="none" w:sz="0" w:space="0" w:color="auto"/>
        <w:right w:val="none" w:sz="0" w:space="0" w:color="auto"/>
      </w:divBdr>
    </w:div>
    <w:div w:id="1254818085">
      <w:marLeft w:val="0"/>
      <w:marRight w:val="0"/>
      <w:marTop w:val="10"/>
      <w:marBottom w:val="10"/>
      <w:divBdr>
        <w:top w:val="none" w:sz="0" w:space="0" w:color="auto"/>
        <w:left w:val="none" w:sz="0" w:space="0" w:color="auto"/>
        <w:bottom w:val="none" w:sz="0" w:space="0" w:color="auto"/>
        <w:right w:val="none" w:sz="0" w:space="0" w:color="auto"/>
      </w:divBdr>
    </w:div>
    <w:div w:id="1262180517">
      <w:marLeft w:val="0"/>
      <w:marRight w:val="0"/>
      <w:marTop w:val="10"/>
      <w:marBottom w:val="10"/>
      <w:divBdr>
        <w:top w:val="none" w:sz="0" w:space="0" w:color="auto"/>
        <w:left w:val="none" w:sz="0" w:space="0" w:color="auto"/>
        <w:bottom w:val="none" w:sz="0" w:space="0" w:color="auto"/>
        <w:right w:val="none" w:sz="0" w:space="0" w:color="auto"/>
      </w:divBdr>
    </w:div>
    <w:div w:id="1262690580">
      <w:marLeft w:val="0"/>
      <w:marRight w:val="0"/>
      <w:marTop w:val="10"/>
      <w:marBottom w:val="10"/>
      <w:divBdr>
        <w:top w:val="none" w:sz="0" w:space="0" w:color="auto"/>
        <w:left w:val="none" w:sz="0" w:space="0" w:color="auto"/>
        <w:bottom w:val="none" w:sz="0" w:space="0" w:color="auto"/>
        <w:right w:val="none" w:sz="0" w:space="0" w:color="auto"/>
      </w:divBdr>
    </w:div>
    <w:div w:id="1276644253">
      <w:marLeft w:val="0"/>
      <w:marRight w:val="0"/>
      <w:marTop w:val="10"/>
      <w:marBottom w:val="10"/>
      <w:divBdr>
        <w:top w:val="none" w:sz="0" w:space="0" w:color="auto"/>
        <w:left w:val="none" w:sz="0" w:space="0" w:color="auto"/>
        <w:bottom w:val="none" w:sz="0" w:space="0" w:color="auto"/>
        <w:right w:val="none" w:sz="0" w:space="0" w:color="auto"/>
      </w:divBdr>
    </w:div>
    <w:div w:id="1407071172">
      <w:marLeft w:val="0"/>
      <w:marRight w:val="0"/>
      <w:marTop w:val="10"/>
      <w:marBottom w:val="10"/>
      <w:divBdr>
        <w:top w:val="none" w:sz="0" w:space="0" w:color="auto"/>
        <w:left w:val="none" w:sz="0" w:space="0" w:color="auto"/>
        <w:bottom w:val="none" w:sz="0" w:space="0" w:color="auto"/>
        <w:right w:val="none" w:sz="0" w:space="0" w:color="auto"/>
      </w:divBdr>
    </w:div>
    <w:div w:id="1422409315">
      <w:marLeft w:val="0"/>
      <w:marRight w:val="0"/>
      <w:marTop w:val="10"/>
      <w:marBottom w:val="10"/>
      <w:divBdr>
        <w:top w:val="none" w:sz="0" w:space="0" w:color="auto"/>
        <w:left w:val="none" w:sz="0" w:space="0" w:color="auto"/>
        <w:bottom w:val="none" w:sz="0" w:space="0" w:color="auto"/>
        <w:right w:val="none" w:sz="0" w:space="0" w:color="auto"/>
      </w:divBdr>
    </w:div>
    <w:div w:id="1455096646">
      <w:marLeft w:val="0"/>
      <w:marRight w:val="0"/>
      <w:marTop w:val="10"/>
      <w:marBottom w:val="10"/>
      <w:divBdr>
        <w:top w:val="none" w:sz="0" w:space="0" w:color="auto"/>
        <w:left w:val="none" w:sz="0" w:space="0" w:color="auto"/>
        <w:bottom w:val="none" w:sz="0" w:space="0" w:color="auto"/>
        <w:right w:val="none" w:sz="0" w:space="0" w:color="auto"/>
      </w:divBdr>
    </w:div>
    <w:div w:id="1498838474">
      <w:marLeft w:val="0"/>
      <w:marRight w:val="0"/>
      <w:marTop w:val="10"/>
      <w:marBottom w:val="10"/>
      <w:divBdr>
        <w:top w:val="none" w:sz="0" w:space="0" w:color="auto"/>
        <w:left w:val="none" w:sz="0" w:space="0" w:color="auto"/>
        <w:bottom w:val="none" w:sz="0" w:space="0" w:color="auto"/>
        <w:right w:val="none" w:sz="0" w:space="0" w:color="auto"/>
      </w:divBdr>
    </w:div>
    <w:div w:id="1559587268">
      <w:marLeft w:val="0"/>
      <w:marRight w:val="0"/>
      <w:marTop w:val="10"/>
      <w:marBottom w:val="10"/>
      <w:divBdr>
        <w:top w:val="none" w:sz="0" w:space="0" w:color="auto"/>
        <w:left w:val="none" w:sz="0" w:space="0" w:color="auto"/>
        <w:bottom w:val="none" w:sz="0" w:space="0" w:color="auto"/>
        <w:right w:val="none" w:sz="0" w:space="0" w:color="auto"/>
      </w:divBdr>
    </w:div>
    <w:div w:id="1698578273">
      <w:marLeft w:val="0"/>
      <w:marRight w:val="720"/>
      <w:marTop w:val="10"/>
      <w:marBottom w:val="10"/>
      <w:divBdr>
        <w:top w:val="none" w:sz="0" w:space="0" w:color="auto"/>
        <w:left w:val="none" w:sz="0" w:space="0" w:color="auto"/>
        <w:bottom w:val="none" w:sz="0" w:space="0" w:color="auto"/>
        <w:right w:val="none" w:sz="0" w:space="0" w:color="auto"/>
      </w:divBdr>
    </w:div>
    <w:div w:id="1717971796">
      <w:marLeft w:val="0"/>
      <w:marRight w:val="0"/>
      <w:marTop w:val="10"/>
      <w:marBottom w:val="10"/>
      <w:divBdr>
        <w:top w:val="none" w:sz="0" w:space="0" w:color="auto"/>
        <w:left w:val="none" w:sz="0" w:space="0" w:color="auto"/>
        <w:bottom w:val="none" w:sz="0" w:space="0" w:color="auto"/>
        <w:right w:val="none" w:sz="0" w:space="0" w:color="auto"/>
      </w:divBdr>
    </w:div>
    <w:div w:id="1723552494">
      <w:marLeft w:val="0"/>
      <w:marRight w:val="0"/>
      <w:marTop w:val="10"/>
      <w:marBottom w:val="10"/>
      <w:divBdr>
        <w:top w:val="none" w:sz="0" w:space="0" w:color="auto"/>
        <w:left w:val="none" w:sz="0" w:space="0" w:color="auto"/>
        <w:bottom w:val="none" w:sz="0" w:space="0" w:color="auto"/>
        <w:right w:val="none" w:sz="0" w:space="0" w:color="auto"/>
      </w:divBdr>
    </w:div>
    <w:div w:id="1772823596">
      <w:marLeft w:val="0"/>
      <w:marRight w:val="720"/>
      <w:marTop w:val="10"/>
      <w:marBottom w:val="10"/>
      <w:divBdr>
        <w:top w:val="none" w:sz="0" w:space="0" w:color="auto"/>
        <w:left w:val="none" w:sz="0" w:space="0" w:color="auto"/>
        <w:bottom w:val="none" w:sz="0" w:space="0" w:color="auto"/>
        <w:right w:val="none" w:sz="0" w:space="0" w:color="auto"/>
      </w:divBdr>
    </w:div>
    <w:div w:id="1838575067">
      <w:marLeft w:val="0"/>
      <w:marRight w:val="720"/>
      <w:marTop w:val="10"/>
      <w:marBottom w:val="10"/>
      <w:divBdr>
        <w:top w:val="none" w:sz="0" w:space="0" w:color="auto"/>
        <w:left w:val="none" w:sz="0" w:space="0" w:color="auto"/>
        <w:bottom w:val="none" w:sz="0" w:space="0" w:color="auto"/>
        <w:right w:val="none" w:sz="0" w:space="0" w:color="auto"/>
      </w:divBdr>
    </w:div>
    <w:div w:id="1858346829">
      <w:marLeft w:val="0"/>
      <w:marRight w:val="0"/>
      <w:marTop w:val="10"/>
      <w:marBottom w:val="10"/>
      <w:divBdr>
        <w:top w:val="none" w:sz="0" w:space="0" w:color="auto"/>
        <w:left w:val="none" w:sz="0" w:space="0" w:color="auto"/>
        <w:bottom w:val="none" w:sz="0" w:space="0" w:color="auto"/>
        <w:right w:val="none" w:sz="0" w:space="0" w:color="auto"/>
      </w:divBdr>
    </w:div>
    <w:div w:id="1870601101">
      <w:marLeft w:val="0"/>
      <w:marRight w:val="0"/>
      <w:marTop w:val="10"/>
      <w:marBottom w:val="10"/>
      <w:divBdr>
        <w:top w:val="none" w:sz="0" w:space="0" w:color="auto"/>
        <w:left w:val="none" w:sz="0" w:space="0" w:color="auto"/>
        <w:bottom w:val="none" w:sz="0" w:space="0" w:color="auto"/>
        <w:right w:val="none" w:sz="0" w:space="0" w:color="auto"/>
      </w:divBdr>
    </w:div>
    <w:div w:id="1959406914">
      <w:marLeft w:val="0"/>
      <w:marRight w:val="0"/>
      <w:marTop w:val="10"/>
      <w:marBottom w:val="10"/>
      <w:divBdr>
        <w:top w:val="none" w:sz="0" w:space="0" w:color="auto"/>
        <w:left w:val="none" w:sz="0" w:space="0" w:color="auto"/>
        <w:bottom w:val="none" w:sz="0" w:space="0" w:color="auto"/>
        <w:right w:val="none" w:sz="0" w:space="0" w:color="auto"/>
      </w:divBdr>
    </w:div>
    <w:div w:id="2001344148">
      <w:marLeft w:val="0"/>
      <w:marRight w:val="0"/>
      <w:marTop w:val="10"/>
      <w:marBottom w:val="10"/>
      <w:divBdr>
        <w:top w:val="none" w:sz="0" w:space="0" w:color="auto"/>
        <w:left w:val="none" w:sz="0" w:space="0" w:color="auto"/>
        <w:bottom w:val="none" w:sz="0" w:space="0" w:color="auto"/>
        <w:right w:val="none" w:sz="0" w:space="0" w:color="auto"/>
      </w:divBdr>
    </w:div>
    <w:div w:id="2036228875">
      <w:marLeft w:val="0"/>
      <w:marRight w:val="0"/>
      <w:marTop w:val="10"/>
      <w:marBottom w:val="10"/>
      <w:divBdr>
        <w:top w:val="none" w:sz="0" w:space="0" w:color="auto"/>
        <w:left w:val="none" w:sz="0" w:space="0" w:color="auto"/>
        <w:bottom w:val="none" w:sz="0" w:space="0" w:color="auto"/>
        <w:right w:val="none" w:sz="0" w:space="0" w:color="auto"/>
      </w:divBdr>
    </w:div>
    <w:div w:id="2044134021">
      <w:marLeft w:val="0"/>
      <w:marRight w:val="0"/>
      <w:marTop w:val="10"/>
      <w:marBottom w:val="10"/>
      <w:divBdr>
        <w:top w:val="none" w:sz="0" w:space="0" w:color="auto"/>
        <w:left w:val="none" w:sz="0" w:space="0" w:color="auto"/>
        <w:bottom w:val="none" w:sz="0" w:space="0" w:color="auto"/>
        <w:right w:val="none" w:sz="0" w:space="0" w:color="auto"/>
      </w:divBdr>
    </w:div>
    <w:div w:id="2065520260">
      <w:marLeft w:val="0"/>
      <w:marRight w:val="0"/>
      <w:marTop w:val="10"/>
      <w:marBottom w:val="10"/>
      <w:divBdr>
        <w:top w:val="none" w:sz="0" w:space="0" w:color="auto"/>
        <w:left w:val="none" w:sz="0" w:space="0" w:color="auto"/>
        <w:bottom w:val="none" w:sz="0" w:space="0" w:color="auto"/>
        <w:right w:val="none" w:sz="0" w:space="0" w:color="auto"/>
      </w:divBdr>
    </w:div>
    <w:div w:id="214264761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526</Words>
  <Characters>2999</Characters>
  <Application>Microsoft Office Word</Application>
  <DocSecurity>0</DocSecurity>
  <Lines>24</Lines>
  <Paragraphs>7</Paragraphs>
  <ScaleCrop>false</ScaleCrop>
  <Company/>
  <LinksUpToDate>false</LinksUpToDate>
  <CharactersWithSpaces>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2025-04-30T03:18:00Z</dcterms:created>
  <dcterms:modified xsi:type="dcterms:W3CDTF">2025-04-30T03:18:00Z</dcterms:modified>
</cp:coreProperties>
</file>