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F28F" w14:textId="77777777" w:rsidR="006B5079" w:rsidRDefault="006B5079">
      <w:pPr>
        <w:spacing w:line="500" w:lineRule="atLeast"/>
        <w:jc w:val="center"/>
        <w:divId w:val="1510942900"/>
        <w:rPr>
          <w:rFonts w:ascii="黑体" w:eastAsia="黑体" w:hAnsi="黑体"/>
          <w:sz w:val="36"/>
          <w:szCs w:val="36"/>
        </w:rPr>
      </w:pPr>
      <w:r>
        <w:rPr>
          <w:rFonts w:ascii="黑体" w:eastAsia="黑体" w:hAnsi="黑体" w:hint="eastAsia"/>
          <w:sz w:val="36"/>
          <w:szCs w:val="36"/>
        </w:rPr>
        <w:t>广东省海丰县人民法院</w:t>
      </w:r>
    </w:p>
    <w:p w14:paraId="074C4D5E" w14:textId="77777777" w:rsidR="006B5079" w:rsidRDefault="006B5079">
      <w:pPr>
        <w:spacing w:line="500" w:lineRule="atLeast"/>
        <w:jc w:val="center"/>
        <w:divId w:val="3207446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40B477" w14:textId="77777777" w:rsidR="006B5079" w:rsidRDefault="006B5079">
      <w:pPr>
        <w:spacing w:line="500" w:lineRule="atLeast"/>
        <w:jc w:val="right"/>
        <w:divId w:val="454181396"/>
        <w:rPr>
          <w:rFonts w:hint="eastAsia"/>
          <w:sz w:val="30"/>
          <w:szCs w:val="30"/>
        </w:rPr>
      </w:pPr>
      <w:r>
        <w:rPr>
          <w:rFonts w:hint="eastAsia"/>
          <w:sz w:val="30"/>
          <w:szCs w:val="30"/>
        </w:rPr>
        <w:t>（</w:t>
      </w:r>
      <w:r>
        <w:rPr>
          <w:rFonts w:hint="eastAsia"/>
          <w:sz w:val="30"/>
          <w:szCs w:val="30"/>
        </w:rPr>
        <w:t>2012</w:t>
      </w:r>
      <w:r>
        <w:rPr>
          <w:rFonts w:hint="eastAsia"/>
          <w:sz w:val="30"/>
          <w:szCs w:val="30"/>
        </w:rPr>
        <w:t>）汕海法刑初字第</w:t>
      </w:r>
      <w:r>
        <w:rPr>
          <w:rFonts w:hint="eastAsia"/>
          <w:sz w:val="30"/>
          <w:szCs w:val="30"/>
        </w:rPr>
        <w:t>88</w:t>
      </w:r>
      <w:r>
        <w:rPr>
          <w:rFonts w:hint="eastAsia"/>
          <w:sz w:val="30"/>
          <w:szCs w:val="30"/>
        </w:rPr>
        <w:t>号</w:t>
      </w:r>
    </w:p>
    <w:p w14:paraId="6E57FE3D" w14:textId="77777777" w:rsidR="006B5079" w:rsidRDefault="006B5079">
      <w:pPr>
        <w:spacing w:line="500" w:lineRule="atLeast"/>
        <w:ind w:firstLine="600"/>
        <w:divId w:val="39475259"/>
        <w:rPr>
          <w:rFonts w:hint="eastAsia"/>
          <w:sz w:val="30"/>
          <w:szCs w:val="30"/>
        </w:rPr>
      </w:pPr>
      <w:r>
        <w:rPr>
          <w:rFonts w:hint="eastAsia"/>
          <w:sz w:val="30"/>
          <w:szCs w:val="30"/>
        </w:rPr>
        <w:t>公诉机关广东省海丰县人民检察院。</w:t>
      </w:r>
    </w:p>
    <w:p w14:paraId="40C14F2A" w14:textId="77777777" w:rsidR="006B5079" w:rsidRDefault="006B5079">
      <w:pPr>
        <w:spacing w:line="500" w:lineRule="atLeast"/>
        <w:ind w:firstLine="600"/>
        <w:divId w:val="2059012655"/>
        <w:rPr>
          <w:rFonts w:hint="eastAsia"/>
          <w:sz w:val="30"/>
          <w:szCs w:val="30"/>
        </w:rPr>
      </w:pPr>
      <w:r>
        <w:rPr>
          <w:rFonts w:hint="eastAsia"/>
          <w:sz w:val="30"/>
          <w:szCs w:val="30"/>
        </w:rPr>
        <w:t>被告人余家霖，男，</w:t>
      </w:r>
      <w:r>
        <w:rPr>
          <w:rFonts w:hint="eastAsia"/>
          <w:sz w:val="30"/>
          <w:szCs w:val="30"/>
        </w:rPr>
        <w:t>1953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日出生，汉族，初中文化，任海丰县附城镇城南社区居民委员会党支部书记、主任，住广东省海丰县（户籍所在地：广东省海丰县）。因涉嫌挪用公款罪，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日被取保候审。现在家。</w:t>
      </w:r>
    </w:p>
    <w:p w14:paraId="5306D267" w14:textId="77777777" w:rsidR="006B5079" w:rsidRDefault="006B5079">
      <w:pPr>
        <w:spacing w:line="500" w:lineRule="atLeast"/>
        <w:ind w:firstLine="600"/>
        <w:divId w:val="723867632"/>
        <w:rPr>
          <w:rFonts w:hint="eastAsia"/>
          <w:sz w:val="30"/>
          <w:szCs w:val="30"/>
        </w:rPr>
      </w:pPr>
      <w:r>
        <w:rPr>
          <w:rFonts w:hint="eastAsia"/>
          <w:sz w:val="30"/>
          <w:szCs w:val="30"/>
        </w:rPr>
        <w:t>海丰县人民检察院以海检刑诉</w:t>
      </w:r>
      <w:r>
        <w:rPr>
          <w:rFonts w:hint="eastAsia"/>
          <w:sz w:val="30"/>
          <w:szCs w:val="30"/>
        </w:rPr>
        <w:t>[2012]67</w:t>
      </w:r>
      <w:r>
        <w:rPr>
          <w:rFonts w:hint="eastAsia"/>
          <w:sz w:val="30"/>
          <w:szCs w:val="30"/>
        </w:rPr>
        <w:t>号起诉书指控被告人余家霖犯挪用公款罪，于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日向本院提起公诉，本院受理后，于同月</w:t>
      </w:r>
      <w:r>
        <w:rPr>
          <w:rFonts w:hint="eastAsia"/>
          <w:sz w:val="30"/>
          <w:szCs w:val="30"/>
        </w:rPr>
        <w:t>27</w:t>
      </w:r>
      <w:r>
        <w:rPr>
          <w:rFonts w:hint="eastAsia"/>
          <w:sz w:val="30"/>
          <w:szCs w:val="30"/>
        </w:rPr>
        <w:t>日立案，并依法组成合议庭，于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日公开开庭审理了本案。海丰县人民检察院指派检察员黎海旋出庭支持公诉，被告人余家霖到庭参加诉讼。现已审理终结。</w:t>
      </w:r>
    </w:p>
    <w:p w14:paraId="47C29295" w14:textId="77777777" w:rsidR="006B5079" w:rsidRDefault="006B5079">
      <w:pPr>
        <w:spacing w:line="500" w:lineRule="atLeast"/>
        <w:ind w:firstLine="600"/>
        <w:divId w:val="560941192"/>
        <w:rPr>
          <w:rFonts w:hint="eastAsia"/>
          <w:sz w:val="30"/>
          <w:szCs w:val="30"/>
        </w:rPr>
      </w:pPr>
      <w:r>
        <w:rPr>
          <w:rFonts w:hint="eastAsia"/>
          <w:sz w:val="30"/>
          <w:szCs w:val="30"/>
        </w:rPr>
        <w:t>海丰县人民检察院指控：被告人余家霖在任海丰县附城镇城南社区居民委员会党支部书记、主任期间，利用职务上的便利，在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月将附城镇政府向城南社区居民委员会征地的补偿款</w:t>
      </w:r>
      <w:r>
        <w:rPr>
          <w:rFonts w:hint="eastAsia"/>
          <w:sz w:val="30"/>
          <w:szCs w:val="30"/>
        </w:rPr>
        <w:t>6.78</w:t>
      </w:r>
      <w:r>
        <w:rPr>
          <w:rFonts w:hint="eastAsia"/>
          <w:sz w:val="30"/>
          <w:szCs w:val="30"/>
        </w:rPr>
        <w:t>万元借给其儿子余某</w:t>
      </w:r>
      <w:r>
        <w:rPr>
          <w:rFonts w:hint="eastAsia"/>
          <w:sz w:val="30"/>
          <w:szCs w:val="30"/>
        </w:rPr>
        <w:t>2</w:t>
      </w:r>
      <w:r>
        <w:rPr>
          <w:rFonts w:hint="eastAsia"/>
          <w:sz w:val="30"/>
          <w:szCs w:val="30"/>
        </w:rPr>
        <w:t>经商，至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日，被告人余家霖将</w:t>
      </w:r>
      <w:r>
        <w:rPr>
          <w:rFonts w:hint="eastAsia"/>
          <w:sz w:val="30"/>
          <w:szCs w:val="30"/>
        </w:rPr>
        <w:t>6.78</w:t>
      </w:r>
      <w:r>
        <w:rPr>
          <w:rFonts w:hint="eastAsia"/>
          <w:sz w:val="30"/>
          <w:szCs w:val="30"/>
        </w:rPr>
        <w:t>万元归还城南社区居民委员会。</w:t>
      </w:r>
    </w:p>
    <w:p w14:paraId="0E7E3DD1" w14:textId="77777777" w:rsidR="006B5079" w:rsidRDefault="006B5079">
      <w:pPr>
        <w:spacing w:line="500" w:lineRule="atLeast"/>
        <w:ind w:firstLine="600"/>
        <w:divId w:val="890772083"/>
        <w:rPr>
          <w:rFonts w:hint="eastAsia"/>
          <w:sz w:val="30"/>
          <w:szCs w:val="30"/>
        </w:rPr>
      </w:pPr>
      <w:r>
        <w:rPr>
          <w:rFonts w:hint="eastAsia"/>
          <w:sz w:val="30"/>
          <w:szCs w:val="30"/>
        </w:rPr>
        <w:t>在法庭审理过程中，公诉机关向法庭提供了相应的证据。海丰县人民检察院认为，被告人余家霖无视国法，身为国家工作人员，利用职务上的便利，挪用公款数额较大归个人使用，进行营利活动，其行为触犯了《中华人民共和国刑法》第三百八十四条第一款之规定，犯罪事实清楚，证据确实、充分，应当以挪用公款罪追究其刑事责任。被告人到案后如实供述自己的罪行，依照《中华人民共和国刑法》第六十七条第三款的规定，可以从轻处罚。同时以海检刑量建</w:t>
      </w:r>
      <w:r>
        <w:rPr>
          <w:rFonts w:hint="eastAsia"/>
          <w:sz w:val="30"/>
          <w:szCs w:val="30"/>
        </w:rPr>
        <w:t>[2011]83</w:t>
      </w:r>
      <w:r>
        <w:rPr>
          <w:rFonts w:hint="eastAsia"/>
          <w:sz w:val="30"/>
          <w:szCs w:val="30"/>
        </w:rPr>
        <w:t>号量刑建议</w:t>
      </w:r>
      <w:r>
        <w:rPr>
          <w:rFonts w:hint="eastAsia"/>
          <w:sz w:val="30"/>
          <w:szCs w:val="30"/>
        </w:rPr>
        <w:lastRenderedPageBreak/>
        <w:t>书，建议判处被告人余家霖六个月以上二年以下有期徒刑。根据《中华人民共和国刑事诉讼法》第一百四十一条之规定，提请本院依法判处。</w:t>
      </w:r>
    </w:p>
    <w:p w14:paraId="1C162CAE" w14:textId="77777777" w:rsidR="006B5079" w:rsidRDefault="006B5079">
      <w:pPr>
        <w:spacing w:line="500" w:lineRule="atLeast"/>
        <w:ind w:firstLine="600"/>
        <w:divId w:val="1320619605"/>
        <w:rPr>
          <w:rFonts w:hint="eastAsia"/>
          <w:sz w:val="30"/>
          <w:szCs w:val="30"/>
        </w:rPr>
      </w:pPr>
      <w:r>
        <w:rPr>
          <w:rFonts w:hint="eastAsia"/>
          <w:sz w:val="30"/>
          <w:szCs w:val="30"/>
        </w:rPr>
        <w:t>被告人余家霖对公诉机关指控的犯罪事实没有异议。</w:t>
      </w:r>
    </w:p>
    <w:p w14:paraId="19BCDA11" w14:textId="77777777" w:rsidR="006B5079" w:rsidRDefault="006B5079">
      <w:pPr>
        <w:spacing w:line="500" w:lineRule="atLeast"/>
        <w:ind w:firstLine="600"/>
        <w:divId w:val="1421028386"/>
        <w:rPr>
          <w:rFonts w:hint="eastAsia"/>
          <w:sz w:val="30"/>
          <w:szCs w:val="30"/>
        </w:rPr>
      </w:pPr>
      <w:r>
        <w:rPr>
          <w:rFonts w:hint="eastAsia"/>
          <w:sz w:val="30"/>
          <w:szCs w:val="30"/>
        </w:rPr>
        <w:t>经审理查明，被告人余家霖在任海丰县附城镇城南社区居民委员会党支部书记、主任期间，利用职务上的便利，在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月将附城镇政府向城南社区居民委员会征地的补偿款</w:t>
      </w:r>
      <w:r>
        <w:rPr>
          <w:rFonts w:hint="eastAsia"/>
          <w:sz w:val="30"/>
          <w:szCs w:val="30"/>
        </w:rPr>
        <w:t>6.78</w:t>
      </w:r>
      <w:r>
        <w:rPr>
          <w:rFonts w:hint="eastAsia"/>
          <w:sz w:val="30"/>
          <w:szCs w:val="30"/>
        </w:rPr>
        <w:t>万元借给其儿子余某</w:t>
      </w:r>
      <w:r>
        <w:rPr>
          <w:rFonts w:hint="eastAsia"/>
          <w:sz w:val="30"/>
          <w:szCs w:val="30"/>
        </w:rPr>
        <w:t>2</w:t>
      </w:r>
      <w:r>
        <w:rPr>
          <w:rFonts w:hint="eastAsia"/>
          <w:sz w:val="30"/>
          <w:szCs w:val="30"/>
        </w:rPr>
        <w:t>经商，至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日，被告人余家霖将</w:t>
      </w:r>
      <w:r>
        <w:rPr>
          <w:rFonts w:hint="eastAsia"/>
          <w:sz w:val="30"/>
          <w:szCs w:val="30"/>
        </w:rPr>
        <w:t>6.78</w:t>
      </w:r>
      <w:r>
        <w:rPr>
          <w:rFonts w:hint="eastAsia"/>
          <w:sz w:val="30"/>
          <w:szCs w:val="30"/>
        </w:rPr>
        <w:t>万元归还城南社区居民委员会。</w:t>
      </w:r>
    </w:p>
    <w:p w14:paraId="7D068342" w14:textId="77777777" w:rsidR="006B5079" w:rsidRDefault="006B5079">
      <w:pPr>
        <w:spacing w:line="500" w:lineRule="atLeast"/>
        <w:ind w:firstLine="600"/>
        <w:divId w:val="766081593"/>
        <w:rPr>
          <w:rFonts w:hint="eastAsia"/>
          <w:sz w:val="30"/>
          <w:szCs w:val="30"/>
        </w:rPr>
      </w:pPr>
      <w:r>
        <w:rPr>
          <w:rFonts w:hint="eastAsia"/>
          <w:sz w:val="30"/>
          <w:szCs w:val="30"/>
        </w:rPr>
        <w:t>上述事实，有以下证据证实：</w:t>
      </w:r>
    </w:p>
    <w:p w14:paraId="7DE666F2" w14:textId="77777777" w:rsidR="006B5079" w:rsidRDefault="006B5079">
      <w:pPr>
        <w:spacing w:line="500" w:lineRule="atLeast"/>
        <w:ind w:firstLine="600"/>
        <w:divId w:val="262150522"/>
        <w:rPr>
          <w:rFonts w:hint="eastAsia"/>
          <w:sz w:val="30"/>
          <w:szCs w:val="30"/>
        </w:rPr>
      </w:pPr>
      <w:r>
        <w:rPr>
          <w:rFonts w:hint="eastAsia"/>
          <w:sz w:val="30"/>
          <w:szCs w:val="30"/>
        </w:rPr>
        <w:t>一、物证、书证</w:t>
      </w:r>
    </w:p>
    <w:p w14:paraId="0B084861" w14:textId="77777777" w:rsidR="006B5079" w:rsidRDefault="006B5079">
      <w:pPr>
        <w:spacing w:line="500" w:lineRule="atLeast"/>
        <w:ind w:firstLine="600"/>
        <w:divId w:val="1539006134"/>
        <w:rPr>
          <w:rFonts w:hint="eastAsia"/>
          <w:sz w:val="30"/>
          <w:szCs w:val="30"/>
        </w:rPr>
      </w:pPr>
      <w:r>
        <w:rPr>
          <w:rFonts w:hint="eastAsia"/>
          <w:sz w:val="30"/>
          <w:szCs w:val="30"/>
        </w:rPr>
        <w:t>1.</w:t>
      </w:r>
      <w:r>
        <w:rPr>
          <w:rFonts w:hint="eastAsia"/>
          <w:sz w:val="30"/>
          <w:szCs w:val="30"/>
        </w:rPr>
        <w:t>余家霖到案过程的证明。</w:t>
      </w:r>
    </w:p>
    <w:p w14:paraId="57CD6B75" w14:textId="77777777" w:rsidR="006B5079" w:rsidRDefault="006B5079">
      <w:pPr>
        <w:spacing w:line="500" w:lineRule="atLeast"/>
        <w:ind w:firstLine="600"/>
        <w:divId w:val="45111745"/>
        <w:rPr>
          <w:rFonts w:hint="eastAsia"/>
          <w:sz w:val="30"/>
          <w:szCs w:val="30"/>
        </w:rPr>
      </w:pPr>
      <w:r>
        <w:rPr>
          <w:rFonts w:hint="eastAsia"/>
          <w:sz w:val="30"/>
          <w:szCs w:val="30"/>
        </w:rPr>
        <w:t>2.</w:t>
      </w:r>
      <w:r>
        <w:rPr>
          <w:rFonts w:hint="eastAsia"/>
          <w:sz w:val="30"/>
          <w:szCs w:val="30"/>
        </w:rPr>
        <w:t>被告人余家霖的任职情况。</w:t>
      </w:r>
    </w:p>
    <w:p w14:paraId="7EA04682" w14:textId="77777777" w:rsidR="006B5079" w:rsidRDefault="006B5079">
      <w:pPr>
        <w:spacing w:line="500" w:lineRule="atLeast"/>
        <w:ind w:firstLine="600"/>
        <w:divId w:val="1417748385"/>
        <w:rPr>
          <w:rFonts w:hint="eastAsia"/>
          <w:sz w:val="30"/>
          <w:szCs w:val="30"/>
        </w:rPr>
      </w:pPr>
      <w:r>
        <w:rPr>
          <w:rFonts w:hint="eastAsia"/>
          <w:sz w:val="30"/>
          <w:szCs w:val="30"/>
        </w:rPr>
        <w:t>3.</w:t>
      </w:r>
      <w:r>
        <w:rPr>
          <w:rFonts w:hint="eastAsia"/>
          <w:sz w:val="30"/>
          <w:szCs w:val="30"/>
        </w:rPr>
        <w:t>海丰县公安局出具的户籍证明，证实余家霖的出生日期为</w:t>
      </w:r>
      <w:r>
        <w:rPr>
          <w:rFonts w:hint="eastAsia"/>
          <w:sz w:val="30"/>
          <w:szCs w:val="30"/>
        </w:rPr>
        <w:t>1953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日，身份证号码为。</w:t>
      </w:r>
    </w:p>
    <w:p w14:paraId="65BDF5B7" w14:textId="77777777" w:rsidR="006B5079" w:rsidRDefault="006B5079">
      <w:pPr>
        <w:spacing w:line="500" w:lineRule="atLeast"/>
        <w:ind w:firstLine="600"/>
        <w:divId w:val="1664620322"/>
        <w:rPr>
          <w:rFonts w:hint="eastAsia"/>
          <w:sz w:val="30"/>
          <w:szCs w:val="30"/>
        </w:rPr>
      </w:pPr>
      <w:r>
        <w:rPr>
          <w:rFonts w:hint="eastAsia"/>
          <w:sz w:val="30"/>
          <w:szCs w:val="30"/>
        </w:rPr>
        <w:t>4.</w:t>
      </w:r>
      <w:r>
        <w:rPr>
          <w:rFonts w:hint="eastAsia"/>
          <w:sz w:val="30"/>
          <w:szCs w:val="30"/>
        </w:rPr>
        <w:t>海丰县附城镇人民政府经费支出报销单：内容为：结欠城南二环北检察院东侧征地款共计</w:t>
      </w:r>
      <w:r>
        <w:rPr>
          <w:rFonts w:hint="eastAsia"/>
          <w:sz w:val="30"/>
          <w:szCs w:val="30"/>
        </w:rPr>
        <w:t>197465</w:t>
      </w:r>
      <w:r>
        <w:rPr>
          <w:rFonts w:hint="eastAsia"/>
          <w:sz w:val="30"/>
          <w:szCs w:val="30"/>
        </w:rPr>
        <w:t>元，</w:t>
      </w:r>
      <w:r>
        <w:rPr>
          <w:rFonts w:hint="eastAsia"/>
          <w:sz w:val="30"/>
          <w:szCs w:val="30"/>
        </w:rPr>
        <w:t>2004</w:t>
      </w:r>
      <w:r>
        <w:rPr>
          <w:rFonts w:hint="eastAsia"/>
          <w:sz w:val="30"/>
          <w:szCs w:val="30"/>
        </w:rPr>
        <w:t>年先付</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日付清。</w:t>
      </w:r>
    </w:p>
    <w:p w14:paraId="43885D80" w14:textId="77777777" w:rsidR="006B5079" w:rsidRDefault="006B5079">
      <w:pPr>
        <w:spacing w:line="500" w:lineRule="atLeast"/>
        <w:ind w:firstLine="600"/>
        <w:divId w:val="2068065263"/>
        <w:rPr>
          <w:rFonts w:hint="eastAsia"/>
          <w:sz w:val="30"/>
          <w:szCs w:val="30"/>
        </w:rPr>
      </w:pPr>
      <w:r>
        <w:rPr>
          <w:rFonts w:hint="eastAsia"/>
          <w:sz w:val="30"/>
          <w:szCs w:val="30"/>
        </w:rPr>
        <w:t>5.</w:t>
      </w:r>
      <w:r>
        <w:rPr>
          <w:rFonts w:hint="eastAsia"/>
          <w:sz w:val="30"/>
          <w:szCs w:val="30"/>
        </w:rPr>
        <w:t>海丰县附城镇农村会计服务中心记账凭证：证明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日现金存入银行帐户共</w:t>
      </w:r>
      <w:r>
        <w:rPr>
          <w:rFonts w:hint="eastAsia"/>
          <w:sz w:val="30"/>
          <w:szCs w:val="30"/>
        </w:rPr>
        <w:t>167800</w:t>
      </w:r>
      <w:r>
        <w:rPr>
          <w:rFonts w:hint="eastAsia"/>
          <w:sz w:val="30"/>
          <w:szCs w:val="30"/>
        </w:rPr>
        <w:t>元。</w:t>
      </w:r>
    </w:p>
    <w:p w14:paraId="6177C02E" w14:textId="77777777" w:rsidR="006B5079" w:rsidRDefault="006B5079">
      <w:pPr>
        <w:spacing w:line="500" w:lineRule="atLeast"/>
        <w:ind w:firstLine="600"/>
        <w:divId w:val="2041123507"/>
        <w:rPr>
          <w:rFonts w:hint="eastAsia"/>
          <w:sz w:val="30"/>
          <w:szCs w:val="30"/>
        </w:rPr>
      </w:pPr>
      <w:r>
        <w:rPr>
          <w:rFonts w:hint="eastAsia"/>
          <w:sz w:val="30"/>
          <w:szCs w:val="30"/>
        </w:rPr>
        <w:t>二、证人证言</w:t>
      </w:r>
    </w:p>
    <w:p w14:paraId="4A1485E5" w14:textId="77777777" w:rsidR="006B5079" w:rsidRDefault="006B5079">
      <w:pPr>
        <w:spacing w:line="500" w:lineRule="atLeast"/>
        <w:ind w:firstLine="600"/>
        <w:divId w:val="1981222996"/>
        <w:rPr>
          <w:rFonts w:hint="eastAsia"/>
          <w:sz w:val="30"/>
          <w:szCs w:val="30"/>
        </w:rPr>
      </w:pPr>
      <w:r>
        <w:rPr>
          <w:rFonts w:hint="eastAsia"/>
          <w:sz w:val="30"/>
          <w:szCs w:val="30"/>
        </w:rPr>
        <w:t>1.</w:t>
      </w:r>
      <w:r>
        <w:rPr>
          <w:rFonts w:hint="eastAsia"/>
          <w:sz w:val="30"/>
          <w:szCs w:val="30"/>
        </w:rPr>
        <w:t>证人余某</w:t>
      </w:r>
      <w:r>
        <w:rPr>
          <w:rFonts w:hint="eastAsia"/>
          <w:sz w:val="30"/>
          <w:szCs w:val="30"/>
        </w:rPr>
        <w:t>1</w:t>
      </w:r>
      <w:r>
        <w:rPr>
          <w:rFonts w:hint="eastAsia"/>
          <w:sz w:val="30"/>
          <w:szCs w:val="30"/>
        </w:rPr>
        <w:t>的证言：我是城南村委的会计，</w:t>
      </w:r>
      <w:r>
        <w:rPr>
          <w:rFonts w:hint="eastAsia"/>
          <w:sz w:val="30"/>
          <w:szCs w:val="30"/>
        </w:rPr>
        <w:t>2004</w:t>
      </w:r>
      <w:r>
        <w:rPr>
          <w:rFonts w:hint="eastAsia"/>
          <w:sz w:val="30"/>
          <w:szCs w:val="30"/>
        </w:rPr>
        <w:t>年春节前后我村委书记、主任余家霖交给我</w:t>
      </w:r>
      <w:r>
        <w:rPr>
          <w:rFonts w:hint="eastAsia"/>
          <w:sz w:val="30"/>
          <w:szCs w:val="30"/>
        </w:rPr>
        <w:t>10</w:t>
      </w:r>
      <w:r>
        <w:rPr>
          <w:rFonts w:hint="eastAsia"/>
          <w:sz w:val="30"/>
          <w:szCs w:val="30"/>
        </w:rPr>
        <w:t>万元，叫我代管，说是办证的提留款，待后处理。在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月份交给我</w:t>
      </w:r>
      <w:r>
        <w:rPr>
          <w:rFonts w:hint="eastAsia"/>
          <w:sz w:val="30"/>
          <w:szCs w:val="30"/>
        </w:rPr>
        <w:t>6.78</w:t>
      </w:r>
      <w:r>
        <w:rPr>
          <w:rFonts w:hint="eastAsia"/>
          <w:sz w:val="30"/>
          <w:szCs w:val="30"/>
        </w:rPr>
        <w:t>万元，叫我连同以前</w:t>
      </w:r>
      <w:r>
        <w:rPr>
          <w:rFonts w:hint="eastAsia"/>
          <w:sz w:val="30"/>
          <w:szCs w:val="30"/>
        </w:rPr>
        <w:t>2004</w:t>
      </w:r>
      <w:r>
        <w:rPr>
          <w:rFonts w:hint="eastAsia"/>
          <w:sz w:val="30"/>
          <w:szCs w:val="30"/>
        </w:rPr>
        <w:t>年交我代管的</w:t>
      </w:r>
      <w:r>
        <w:rPr>
          <w:rFonts w:hint="eastAsia"/>
          <w:sz w:val="30"/>
          <w:szCs w:val="30"/>
        </w:rPr>
        <w:t>10</w:t>
      </w:r>
      <w:r>
        <w:rPr>
          <w:rFonts w:hint="eastAsia"/>
          <w:sz w:val="30"/>
          <w:szCs w:val="30"/>
        </w:rPr>
        <w:t>万元一并作为村委的集体收入进账。我将该款共计</w:t>
      </w:r>
      <w:r>
        <w:rPr>
          <w:rFonts w:hint="eastAsia"/>
          <w:sz w:val="30"/>
          <w:szCs w:val="30"/>
        </w:rPr>
        <w:t>16.78</w:t>
      </w:r>
      <w:r>
        <w:rPr>
          <w:rFonts w:hint="eastAsia"/>
          <w:sz w:val="30"/>
          <w:szCs w:val="30"/>
        </w:rPr>
        <w:t>万元交入银行，并作为我村委的集体收入进账。该款是附城镇府征用检察院东侧土地补还被检察院建办公楼征用的村民宅基地时的结欠征地款。</w:t>
      </w:r>
    </w:p>
    <w:p w14:paraId="10616C39" w14:textId="77777777" w:rsidR="006B5079" w:rsidRDefault="006B5079">
      <w:pPr>
        <w:spacing w:line="500" w:lineRule="atLeast"/>
        <w:ind w:firstLine="600"/>
        <w:divId w:val="15546483"/>
        <w:rPr>
          <w:rFonts w:hint="eastAsia"/>
          <w:sz w:val="30"/>
          <w:szCs w:val="30"/>
        </w:rPr>
      </w:pPr>
      <w:r>
        <w:rPr>
          <w:rFonts w:hint="eastAsia"/>
          <w:sz w:val="30"/>
          <w:szCs w:val="30"/>
        </w:rPr>
        <w:t>2.</w:t>
      </w:r>
      <w:r>
        <w:rPr>
          <w:rFonts w:hint="eastAsia"/>
          <w:sz w:val="30"/>
          <w:szCs w:val="30"/>
        </w:rPr>
        <w:t>证人余某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年我想参股他人合作买搅拌车做生意，向我父亲借</w:t>
      </w:r>
      <w:r>
        <w:rPr>
          <w:rFonts w:hint="eastAsia"/>
          <w:sz w:val="30"/>
          <w:szCs w:val="30"/>
        </w:rPr>
        <w:t>10</w:t>
      </w:r>
      <w:r>
        <w:rPr>
          <w:rFonts w:hint="eastAsia"/>
          <w:sz w:val="30"/>
          <w:szCs w:val="30"/>
        </w:rPr>
        <w:t>万元参股做生意，我父亲讲没那么多钱，最后于</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月份时筹到</w:t>
      </w:r>
      <w:r>
        <w:rPr>
          <w:rFonts w:hint="eastAsia"/>
          <w:sz w:val="30"/>
          <w:szCs w:val="30"/>
        </w:rPr>
        <w:t>7</w:t>
      </w:r>
      <w:r>
        <w:rPr>
          <w:rFonts w:hint="eastAsia"/>
          <w:sz w:val="30"/>
          <w:szCs w:val="30"/>
        </w:rPr>
        <w:t>万元给我。后因我舅及其合伙人叫我暂时不用入股了，所以我将这</w:t>
      </w:r>
      <w:r>
        <w:rPr>
          <w:rFonts w:hint="eastAsia"/>
          <w:sz w:val="30"/>
          <w:szCs w:val="30"/>
        </w:rPr>
        <w:t>7</w:t>
      </w:r>
      <w:r>
        <w:rPr>
          <w:rFonts w:hint="eastAsia"/>
          <w:sz w:val="30"/>
          <w:szCs w:val="30"/>
        </w:rPr>
        <w:t>万元存放起来，直至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月我回海丰时将这</w:t>
      </w:r>
      <w:r>
        <w:rPr>
          <w:rFonts w:hint="eastAsia"/>
          <w:sz w:val="30"/>
          <w:szCs w:val="30"/>
        </w:rPr>
        <w:t>7</w:t>
      </w:r>
      <w:r>
        <w:rPr>
          <w:rFonts w:hint="eastAsia"/>
          <w:sz w:val="30"/>
          <w:szCs w:val="30"/>
        </w:rPr>
        <w:t>万元还我父亲。</w:t>
      </w:r>
    </w:p>
    <w:p w14:paraId="04818BDF" w14:textId="77777777" w:rsidR="006B5079" w:rsidRDefault="006B5079">
      <w:pPr>
        <w:spacing w:line="500" w:lineRule="atLeast"/>
        <w:ind w:firstLine="600"/>
        <w:divId w:val="488177776"/>
        <w:rPr>
          <w:rFonts w:hint="eastAsia"/>
          <w:sz w:val="30"/>
          <w:szCs w:val="30"/>
        </w:rPr>
      </w:pPr>
      <w:r>
        <w:rPr>
          <w:rFonts w:hint="eastAsia"/>
          <w:sz w:val="30"/>
          <w:szCs w:val="30"/>
        </w:rPr>
        <w:t>三、被告人供述</w:t>
      </w:r>
    </w:p>
    <w:p w14:paraId="78DF9039" w14:textId="77777777" w:rsidR="006B5079" w:rsidRDefault="006B5079">
      <w:pPr>
        <w:spacing w:line="500" w:lineRule="atLeast"/>
        <w:ind w:firstLine="600"/>
        <w:divId w:val="1275559326"/>
        <w:rPr>
          <w:rFonts w:hint="eastAsia"/>
          <w:sz w:val="30"/>
          <w:szCs w:val="30"/>
        </w:rPr>
      </w:pPr>
      <w:r>
        <w:rPr>
          <w:rFonts w:hint="eastAsia"/>
          <w:sz w:val="30"/>
          <w:szCs w:val="30"/>
        </w:rPr>
        <w:t>被告人余家霖的供述：我于</w:t>
      </w:r>
      <w:r>
        <w:rPr>
          <w:rFonts w:hint="eastAsia"/>
          <w:sz w:val="30"/>
          <w:szCs w:val="30"/>
        </w:rPr>
        <w:t>1992</w:t>
      </w:r>
      <w:r>
        <w:rPr>
          <w:rFonts w:hint="eastAsia"/>
          <w:sz w:val="30"/>
          <w:szCs w:val="30"/>
        </w:rPr>
        <w:t>年</w:t>
      </w:r>
      <w:r>
        <w:rPr>
          <w:rFonts w:hint="eastAsia"/>
          <w:sz w:val="30"/>
          <w:szCs w:val="30"/>
        </w:rPr>
        <w:t>8</w:t>
      </w:r>
      <w:r>
        <w:rPr>
          <w:rFonts w:hint="eastAsia"/>
          <w:sz w:val="30"/>
          <w:szCs w:val="30"/>
        </w:rPr>
        <w:t>月至现担任海丰县附城镇城南社区居民委员会书记兼主任。在</w:t>
      </w: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年期间，海丰县人民检察院在城南社区居委会所属土地征地建办公楼时，附城镇政府因尚欠部分征地款没有付还被征地方。后经与镇政府与我社区协商，由我社区先行垫付。城南社区就用当时留城地办证费</w:t>
      </w:r>
      <w:r>
        <w:rPr>
          <w:rFonts w:hint="eastAsia"/>
          <w:sz w:val="30"/>
          <w:szCs w:val="30"/>
        </w:rPr>
        <w:t>16.9</w:t>
      </w:r>
      <w:r>
        <w:rPr>
          <w:rFonts w:hint="eastAsia"/>
          <w:sz w:val="30"/>
          <w:szCs w:val="30"/>
        </w:rPr>
        <w:t>万元先行支付给被征地方。在</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日我城南社区与附城镇府结算时，附城镇府结欠征用我城南居委检察院土地款</w:t>
      </w:r>
      <w:r>
        <w:rPr>
          <w:rFonts w:hint="eastAsia"/>
          <w:sz w:val="30"/>
          <w:szCs w:val="30"/>
        </w:rPr>
        <w:t>197465</w:t>
      </w:r>
      <w:r>
        <w:rPr>
          <w:rFonts w:hint="eastAsia"/>
          <w:sz w:val="30"/>
          <w:szCs w:val="30"/>
        </w:rPr>
        <w:t>元，直至</w:t>
      </w:r>
      <w:r>
        <w:rPr>
          <w:rFonts w:hint="eastAsia"/>
          <w:sz w:val="30"/>
          <w:szCs w:val="30"/>
        </w:rPr>
        <w:t>2008</w:t>
      </w:r>
      <w:r>
        <w:rPr>
          <w:rFonts w:hint="eastAsia"/>
          <w:sz w:val="30"/>
          <w:szCs w:val="30"/>
        </w:rPr>
        <w:t>年春节前后附城镇才将拖欠的部分征地款付清。其中</w:t>
      </w:r>
      <w:r>
        <w:rPr>
          <w:rFonts w:hint="eastAsia"/>
          <w:sz w:val="30"/>
          <w:szCs w:val="30"/>
        </w:rPr>
        <w:t>2004</w:t>
      </w:r>
      <w:r>
        <w:rPr>
          <w:rFonts w:hint="eastAsia"/>
          <w:sz w:val="30"/>
          <w:szCs w:val="30"/>
        </w:rPr>
        <w:t>年春节前后收取</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日收取</w:t>
      </w:r>
      <w:r>
        <w:rPr>
          <w:rFonts w:hint="eastAsia"/>
          <w:sz w:val="30"/>
          <w:szCs w:val="30"/>
        </w:rPr>
        <w:t>97465</w:t>
      </w:r>
      <w:r>
        <w:rPr>
          <w:rFonts w:hint="eastAsia"/>
          <w:sz w:val="30"/>
          <w:szCs w:val="30"/>
        </w:rPr>
        <w:t>元。</w:t>
      </w:r>
      <w:r>
        <w:rPr>
          <w:rFonts w:hint="eastAsia"/>
          <w:sz w:val="30"/>
          <w:szCs w:val="30"/>
        </w:rPr>
        <w:t>2004</w:t>
      </w:r>
      <w:r>
        <w:rPr>
          <w:rFonts w:hint="eastAsia"/>
          <w:sz w:val="30"/>
          <w:szCs w:val="30"/>
        </w:rPr>
        <w:t>年春节收取</w:t>
      </w:r>
      <w:r>
        <w:rPr>
          <w:rFonts w:hint="eastAsia"/>
          <w:sz w:val="30"/>
          <w:szCs w:val="30"/>
        </w:rPr>
        <w:t>10</w:t>
      </w:r>
      <w:r>
        <w:rPr>
          <w:rFonts w:hint="eastAsia"/>
          <w:sz w:val="30"/>
          <w:szCs w:val="30"/>
        </w:rPr>
        <w:t>万元交城南居委会余文彬保管，</w:t>
      </w:r>
      <w:r>
        <w:rPr>
          <w:rFonts w:hint="eastAsia"/>
          <w:sz w:val="30"/>
          <w:szCs w:val="30"/>
        </w:rPr>
        <w:t>2008</w:t>
      </w:r>
      <w:r>
        <w:rPr>
          <w:rFonts w:hint="eastAsia"/>
          <w:sz w:val="30"/>
          <w:szCs w:val="30"/>
        </w:rPr>
        <w:t>年春节收取的</w:t>
      </w:r>
      <w:r>
        <w:rPr>
          <w:rFonts w:hint="eastAsia"/>
          <w:sz w:val="30"/>
          <w:szCs w:val="30"/>
        </w:rPr>
        <w:t>97465</w:t>
      </w:r>
      <w:r>
        <w:rPr>
          <w:rFonts w:hint="eastAsia"/>
          <w:sz w:val="30"/>
          <w:szCs w:val="30"/>
        </w:rPr>
        <w:t>被我私自东涌</w:t>
      </w:r>
      <w:r>
        <w:rPr>
          <w:rFonts w:hint="eastAsia"/>
          <w:sz w:val="30"/>
          <w:szCs w:val="30"/>
        </w:rPr>
        <w:t>6.78</w:t>
      </w:r>
      <w:r>
        <w:rPr>
          <w:rFonts w:hint="eastAsia"/>
          <w:sz w:val="30"/>
          <w:szCs w:val="30"/>
        </w:rPr>
        <w:t>万元借给我儿子经商。我挪用的</w:t>
      </w:r>
      <w:r>
        <w:rPr>
          <w:rFonts w:hint="eastAsia"/>
          <w:sz w:val="30"/>
          <w:szCs w:val="30"/>
        </w:rPr>
        <w:t>6.78</w:t>
      </w:r>
      <w:r>
        <w:rPr>
          <w:rFonts w:hint="eastAsia"/>
          <w:sz w:val="30"/>
          <w:szCs w:val="30"/>
        </w:rPr>
        <w:t>万元已退还现任会计，并与会计保管的</w:t>
      </w:r>
      <w:r>
        <w:rPr>
          <w:rFonts w:hint="eastAsia"/>
          <w:sz w:val="30"/>
          <w:szCs w:val="30"/>
        </w:rPr>
        <w:t>10</w:t>
      </w:r>
      <w:r>
        <w:rPr>
          <w:rFonts w:hint="eastAsia"/>
          <w:sz w:val="30"/>
          <w:szCs w:val="30"/>
        </w:rPr>
        <w:t>万元合计</w:t>
      </w:r>
      <w:r>
        <w:rPr>
          <w:rFonts w:hint="eastAsia"/>
          <w:sz w:val="30"/>
          <w:szCs w:val="30"/>
        </w:rPr>
        <w:t>167800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日会计入账。以上</w:t>
      </w:r>
    </w:p>
    <w:p w14:paraId="33ACCCF9" w14:textId="77777777" w:rsidR="006B5079" w:rsidRDefault="006B5079">
      <w:pPr>
        <w:spacing w:line="500" w:lineRule="atLeast"/>
        <w:ind w:firstLine="600"/>
        <w:divId w:val="1260026798"/>
        <w:rPr>
          <w:rFonts w:hint="eastAsia"/>
          <w:sz w:val="30"/>
          <w:szCs w:val="30"/>
        </w:rPr>
      </w:pPr>
      <w:r>
        <w:rPr>
          <w:rFonts w:hint="eastAsia"/>
          <w:sz w:val="30"/>
          <w:szCs w:val="30"/>
        </w:rPr>
        <w:t>以上证据，经当庭出示、质证，本院予以确认。</w:t>
      </w:r>
    </w:p>
    <w:p w14:paraId="07404673" w14:textId="77777777" w:rsidR="006B5079" w:rsidRDefault="006B5079">
      <w:pPr>
        <w:spacing w:line="500" w:lineRule="atLeast"/>
        <w:ind w:firstLine="600"/>
        <w:divId w:val="2075665202"/>
        <w:rPr>
          <w:rFonts w:hint="eastAsia"/>
          <w:sz w:val="30"/>
          <w:szCs w:val="30"/>
        </w:rPr>
      </w:pPr>
      <w:r>
        <w:rPr>
          <w:rFonts w:hint="eastAsia"/>
          <w:sz w:val="30"/>
          <w:szCs w:val="30"/>
        </w:rPr>
        <w:t>本院认为，被告人余家霖无视国家法律，身为国家工作人员，利用职务上的便利，挪用公款数额较大归个人使用，进行营利性活动，其行为已构成挪用公款罪。鉴于被告人余家霖，挪用公款时间短，犯罪情节轻微，且归案后能如实供述自己犯罪事实，当庭认罪，依法应当从轻处罚。根据被告人余家霖的犯罪事实、犯罪性质、情节和对社会的危害程度，依照《中华人民共和国刑法》》第三百八十四条第一款、第六十七条第三款、第三十七条的规定，判决如下：</w:t>
      </w:r>
    </w:p>
    <w:p w14:paraId="47DB6306" w14:textId="77777777" w:rsidR="006B5079" w:rsidRDefault="006B5079">
      <w:pPr>
        <w:spacing w:line="500" w:lineRule="atLeast"/>
        <w:ind w:firstLine="600"/>
        <w:divId w:val="1017585121"/>
        <w:rPr>
          <w:rFonts w:hint="eastAsia"/>
          <w:sz w:val="30"/>
          <w:szCs w:val="30"/>
        </w:rPr>
      </w:pPr>
      <w:r>
        <w:rPr>
          <w:rFonts w:hint="eastAsia"/>
          <w:sz w:val="30"/>
          <w:szCs w:val="30"/>
        </w:rPr>
        <w:t>被告人余家霖犯挪用公款罪，免于刑事处罚。</w:t>
      </w:r>
    </w:p>
    <w:p w14:paraId="4672AE54" w14:textId="77777777" w:rsidR="006B5079" w:rsidRDefault="006B5079">
      <w:pPr>
        <w:spacing w:line="500" w:lineRule="atLeast"/>
        <w:ind w:firstLine="600"/>
        <w:divId w:val="1688362480"/>
        <w:rPr>
          <w:rFonts w:hint="eastAsia"/>
          <w:sz w:val="30"/>
          <w:szCs w:val="30"/>
        </w:rPr>
      </w:pPr>
      <w:r>
        <w:rPr>
          <w:rFonts w:hint="eastAsia"/>
          <w:sz w:val="30"/>
          <w:szCs w:val="30"/>
        </w:rPr>
        <w:t>如不服本判决，可在接到判决书的第二日起十日内，通过本院或者直接向汕尾市中级人民法院提出上诉，书面上诉的，应交上诉状正本一份，副本二份。</w:t>
      </w:r>
    </w:p>
    <w:p w14:paraId="38969B7E" w14:textId="77777777" w:rsidR="006B5079" w:rsidRDefault="006B5079">
      <w:pPr>
        <w:spacing w:line="500" w:lineRule="atLeast"/>
        <w:jc w:val="right"/>
        <w:divId w:val="1471633667"/>
        <w:rPr>
          <w:rFonts w:hint="eastAsia"/>
          <w:sz w:val="30"/>
          <w:szCs w:val="30"/>
        </w:rPr>
      </w:pPr>
      <w:r>
        <w:rPr>
          <w:rFonts w:hint="eastAsia"/>
          <w:sz w:val="30"/>
          <w:szCs w:val="30"/>
        </w:rPr>
        <w:t>审判长　　陈伟忠</w:t>
      </w:r>
    </w:p>
    <w:p w14:paraId="04D7F57D" w14:textId="77777777" w:rsidR="006B5079" w:rsidRDefault="006B5079">
      <w:pPr>
        <w:spacing w:line="500" w:lineRule="atLeast"/>
        <w:jc w:val="right"/>
        <w:divId w:val="1991131659"/>
        <w:rPr>
          <w:rFonts w:hint="eastAsia"/>
          <w:sz w:val="30"/>
          <w:szCs w:val="30"/>
        </w:rPr>
      </w:pPr>
      <w:r>
        <w:rPr>
          <w:rFonts w:hint="eastAsia"/>
          <w:sz w:val="30"/>
          <w:szCs w:val="30"/>
        </w:rPr>
        <w:t>审判员　　王春林</w:t>
      </w:r>
    </w:p>
    <w:p w14:paraId="6BF15F2D" w14:textId="77777777" w:rsidR="006B5079" w:rsidRDefault="006B5079">
      <w:pPr>
        <w:spacing w:line="500" w:lineRule="atLeast"/>
        <w:jc w:val="right"/>
        <w:divId w:val="1000040743"/>
        <w:rPr>
          <w:rFonts w:hint="eastAsia"/>
          <w:sz w:val="30"/>
          <w:szCs w:val="30"/>
        </w:rPr>
      </w:pPr>
      <w:r>
        <w:rPr>
          <w:rFonts w:hint="eastAsia"/>
          <w:sz w:val="30"/>
          <w:szCs w:val="30"/>
        </w:rPr>
        <w:t>审判员　　钟玉岗</w:t>
      </w:r>
    </w:p>
    <w:p w14:paraId="25DD25FA" w14:textId="77777777" w:rsidR="006B5079" w:rsidRDefault="006B5079">
      <w:pPr>
        <w:spacing w:line="500" w:lineRule="atLeast"/>
        <w:jc w:val="right"/>
        <w:divId w:val="496503738"/>
        <w:rPr>
          <w:rFonts w:hint="eastAsia"/>
          <w:sz w:val="30"/>
          <w:szCs w:val="30"/>
        </w:rPr>
      </w:pPr>
      <w:r>
        <w:rPr>
          <w:rFonts w:hint="eastAsia"/>
          <w:sz w:val="30"/>
          <w:szCs w:val="30"/>
        </w:rPr>
        <w:t>二〇一二年五月七日</w:t>
      </w:r>
    </w:p>
    <w:p w14:paraId="3006BF90" w14:textId="77777777" w:rsidR="006B5079" w:rsidRDefault="006B5079">
      <w:pPr>
        <w:spacing w:line="500" w:lineRule="atLeast"/>
        <w:jc w:val="right"/>
        <w:divId w:val="1997301704"/>
        <w:rPr>
          <w:rFonts w:hint="eastAsia"/>
          <w:sz w:val="30"/>
          <w:szCs w:val="30"/>
        </w:rPr>
      </w:pPr>
      <w:r>
        <w:rPr>
          <w:rFonts w:hint="eastAsia"/>
          <w:sz w:val="30"/>
          <w:szCs w:val="30"/>
        </w:rPr>
        <w:t>书记员　　李钊帆</w:t>
      </w:r>
    </w:p>
    <w:p w14:paraId="0DEFC5B1" w14:textId="77777777" w:rsidR="006B5079" w:rsidRDefault="006B5079">
      <w:pPr>
        <w:spacing w:line="500" w:lineRule="atLeast"/>
        <w:ind w:firstLine="600"/>
        <w:divId w:val="250286340"/>
        <w:rPr>
          <w:rFonts w:hint="eastAsia"/>
          <w:sz w:val="30"/>
          <w:szCs w:val="30"/>
        </w:rPr>
      </w:pPr>
      <w:r>
        <w:rPr>
          <w:rFonts w:hint="eastAsia"/>
          <w:sz w:val="30"/>
          <w:szCs w:val="30"/>
        </w:rPr>
        <w:t>附相关法律条文：</w:t>
      </w:r>
    </w:p>
    <w:p w14:paraId="427FCAA0" w14:textId="77777777" w:rsidR="006B5079" w:rsidRDefault="006B5079">
      <w:pPr>
        <w:spacing w:line="500" w:lineRule="atLeast"/>
        <w:ind w:firstLine="600"/>
        <w:divId w:val="1575310877"/>
        <w:rPr>
          <w:rFonts w:hint="eastAsia"/>
          <w:sz w:val="30"/>
          <w:szCs w:val="30"/>
        </w:rPr>
      </w:pPr>
      <w:r>
        <w:rPr>
          <w:rFonts w:hint="eastAsia"/>
          <w:sz w:val="30"/>
          <w:szCs w:val="30"/>
        </w:rPr>
        <w:t>《中华人民共和国刑法》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B8D4639" w14:textId="77777777" w:rsidR="006B5079" w:rsidRDefault="006B5079">
      <w:pPr>
        <w:spacing w:line="500" w:lineRule="atLeast"/>
        <w:ind w:firstLine="600"/>
        <w:divId w:val="641160943"/>
        <w:rPr>
          <w:rFonts w:hint="eastAsia"/>
          <w:sz w:val="30"/>
          <w:szCs w:val="30"/>
        </w:rPr>
      </w:pPr>
      <w:r>
        <w:rPr>
          <w:rFonts w:hint="eastAsia"/>
          <w:sz w:val="30"/>
          <w:szCs w:val="30"/>
        </w:rPr>
        <w:t>挪用用于救灾、抢险、防汛、优抚、扶贫、移民、救济款物归个人使用的，从重处罚。</w:t>
      </w:r>
    </w:p>
    <w:p w14:paraId="35CBDA57" w14:textId="77777777" w:rsidR="006B5079" w:rsidRDefault="006B5079">
      <w:pPr>
        <w:spacing w:line="500" w:lineRule="atLeast"/>
        <w:ind w:firstLine="600"/>
        <w:divId w:val="9149019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840914" w14:textId="77777777" w:rsidR="006B5079" w:rsidRDefault="006B5079">
      <w:pPr>
        <w:spacing w:line="500" w:lineRule="atLeast"/>
        <w:ind w:firstLine="600"/>
        <w:divId w:val="9990402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5D3D6D" w14:textId="77777777" w:rsidR="006B5079" w:rsidRDefault="006B5079">
      <w:pPr>
        <w:spacing w:line="500" w:lineRule="atLeast"/>
        <w:ind w:firstLine="600"/>
        <w:divId w:val="13637479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00A4D6D" w14:textId="77777777" w:rsidR="006B5079" w:rsidRDefault="006B5079">
      <w:pPr>
        <w:spacing w:line="500" w:lineRule="atLeast"/>
        <w:ind w:firstLine="600"/>
        <w:divId w:val="40838234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4B4A0" w14:textId="77777777" w:rsidR="006B5079" w:rsidRDefault="006B5079" w:rsidP="006B5079">
      <w:pPr>
        <w:rPr>
          <w:rFonts w:hint="eastAsia"/>
        </w:rPr>
      </w:pPr>
      <w:r>
        <w:separator/>
      </w:r>
    </w:p>
  </w:endnote>
  <w:endnote w:type="continuationSeparator" w:id="0">
    <w:p w14:paraId="282814CD" w14:textId="77777777" w:rsidR="006B5079" w:rsidRDefault="006B5079" w:rsidP="006B50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DEE2" w14:textId="77777777" w:rsidR="006B5079" w:rsidRDefault="006B5079" w:rsidP="006B5079">
      <w:pPr>
        <w:rPr>
          <w:rFonts w:hint="eastAsia"/>
        </w:rPr>
      </w:pPr>
      <w:r>
        <w:separator/>
      </w:r>
    </w:p>
  </w:footnote>
  <w:footnote w:type="continuationSeparator" w:id="0">
    <w:p w14:paraId="5A05A6A2" w14:textId="77777777" w:rsidR="006B5079" w:rsidRDefault="006B5079" w:rsidP="006B50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5079"/>
    <w:rsid w:val="002A784C"/>
    <w:rsid w:val="006B5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045E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5079"/>
    <w:pPr>
      <w:tabs>
        <w:tab w:val="center" w:pos="4153"/>
        <w:tab w:val="right" w:pos="8306"/>
      </w:tabs>
      <w:snapToGrid w:val="0"/>
      <w:jc w:val="center"/>
    </w:pPr>
    <w:rPr>
      <w:sz w:val="18"/>
      <w:szCs w:val="18"/>
    </w:rPr>
  </w:style>
  <w:style w:type="character" w:customStyle="1" w:styleId="a4">
    <w:name w:val="页眉 字符"/>
    <w:basedOn w:val="a0"/>
    <w:link w:val="a3"/>
    <w:uiPriority w:val="99"/>
    <w:rsid w:val="006B5079"/>
    <w:rPr>
      <w:rFonts w:ascii="宋体" w:eastAsia="宋体" w:hAnsi="宋体" w:cs="宋体"/>
      <w:sz w:val="18"/>
      <w:szCs w:val="18"/>
    </w:rPr>
  </w:style>
  <w:style w:type="paragraph" w:styleId="a5">
    <w:name w:val="footer"/>
    <w:basedOn w:val="a"/>
    <w:link w:val="a6"/>
    <w:uiPriority w:val="99"/>
    <w:unhideWhenUsed/>
    <w:rsid w:val="006B5079"/>
    <w:pPr>
      <w:tabs>
        <w:tab w:val="center" w:pos="4153"/>
        <w:tab w:val="right" w:pos="8306"/>
      </w:tabs>
      <w:snapToGrid w:val="0"/>
    </w:pPr>
    <w:rPr>
      <w:sz w:val="18"/>
      <w:szCs w:val="18"/>
    </w:rPr>
  </w:style>
  <w:style w:type="character" w:customStyle="1" w:styleId="a6">
    <w:name w:val="页脚 字符"/>
    <w:basedOn w:val="a0"/>
    <w:link w:val="a5"/>
    <w:uiPriority w:val="99"/>
    <w:rsid w:val="006B50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483">
      <w:marLeft w:val="0"/>
      <w:marRight w:val="0"/>
      <w:marTop w:val="10"/>
      <w:marBottom w:val="10"/>
      <w:divBdr>
        <w:top w:val="none" w:sz="0" w:space="0" w:color="auto"/>
        <w:left w:val="none" w:sz="0" w:space="0" w:color="auto"/>
        <w:bottom w:val="none" w:sz="0" w:space="0" w:color="auto"/>
        <w:right w:val="none" w:sz="0" w:space="0" w:color="auto"/>
      </w:divBdr>
    </w:div>
    <w:div w:id="39475259">
      <w:marLeft w:val="0"/>
      <w:marRight w:val="0"/>
      <w:marTop w:val="10"/>
      <w:marBottom w:val="10"/>
      <w:divBdr>
        <w:top w:val="none" w:sz="0" w:space="0" w:color="auto"/>
        <w:left w:val="none" w:sz="0" w:space="0" w:color="auto"/>
        <w:bottom w:val="none" w:sz="0" w:space="0" w:color="auto"/>
        <w:right w:val="none" w:sz="0" w:space="0" w:color="auto"/>
      </w:divBdr>
    </w:div>
    <w:div w:id="45111745">
      <w:marLeft w:val="0"/>
      <w:marRight w:val="0"/>
      <w:marTop w:val="10"/>
      <w:marBottom w:val="10"/>
      <w:divBdr>
        <w:top w:val="none" w:sz="0" w:space="0" w:color="auto"/>
        <w:left w:val="none" w:sz="0" w:space="0" w:color="auto"/>
        <w:bottom w:val="none" w:sz="0" w:space="0" w:color="auto"/>
        <w:right w:val="none" w:sz="0" w:space="0" w:color="auto"/>
      </w:divBdr>
    </w:div>
    <w:div w:id="250286340">
      <w:marLeft w:val="0"/>
      <w:marRight w:val="0"/>
      <w:marTop w:val="10"/>
      <w:marBottom w:val="10"/>
      <w:divBdr>
        <w:top w:val="none" w:sz="0" w:space="0" w:color="auto"/>
        <w:left w:val="none" w:sz="0" w:space="0" w:color="auto"/>
        <w:bottom w:val="none" w:sz="0" w:space="0" w:color="auto"/>
        <w:right w:val="none" w:sz="0" w:space="0" w:color="auto"/>
      </w:divBdr>
    </w:div>
    <w:div w:id="262150522">
      <w:marLeft w:val="0"/>
      <w:marRight w:val="0"/>
      <w:marTop w:val="10"/>
      <w:marBottom w:val="10"/>
      <w:divBdr>
        <w:top w:val="none" w:sz="0" w:space="0" w:color="auto"/>
        <w:left w:val="none" w:sz="0" w:space="0" w:color="auto"/>
        <w:bottom w:val="none" w:sz="0" w:space="0" w:color="auto"/>
        <w:right w:val="none" w:sz="0" w:space="0" w:color="auto"/>
      </w:divBdr>
    </w:div>
    <w:div w:id="320744688">
      <w:marLeft w:val="0"/>
      <w:marRight w:val="0"/>
      <w:marTop w:val="10"/>
      <w:marBottom w:val="10"/>
      <w:divBdr>
        <w:top w:val="none" w:sz="0" w:space="0" w:color="auto"/>
        <w:left w:val="none" w:sz="0" w:space="0" w:color="auto"/>
        <w:bottom w:val="none" w:sz="0" w:space="0" w:color="auto"/>
        <w:right w:val="none" w:sz="0" w:space="0" w:color="auto"/>
      </w:divBdr>
    </w:div>
    <w:div w:id="408382344">
      <w:marLeft w:val="0"/>
      <w:marRight w:val="0"/>
      <w:marTop w:val="10"/>
      <w:marBottom w:val="10"/>
      <w:divBdr>
        <w:top w:val="none" w:sz="0" w:space="0" w:color="auto"/>
        <w:left w:val="none" w:sz="0" w:space="0" w:color="auto"/>
        <w:bottom w:val="none" w:sz="0" w:space="0" w:color="auto"/>
        <w:right w:val="none" w:sz="0" w:space="0" w:color="auto"/>
      </w:divBdr>
    </w:div>
    <w:div w:id="454181396">
      <w:marLeft w:val="0"/>
      <w:marRight w:val="0"/>
      <w:marTop w:val="10"/>
      <w:marBottom w:val="10"/>
      <w:divBdr>
        <w:top w:val="none" w:sz="0" w:space="0" w:color="auto"/>
        <w:left w:val="none" w:sz="0" w:space="0" w:color="auto"/>
        <w:bottom w:val="none" w:sz="0" w:space="0" w:color="auto"/>
        <w:right w:val="none" w:sz="0" w:space="0" w:color="auto"/>
      </w:divBdr>
    </w:div>
    <w:div w:id="488177776">
      <w:marLeft w:val="0"/>
      <w:marRight w:val="0"/>
      <w:marTop w:val="10"/>
      <w:marBottom w:val="10"/>
      <w:divBdr>
        <w:top w:val="none" w:sz="0" w:space="0" w:color="auto"/>
        <w:left w:val="none" w:sz="0" w:space="0" w:color="auto"/>
        <w:bottom w:val="none" w:sz="0" w:space="0" w:color="auto"/>
        <w:right w:val="none" w:sz="0" w:space="0" w:color="auto"/>
      </w:divBdr>
    </w:div>
    <w:div w:id="496503738">
      <w:marLeft w:val="0"/>
      <w:marRight w:val="720"/>
      <w:marTop w:val="10"/>
      <w:marBottom w:val="10"/>
      <w:divBdr>
        <w:top w:val="none" w:sz="0" w:space="0" w:color="auto"/>
        <w:left w:val="none" w:sz="0" w:space="0" w:color="auto"/>
        <w:bottom w:val="none" w:sz="0" w:space="0" w:color="auto"/>
        <w:right w:val="none" w:sz="0" w:space="0" w:color="auto"/>
      </w:divBdr>
    </w:div>
    <w:div w:id="560941192">
      <w:marLeft w:val="0"/>
      <w:marRight w:val="0"/>
      <w:marTop w:val="10"/>
      <w:marBottom w:val="10"/>
      <w:divBdr>
        <w:top w:val="none" w:sz="0" w:space="0" w:color="auto"/>
        <w:left w:val="none" w:sz="0" w:space="0" w:color="auto"/>
        <w:bottom w:val="none" w:sz="0" w:space="0" w:color="auto"/>
        <w:right w:val="none" w:sz="0" w:space="0" w:color="auto"/>
      </w:divBdr>
    </w:div>
    <w:div w:id="641160943">
      <w:marLeft w:val="0"/>
      <w:marRight w:val="0"/>
      <w:marTop w:val="10"/>
      <w:marBottom w:val="10"/>
      <w:divBdr>
        <w:top w:val="none" w:sz="0" w:space="0" w:color="auto"/>
        <w:left w:val="none" w:sz="0" w:space="0" w:color="auto"/>
        <w:bottom w:val="none" w:sz="0" w:space="0" w:color="auto"/>
        <w:right w:val="none" w:sz="0" w:space="0" w:color="auto"/>
      </w:divBdr>
    </w:div>
    <w:div w:id="723867632">
      <w:marLeft w:val="0"/>
      <w:marRight w:val="0"/>
      <w:marTop w:val="10"/>
      <w:marBottom w:val="10"/>
      <w:divBdr>
        <w:top w:val="none" w:sz="0" w:space="0" w:color="auto"/>
        <w:left w:val="none" w:sz="0" w:space="0" w:color="auto"/>
        <w:bottom w:val="none" w:sz="0" w:space="0" w:color="auto"/>
        <w:right w:val="none" w:sz="0" w:space="0" w:color="auto"/>
      </w:divBdr>
    </w:div>
    <w:div w:id="766081593">
      <w:marLeft w:val="0"/>
      <w:marRight w:val="0"/>
      <w:marTop w:val="10"/>
      <w:marBottom w:val="10"/>
      <w:divBdr>
        <w:top w:val="none" w:sz="0" w:space="0" w:color="auto"/>
        <w:left w:val="none" w:sz="0" w:space="0" w:color="auto"/>
        <w:bottom w:val="none" w:sz="0" w:space="0" w:color="auto"/>
        <w:right w:val="none" w:sz="0" w:space="0" w:color="auto"/>
      </w:divBdr>
    </w:div>
    <w:div w:id="890772083">
      <w:marLeft w:val="0"/>
      <w:marRight w:val="0"/>
      <w:marTop w:val="10"/>
      <w:marBottom w:val="10"/>
      <w:divBdr>
        <w:top w:val="none" w:sz="0" w:space="0" w:color="auto"/>
        <w:left w:val="none" w:sz="0" w:space="0" w:color="auto"/>
        <w:bottom w:val="none" w:sz="0" w:space="0" w:color="auto"/>
        <w:right w:val="none" w:sz="0" w:space="0" w:color="auto"/>
      </w:divBdr>
    </w:div>
    <w:div w:id="914901979">
      <w:marLeft w:val="0"/>
      <w:marRight w:val="0"/>
      <w:marTop w:val="10"/>
      <w:marBottom w:val="10"/>
      <w:divBdr>
        <w:top w:val="none" w:sz="0" w:space="0" w:color="auto"/>
        <w:left w:val="none" w:sz="0" w:space="0" w:color="auto"/>
        <w:bottom w:val="none" w:sz="0" w:space="0" w:color="auto"/>
        <w:right w:val="none" w:sz="0" w:space="0" w:color="auto"/>
      </w:divBdr>
    </w:div>
    <w:div w:id="999040231">
      <w:marLeft w:val="0"/>
      <w:marRight w:val="0"/>
      <w:marTop w:val="10"/>
      <w:marBottom w:val="10"/>
      <w:divBdr>
        <w:top w:val="none" w:sz="0" w:space="0" w:color="auto"/>
        <w:left w:val="none" w:sz="0" w:space="0" w:color="auto"/>
        <w:bottom w:val="none" w:sz="0" w:space="0" w:color="auto"/>
        <w:right w:val="none" w:sz="0" w:space="0" w:color="auto"/>
      </w:divBdr>
    </w:div>
    <w:div w:id="1000040743">
      <w:marLeft w:val="0"/>
      <w:marRight w:val="720"/>
      <w:marTop w:val="10"/>
      <w:marBottom w:val="10"/>
      <w:divBdr>
        <w:top w:val="none" w:sz="0" w:space="0" w:color="auto"/>
        <w:left w:val="none" w:sz="0" w:space="0" w:color="auto"/>
        <w:bottom w:val="none" w:sz="0" w:space="0" w:color="auto"/>
        <w:right w:val="none" w:sz="0" w:space="0" w:color="auto"/>
      </w:divBdr>
    </w:div>
    <w:div w:id="1017585121">
      <w:marLeft w:val="0"/>
      <w:marRight w:val="0"/>
      <w:marTop w:val="10"/>
      <w:marBottom w:val="10"/>
      <w:divBdr>
        <w:top w:val="none" w:sz="0" w:space="0" w:color="auto"/>
        <w:left w:val="none" w:sz="0" w:space="0" w:color="auto"/>
        <w:bottom w:val="none" w:sz="0" w:space="0" w:color="auto"/>
        <w:right w:val="none" w:sz="0" w:space="0" w:color="auto"/>
      </w:divBdr>
    </w:div>
    <w:div w:id="1260026798">
      <w:marLeft w:val="0"/>
      <w:marRight w:val="0"/>
      <w:marTop w:val="10"/>
      <w:marBottom w:val="10"/>
      <w:divBdr>
        <w:top w:val="none" w:sz="0" w:space="0" w:color="auto"/>
        <w:left w:val="none" w:sz="0" w:space="0" w:color="auto"/>
        <w:bottom w:val="none" w:sz="0" w:space="0" w:color="auto"/>
        <w:right w:val="none" w:sz="0" w:space="0" w:color="auto"/>
      </w:divBdr>
    </w:div>
    <w:div w:id="1275559326">
      <w:marLeft w:val="0"/>
      <w:marRight w:val="0"/>
      <w:marTop w:val="10"/>
      <w:marBottom w:val="10"/>
      <w:divBdr>
        <w:top w:val="none" w:sz="0" w:space="0" w:color="auto"/>
        <w:left w:val="none" w:sz="0" w:space="0" w:color="auto"/>
        <w:bottom w:val="none" w:sz="0" w:space="0" w:color="auto"/>
        <w:right w:val="none" w:sz="0" w:space="0" w:color="auto"/>
      </w:divBdr>
    </w:div>
    <w:div w:id="1320619605">
      <w:marLeft w:val="0"/>
      <w:marRight w:val="0"/>
      <w:marTop w:val="10"/>
      <w:marBottom w:val="10"/>
      <w:divBdr>
        <w:top w:val="none" w:sz="0" w:space="0" w:color="auto"/>
        <w:left w:val="none" w:sz="0" w:space="0" w:color="auto"/>
        <w:bottom w:val="none" w:sz="0" w:space="0" w:color="auto"/>
        <w:right w:val="none" w:sz="0" w:space="0" w:color="auto"/>
      </w:divBdr>
    </w:div>
    <w:div w:id="1363747936">
      <w:marLeft w:val="0"/>
      <w:marRight w:val="0"/>
      <w:marTop w:val="10"/>
      <w:marBottom w:val="10"/>
      <w:divBdr>
        <w:top w:val="none" w:sz="0" w:space="0" w:color="auto"/>
        <w:left w:val="none" w:sz="0" w:space="0" w:color="auto"/>
        <w:bottom w:val="none" w:sz="0" w:space="0" w:color="auto"/>
        <w:right w:val="none" w:sz="0" w:space="0" w:color="auto"/>
      </w:divBdr>
    </w:div>
    <w:div w:id="1417748385">
      <w:marLeft w:val="0"/>
      <w:marRight w:val="0"/>
      <w:marTop w:val="10"/>
      <w:marBottom w:val="10"/>
      <w:divBdr>
        <w:top w:val="none" w:sz="0" w:space="0" w:color="auto"/>
        <w:left w:val="none" w:sz="0" w:space="0" w:color="auto"/>
        <w:bottom w:val="none" w:sz="0" w:space="0" w:color="auto"/>
        <w:right w:val="none" w:sz="0" w:space="0" w:color="auto"/>
      </w:divBdr>
    </w:div>
    <w:div w:id="1421028386">
      <w:marLeft w:val="0"/>
      <w:marRight w:val="0"/>
      <w:marTop w:val="10"/>
      <w:marBottom w:val="10"/>
      <w:divBdr>
        <w:top w:val="none" w:sz="0" w:space="0" w:color="auto"/>
        <w:left w:val="none" w:sz="0" w:space="0" w:color="auto"/>
        <w:bottom w:val="none" w:sz="0" w:space="0" w:color="auto"/>
        <w:right w:val="none" w:sz="0" w:space="0" w:color="auto"/>
      </w:divBdr>
    </w:div>
    <w:div w:id="1471633667">
      <w:marLeft w:val="0"/>
      <w:marRight w:val="720"/>
      <w:marTop w:val="10"/>
      <w:marBottom w:val="10"/>
      <w:divBdr>
        <w:top w:val="none" w:sz="0" w:space="0" w:color="auto"/>
        <w:left w:val="none" w:sz="0" w:space="0" w:color="auto"/>
        <w:bottom w:val="none" w:sz="0" w:space="0" w:color="auto"/>
        <w:right w:val="none" w:sz="0" w:space="0" w:color="auto"/>
      </w:divBdr>
    </w:div>
    <w:div w:id="1510942900">
      <w:marLeft w:val="0"/>
      <w:marRight w:val="0"/>
      <w:marTop w:val="10"/>
      <w:marBottom w:val="10"/>
      <w:divBdr>
        <w:top w:val="none" w:sz="0" w:space="0" w:color="auto"/>
        <w:left w:val="none" w:sz="0" w:space="0" w:color="auto"/>
        <w:bottom w:val="none" w:sz="0" w:space="0" w:color="auto"/>
        <w:right w:val="none" w:sz="0" w:space="0" w:color="auto"/>
      </w:divBdr>
    </w:div>
    <w:div w:id="1539006134">
      <w:marLeft w:val="0"/>
      <w:marRight w:val="0"/>
      <w:marTop w:val="10"/>
      <w:marBottom w:val="10"/>
      <w:divBdr>
        <w:top w:val="none" w:sz="0" w:space="0" w:color="auto"/>
        <w:left w:val="none" w:sz="0" w:space="0" w:color="auto"/>
        <w:bottom w:val="none" w:sz="0" w:space="0" w:color="auto"/>
        <w:right w:val="none" w:sz="0" w:space="0" w:color="auto"/>
      </w:divBdr>
    </w:div>
    <w:div w:id="1575310877">
      <w:marLeft w:val="0"/>
      <w:marRight w:val="0"/>
      <w:marTop w:val="10"/>
      <w:marBottom w:val="10"/>
      <w:divBdr>
        <w:top w:val="none" w:sz="0" w:space="0" w:color="auto"/>
        <w:left w:val="none" w:sz="0" w:space="0" w:color="auto"/>
        <w:bottom w:val="none" w:sz="0" w:space="0" w:color="auto"/>
        <w:right w:val="none" w:sz="0" w:space="0" w:color="auto"/>
      </w:divBdr>
    </w:div>
    <w:div w:id="1664620322">
      <w:marLeft w:val="0"/>
      <w:marRight w:val="0"/>
      <w:marTop w:val="10"/>
      <w:marBottom w:val="10"/>
      <w:divBdr>
        <w:top w:val="none" w:sz="0" w:space="0" w:color="auto"/>
        <w:left w:val="none" w:sz="0" w:space="0" w:color="auto"/>
        <w:bottom w:val="none" w:sz="0" w:space="0" w:color="auto"/>
        <w:right w:val="none" w:sz="0" w:space="0" w:color="auto"/>
      </w:divBdr>
    </w:div>
    <w:div w:id="1688362480">
      <w:marLeft w:val="0"/>
      <w:marRight w:val="0"/>
      <w:marTop w:val="10"/>
      <w:marBottom w:val="10"/>
      <w:divBdr>
        <w:top w:val="none" w:sz="0" w:space="0" w:color="auto"/>
        <w:left w:val="none" w:sz="0" w:space="0" w:color="auto"/>
        <w:bottom w:val="none" w:sz="0" w:space="0" w:color="auto"/>
        <w:right w:val="none" w:sz="0" w:space="0" w:color="auto"/>
      </w:divBdr>
    </w:div>
    <w:div w:id="1981222996">
      <w:marLeft w:val="0"/>
      <w:marRight w:val="0"/>
      <w:marTop w:val="10"/>
      <w:marBottom w:val="10"/>
      <w:divBdr>
        <w:top w:val="none" w:sz="0" w:space="0" w:color="auto"/>
        <w:left w:val="none" w:sz="0" w:space="0" w:color="auto"/>
        <w:bottom w:val="none" w:sz="0" w:space="0" w:color="auto"/>
        <w:right w:val="none" w:sz="0" w:space="0" w:color="auto"/>
      </w:divBdr>
    </w:div>
    <w:div w:id="1991131659">
      <w:marLeft w:val="0"/>
      <w:marRight w:val="720"/>
      <w:marTop w:val="10"/>
      <w:marBottom w:val="10"/>
      <w:divBdr>
        <w:top w:val="none" w:sz="0" w:space="0" w:color="auto"/>
        <w:left w:val="none" w:sz="0" w:space="0" w:color="auto"/>
        <w:bottom w:val="none" w:sz="0" w:space="0" w:color="auto"/>
        <w:right w:val="none" w:sz="0" w:space="0" w:color="auto"/>
      </w:divBdr>
    </w:div>
    <w:div w:id="1997301704">
      <w:marLeft w:val="0"/>
      <w:marRight w:val="720"/>
      <w:marTop w:val="10"/>
      <w:marBottom w:val="10"/>
      <w:divBdr>
        <w:top w:val="none" w:sz="0" w:space="0" w:color="auto"/>
        <w:left w:val="none" w:sz="0" w:space="0" w:color="auto"/>
        <w:bottom w:val="none" w:sz="0" w:space="0" w:color="auto"/>
        <w:right w:val="none" w:sz="0" w:space="0" w:color="auto"/>
      </w:divBdr>
    </w:div>
    <w:div w:id="2041123507">
      <w:marLeft w:val="0"/>
      <w:marRight w:val="0"/>
      <w:marTop w:val="10"/>
      <w:marBottom w:val="10"/>
      <w:divBdr>
        <w:top w:val="none" w:sz="0" w:space="0" w:color="auto"/>
        <w:left w:val="none" w:sz="0" w:space="0" w:color="auto"/>
        <w:bottom w:val="none" w:sz="0" w:space="0" w:color="auto"/>
        <w:right w:val="none" w:sz="0" w:space="0" w:color="auto"/>
      </w:divBdr>
    </w:div>
    <w:div w:id="2059012655">
      <w:marLeft w:val="0"/>
      <w:marRight w:val="0"/>
      <w:marTop w:val="10"/>
      <w:marBottom w:val="10"/>
      <w:divBdr>
        <w:top w:val="none" w:sz="0" w:space="0" w:color="auto"/>
        <w:left w:val="none" w:sz="0" w:space="0" w:color="auto"/>
        <w:bottom w:val="none" w:sz="0" w:space="0" w:color="auto"/>
        <w:right w:val="none" w:sz="0" w:space="0" w:color="auto"/>
      </w:divBdr>
    </w:div>
    <w:div w:id="2068065263">
      <w:marLeft w:val="0"/>
      <w:marRight w:val="0"/>
      <w:marTop w:val="10"/>
      <w:marBottom w:val="10"/>
      <w:divBdr>
        <w:top w:val="none" w:sz="0" w:space="0" w:color="auto"/>
        <w:left w:val="none" w:sz="0" w:space="0" w:color="auto"/>
        <w:bottom w:val="none" w:sz="0" w:space="0" w:color="auto"/>
        <w:right w:val="none" w:sz="0" w:space="0" w:color="auto"/>
      </w:divBdr>
    </w:div>
    <w:div w:id="20756652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