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D2AF1" w14:textId="77777777" w:rsidR="007731AB" w:rsidRDefault="007731AB">
      <w:pPr>
        <w:spacing w:line="500" w:lineRule="atLeast"/>
        <w:jc w:val="center"/>
        <w:divId w:val="965622724"/>
        <w:rPr>
          <w:rFonts w:ascii="黑体" w:eastAsia="黑体" w:hAnsi="黑体"/>
          <w:sz w:val="36"/>
          <w:szCs w:val="36"/>
        </w:rPr>
      </w:pPr>
      <w:r>
        <w:rPr>
          <w:rFonts w:ascii="黑体" w:eastAsia="黑体" w:hAnsi="黑体" w:hint="eastAsia"/>
          <w:sz w:val="36"/>
          <w:szCs w:val="36"/>
        </w:rPr>
        <w:t>广东省廉江市人民法院</w:t>
      </w:r>
    </w:p>
    <w:p w14:paraId="76451B0A" w14:textId="77777777" w:rsidR="007731AB" w:rsidRDefault="007731AB">
      <w:pPr>
        <w:spacing w:line="500" w:lineRule="atLeast"/>
        <w:jc w:val="center"/>
        <w:divId w:val="20302594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2B5760" w14:textId="77777777" w:rsidR="007731AB" w:rsidRDefault="007731AB">
      <w:pPr>
        <w:spacing w:line="500" w:lineRule="atLeast"/>
        <w:jc w:val="right"/>
        <w:divId w:val="5677656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628</w:t>
      </w:r>
      <w:r>
        <w:rPr>
          <w:rFonts w:hint="eastAsia"/>
          <w:sz w:val="30"/>
          <w:szCs w:val="30"/>
        </w:rPr>
        <w:t>号</w:t>
      </w:r>
    </w:p>
    <w:p w14:paraId="1DC3EAC0" w14:textId="77777777" w:rsidR="007731AB" w:rsidRDefault="007731AB">
      <w:pPr>
        <w:spacing w:line="500" w:lineRule="atLeast"/>
        <w:ind w:firstLine="600"/>
        <w:divId w:val="1429235325"/>
        <w:rPr>
          <w:rFonts w:hint="eastAsia"/>
          <w:sz w:val="30"/>
          <w:szCs w:val="30"/>
        </w:rPr>
      </w:pPr>
      <w:r>
        <w:rPr>
          <w:rFonts w:hint="eastAsia"/>
          <w:sz w:val="30"/>
          <w:szCs w:val="30"/>
        </w:rPr>
        <w:t>公诉机关广东省廉江市人民检察院。</w:t>
      </w:r>
    </w:p>
    <w:p w14:paraId="0011784F" w14:textId="77777777" w:rsidR="007731AB" w:rsidRDefault="007731AB">
      <w:pPr>
        <w:spacing w:line="500" w:lineRule="atLeast"/>
        <w:ind w:firstLine="600"/>
        <w:divId w:val="1582761399"/>
        <w:rPr>
          <w:rFonts w:hint="eastAsia"/>
          <w:sz w:val="30"/>
          <w:szCs w:val="30"/>
        </w:rPr>
      </w:pPr>
      <w:r>
        <w:rPr>
          <w:rFonts w:hint="eastAsia"/>
          <w:sz w:val="30"/>
          <w:szCs w:val="30"/>
        </w:rPr>
        <w:t>被告人余明昌，男，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日出生于广东省廉江市</w:t>
      </w:r>
      <w:r>
        <w:rPr>
          <w:rFonts w:hint="eastAsia"/>
          <w:sz w:val="30"/>
          <w:szCs w:val="30"/>
        </w:rPr>
        <w:t>,</w:t>
      </w:r>
      <w:r>
        <w:rPr>
          <w:rFonts w:hint="eastAsia"/>
          <w:sz w:val="30"/>
          <w:szCs w:val="30"/>
        </w:rPr>
        <w:t>公民身份号码：</w:t>
      </w:r>
      <w:r>
        <w:rPr>
          <w:rFonts w:hint="eastAsia"/>
          <w:sz w:val="30"/>
          <w:szCs w:val="30"/>
        </w:rPr>
        <w:t>440************719</w:t>
      </w:r>
      <w:r>
        <w:rPr>
          <w:rFonts w:hint="eastAsia"/>
          <w:sz w:val="30"/>
          <w:szCs w:val="30"/>
        </w:rPr>
        <w:t>，汉族，初中文化，</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月被聘为廉江市</w:t>
      </w:r>
      <w:r>
        <w:rPr>
          <w:rFonts w:hint="eastAsia"/>
          <w:sz w:val="30"/>
          <w:szCs w:val="30"/>
        </w:rPr>
        <w:t>******</w:t>
      </w:r>
      <w:r>
        <w:rPr>
          <w:rFonts w:hint="eastAsia"/>
          <w:sz w:val="30"/>
          <w:szCs w:val="30"/>
        </w:rPr>
        <w:t>委会信息员，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月被聘为良垌镇土石村委会工作人员，其间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月兼任土石村委会大囦村负责人，捕前住廉江市</w:t>
      </w:r>
      <w:r>
        <w:rPr>
          <w:rFonts w:hint="eastAsia"/>
          <w:sz w:val="30"/>
          <w:szCs w:val="30"/>
        </w:rPr>
        <w:t>****</w:t>
      </w:r>
      <w:r>
        <w:rPr>
          <w:rFonts w:hint="eastAsia"/>
          <w:sz w:val="30"/>
          <w:szCs w:val="30"/>
        </w:rPr>
        <w:t>囦</w:t>
      </w:r>
      <w:r>
        <w:rPr>
          <w:rFonts w:hint="eastAsia"/>
          <w:sz w:val="30"/>
          <w:szCs w:val="30"/>
        </w:rPr>
        <w:t>****</w:t>
      </w:r>
      <w:r>
        <w:rPr>
          <w:rFonts w:hint="eastAsia"/>
          <w:sz w:val="30"/>
          <w:szCs w:val="30"/>
        </w:rPr>
        <w:t>。因涉嫌犯贪污罪于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日被逮捕，现羁押于廉江市看守所。</w:t>
      </w:r>
    </w:p>
    <w:p w14:paraId="394116C9" w14:textId="77777777" w:rsidR="007731AB" w:rsidRDefault="007731AB">
      <w:pPr>
        <w:spacing w:line="500" w:lineRule="atLeast"/>
        <w:ind w:firstLine="600"/>
        <w:divId w:val="899945828"/>
        <w:rPr>
          <w:rFonts w:hint="eastAsia"/>
          <w:sz w:val="30"/>
          <w:szCs w:val="30"/>
        </w:rPr>
      </w:pPr>
      <w:r>
        <w:rPr>
          <w:rFonts w:hint="eastAsia"/>
          <w:sz w:val="30"/>
          <w:szCs w:val="30"/>
        </w:rPr>
        <w:t>指定辩护人宋子敬，广东启泰律师事务所律师。</w:t>
      </w:r>
    </w:p>
    <w:p w14:paraId="1113FDAE" w14:textId="77777777" w:rsidR="007731AB" w:rsidRDefault="007731AB">
      <w:pPr>
        <w:spacing w:line="500" w:lineRule="atLeast"/>
        <w:ind w:firstLine="600"/>
        <w:divId w:val="787624042"/>
        <w:rPr>
          <w:rFonts w:hint="eastAsia"/>
          <w:sz w:val="30"/>
          <w:szCs w:val="30"/>
        </w:rPr>
      </w:pPr>
      <w:r>
        <w:rPr>
          <w:rFonts w:hint="eastAsia"/>
          <w:sz w:val="30"/>
          <w:szCs w:val="30"/>
        </w:rPr>
        <w:t>廉江市人民检察院以廉检公诉刑诉〔</w:t>
      </w:r>
      <w:r>
        <w:rPr>
          <w:rFonts w:hint="eastAsia"/>
          <w:sz w:val="30"/>
          <w:szCs w:val="30"/>
        </w:rPr>
        <w:t>2019</w:t>
      </w:r>
      <w:r>
        <w:rPr>
          <w:rFonts w:hint="eastAsia"/>
          <w:sz w:val="30"/>
          <w:szCs w:val="30"/>
        </w:rPr>
        <w:t>〕</w:t>
      </w:r>
      <w:r>
        <w:rPr>
          <w:rFonts w:hint="eastAsia"/>
          <w:sz w:val="30"/>
          <w:szCs w:val="30"/>
        </w:rPr>
        <w:t>573</w:t>
      </w:r>
      <w:r>
        <w:rPr>
          <w:rFonts w:hint="eastAsia"/>
          <w:sz w:val="30"/>
          <w:szCs w:val="30"/>
        </w:rPr>
        <w:t>号起诉书指控被告人余明昌犯贪污罪，于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日向本院提起公诉，本院适用普通程序，组成合议庭，于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日和同年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日两次公开开庭进行了审理。廉江市人民检察院指派检察员肖影霞出庭支持公诉。被告人余明昌及其辩护人均到庭参加诉讼。现已审理终结。</w:t>
      </w:r>
    </w:p>
    <w:p w14:paraId="46F7C976" w14:textId="77777777" w:rsidR="007731AB" w:rsidRDefault="007731AB">
      <w:pPr>
        <w:spacing w:line="500" w:lineRule="atLeast"/>
        <w:ind w:firstLine="600"/>
        <w:divId w:val="1617058571"/>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月，为解决雷州青年运河灌区续建配套与节水改造工程项目廉江区域建设用地的需要，廉江市人民政府决定征收廉江市</w:t>
      </w:r>
      <w:r>
        <w:rPr>
          <w:rFonts w:hint="eastAsia"/>
          <w:sz w:val="30"/>
          <w:szCs w:val="30"/>
        </w:rPr>
        <w:t>******</w:t>
      </w:r>
      <w:r>
        <w:rPr>
          <w:rFonts w:hint="eastAsia"/>
          <w:sz w:val="30"/>
          <w:szCs w:val="30"/>
        </w:rPr>
        <w:t>委会住龙埇村、土地埇村、大囦村，包山村等四个村民小组位于项目规划内的集体土地。项目征地工作由廉江市国土资源局组织实施，业主单位雷州青年运河管理局四联管理所及被征地单位良垌镇土石村委会负责配合，时任良垌镇土石村党支部书记，村委会主任刘永芳（另案处理）指派身为村委工作人员的被告人余明昌协助征地工作。</w:t>
      </w:r>
      <w:r>
        <w:rPr>
          <w:rFonts w:hint="eastAsia"/>
          <w:sz w:val="30"/>
          <w:szCs w:val="30"/>
        </w:rPr>
        <w:lastRenderedPageBreak/>
        <w:t>按雷州青年运河灌区规划用地要求，且经被告人余明昌与征地人员实地丈量，确定征收住龙埇村民小组</w:t>
      </w:r>
      <w:r>
        <w:rPr>
          <w:rFonts w:hint="eastAsia"/>
          <w:sz w:val="30"/>
          <w:szCs w:val="30"/>
        </w:rPr>
        <w:t>4.874</w:t>
      </w:r>
      <w:r>
        <w:rPr>
          <w:rFonts w:hint="eastAsia"/>
          <w:sz w:val="30"/>
          <w:szCs w:val="30"/>
        </w:rPr>
        <w:t>亩；土地埇村民小组土地</w:t>
      </w:r>
      <w:r>
        <w:rPr>
          <w:rFonts w:hint="eastAsia"/>
          <w:sz w:val="30"/>
          <w:szCs w:val="30"/>
        </w:rPr>
        <w:t>3.437</w:t>
      </w:r>
      <w:r>
        <w:rPr>
          <w:rFonts w:hint="eastAsia"/>
          <w:sz w:val="30"/>
          <w:szCs w:val="30"/>
        </w:rPr>
        <w:t>亩；大囦村民小组土地</w:t>
      </w:r>
      <w:r>
        <w:rPr>
          <w:rFonts w:hint="eastAsia"/>
          <w:sz w:val="30"/>
          <w:szCs w:val="30"/>
        </w:rPr>
        <w:t>0.55</w:t>
      </w:r>
      <w:r>
        <w:rPr>
          <w:rFonts w:hint="eastAsia"/>
          <w:sz w:val="30"/>
          <w:szCs w:val="30"/>
        </w:rPr>
        <w:t>亩；包山村民小组土地</w:t>
      </w:r>
      <w:r>
        <w:rPr>
          <w:rFonts w:hint="eastAsia"/>
          <w:sz w:val="30"/>
          <w:szCs w:val="30"/>
        </w:rPr>
        <w:t>10.0366</w:t>
      </w:r>
      <w:r>
        <w:rPr>
          <w:rFonts w:hint="eastAsia"/>
          <w:sz w:val="30"/>
          <w:szCs w:val="30"/>
        </w:rPr>
        <w:t>亩；以上的征地面积合计</w:t>
      </w:r>
      <w:r>
        <w:rPr>
          <w:rFonts w:hint="eastAsia"/>
          <w:sz w:val="30"/>
          <w:szCs w:val="30"/>
        </w:rPr>
        <w:t>18.8976</w:t>
      </w:r>
      <w:r>
        <w:rPr>
          <w:rFonts w:hint="eastAsia"/>
          <w:sz w:val="30"/>
          <w:szCs w:val="30"/>
        </w:rPr>
        <w:t>亩。根据国家征地补偿政策规定，住龙埇村民小组征地补偿款为人民币</w:t>
      </w:r>
      <w:r>
        <w:rPr>
          <w:rFonts w:hint="eastAsia"/>
          <w:sz w:val="30"/>
          <w:szCs w:val="30"/>
        </w:rPr>
        <w:t>147583.6</w:t>
      </w:r>
      <w:r>
        <w:rPr>
          <w:rFonts w:hint="eastAsia"/>
          <w:sz w:val="30"/>
          <w:szCs w:val="30"/>
        </w:rPr>
        <w:t>元；土地埇村民小组征地补偿款为人民币</w:t>
      </w:r>
      <w:r>
        <w:rPr>
          <w:rFonts w:hint="eastAsia"/>
          <w:sz w:val="30"/>
          <w:szCs w:val="30"/>
        </w:rPr>
        <w:t>109328.50</w:t>
      </w:r>
      <w:r>
        <w:rPr>
          <w:rFonts w:hint="eastAsia"/>
          <w:sz w:val="30"/>
          <w:szCs w:val="30"/>
        </w:rPr>
        <w:t>元；大囦村民小组补偿款为人民币</w:t>
      </w:r>
      <w:r>
        <w:rPr>
          <w:rFonts w:hint="eastAsia"/>
          <w:sz w:val="30"/>
          <w:szCs w:val="30"/>
        </w:rPr>
        <w:t>18095</w:t>
      </w:r>
      <w:r>
        <w:rPr>
          <w:rFonts w:hint="eastAsia"/>
          <w:sz w:val="30"/>
          <w:szCs w:val="30"/>
        </w:rPr>
        <w:t>元；包山村民小组征地补偿款为人民币</w:t>
      </w:r>
      <w:r>
        <w:rPr>
          <w:rFonts w:hint="eastAsia"/>
          <w:sz w:val="30"/>
          <w:szCs w:val="30"/>
        </w:rPr>
        <w:t>241401.14</w:t>
      </w:r>
      <w:r>
        <w:rPr>
          <w:rFonts w:hint="eastAsia"/>
          <w:sz w:val="30"/>
          <w:szCs w:val="30"/>
        </w:rPr>
        <w:t>元。以上征地补偿款合计人民币</w:t>
      </w:r>
      <w:r>
        <w:rPr>
          <w:rFonts w:hint="eastAsia"/>
          <w:sz w:val="30"/>
          <w:szCs w:val="30"/>
        </w:rPr>
        <w:t>516408.24</w:t>
      </w:r>
      <w:r>
        <w:rPr>
          <w:rFonts w:hint="eastAsia"/>
          <w:sz w:val="30"/>
          <w:szCs w:val="30"/>
        </w:rPr>
        <w:t>元。</w:t>
      </w:r>
    </w:p>
    <w:p w14:paraId="2AF8981F" w14:textId="77777777" w:rsidR="007731AB" w:rsidRDefault="007731AB">
      <w:pPr>
        <w:spacing w:line="500" w:lineRule="atLeast"/>
        <w:ind w:firstLine="600"/>
        <w:divId w:val="1322275540"/>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余明昌及刘永芬等人代表土石村委会，会同住龙埇村、土地埇村、大囦村、包山村等四个村民小组与廉江市国土资源局签订征收土地协议书。因廉江市国土资源局没有将土石村委各村民小组被征土地的面积、地类等情况提供给土石村委会，所以该村委会只有被告人余明昌掌握各村被征收土地面积等情况。</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余明昌及刘永芬等人提供村委会账户给廉江市国土资源局办理征地补偿款的划拨手续，不久，被告人余明昌获悉国土部门即将划拨征地补偿款到该村委后，向刘永芬称已从中扩大囦村的征地亩数，提出以大囦村需要修路为由，提取大囦村的征地补偿款人民币</w:t>
      </w:r>
      <w:r>
        <w:rPr>
          <w:rFonts w:hint="eastAsia"/>
          <w:sz w:val="30"/>
          <w:szCs w:val="30"/>
        </w:rPr>
        <w:t>252993.94</w:t>
      </w:r>
      <w:r>
        <w:rPr>
          <w:rFonts w:hint="eastAsia"/>
          <w:sz w:val="30"/>
          <w:szCs w:val="30"/>
        </w:rPr>
        <w:t>元，刘永芬同意。</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日，被告人余明昌填写《专项资金拨款申请表》，经土石村委、良垌镇财政所、良垌镇分管领导、镇长各级审核并获审批。</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日，廉江市国土资源局将征地款人民币</w:t>
      </w:r>
      <w:r>
        <w:rPr>
          <w:rFonts w:hint="eastAsia"/>
          <w:sz w:val="30"/>
          <w:szCs w:val="30"/>
        </w:rPr>
        <w:t>516408.24</w:t>
      </w:r>
      <w:r>
        <w:rPr>
          <w:rFonts w:hint="eastAsia"/>
          <w:sz w:val="30"/>
          <w:szCs w:val="30"/>
        </w:rPr>
        <w:t>元拨付到土石村委会银行账户。</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日，土石村委会报账员李亚保从该村委会提取征地补偿款人民币</w:t>
      </w:r>
      <w:r>
        <w:rPr>
          <w:rFonts w:hint="eastAsia"/>
          <w:sz w:val="30"/>
          <w:szCs w:val="30"/>
        </w:rPr>
        <w:t>180000</w:t>
      </w:r>
      <w:r>
        <w:rPr>
          <w:rFonts w:hint="eastAsia"/>
          <w:sz w:val="30"/>
          <w:szCs w:val="30"/>
        </w:rPr>
        <w:t>元交给被告人余明昌，被告人余明昌从中拿出人民币</w:t>
      </w:r>
      <w:r>
        <w:rPr>
          <w:rFonts w:hint="eastAsia"/>
          <w:sz w:val="30"/>
          <w:szCs w:val="30"/>
        </w:rPr>
        <w:t>90000</w:t>
      </w:r>
      <w:r>
        <w:rPr>
          <w:rFonts w:hint="eastAsia"/>
          <w:sz w:val="30"/>
          <w:szCs w:val="30"/>
        </w:rPr>
        <w:t>元交给刘永芬。</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日，李亚保再次从村委会账户中提取征地补偿款人民币</w:t>
      </w:r>
      <w:r>
        <w:rPr>
          <w:rFonts w:hint="eastAsia"/>
          <w:sz w:val="30"/>
          <w:szCs w:val="30"/>
        </w:rPr>
        <w:t>72993.94</w:t>
      </w:r>
      <w:r>
        <w:rPr>
          <w:rFonts w:hint="eastAsia"/>
          <w:sz w:val="30"/>
          <w:szCs w:val="30"/>
        </w:rPr>
        <w:t>元交给被告人余明昌，被告人将人民币</w:t>
      </w:r>
      <w:r>
        <w:rPr>
          <w:rFonts w:hint="eastAsia"/>
          <w:sz w:val="30"/>
          <w:szCs w:val="30"/>
        </w:rPr>
        <w:t>23000</w:t>
      </w:r>
      <w:r>
        <w:rPr>
          <w:rFonts w:hint="eastAsia"/>
          <w:sz w:val="30"/>
          <w:szCs w:val="30"/>
        </w:rPr>
        <w:t>元支付给大囦村民小组村道承建商戚立忠。到此，其个人取得人民币</w:t>
      </w:r>
      <w:r>
        <w:rPr>
          <w:rFonts w:hint="eastAsia"/>
          <w:sz w:val="30"/>
          <w:szCs w:val="30"/>
        </w:rPr>
        <w:t>139993.94</w:t>
      </w:r>
      <w:r>
        <w:rPr>
          <w:rFonts w:hint="eastAsia"/>
          <w:sz w:val="30"/>
          <w:szCs w:val="30"/>
        </w:rPr>
        <w:t>元，后用于个人赌博输去。被告人余明昌在每次取得征地补偿款后，均按所领金额伪造大囦村村民征地补偿款签领表，并在表中冒签村民姓名签领后交给李亚保向良垌财政所报账。</w:t>
      </w:r>
    </w:p>
    <w:p w14:paraId="1DF0B874" w14:textId="77777777" w:rsidR="007731AB" w:rsidRDefault="007731AB">
      <w:pPr>
        <w:spacing w:line="500" w:lineRule="atLeast"/>
        <w:ind w:firstLine="600"/>
        <w:divId w:val="762528481"/>
        <w:rPr>
          <w:rFonts w:hint="eastAsia"/>
          <w:sz w:val="30"/>
          <w:szCs w:val="30"/>
        </w:rPr>
      </w:pPr>
      <w:r>
        <w:rPr>
          <w:rFonts w:hint="eastAsia"/>
          <w:sz w:val="30"/>
          <w:szCs w:val="30"/>
        </w:rPr>
        <w:t>另查明，抓获被告人余明昌后，办案机关廉江市监察委员会从其处扣押到</w:t>
      </w:r>
      <w:r>
        <w:rPr>
          <w:rFonts w:hint="eastAsia"/>
          <w:sz w:val="30"/>
          <w:szCs w:val="30"/>
        </w:rPr>
        <w:t>VOVO</w:t>
      </w:r>
      <w:r>
        <w:rPr>
          <w:rFonts w:hint="eastAsia"/>
          <w:sz w:val="30"/>
          <w:szCs w:val="30"/>
        </w:rPr>
        <w:t>手机一台，现金人民币</w:t>
      </w:r>
      <w:r>
        <w:rPr>
          <w:rFonts w:hint="eastAsia"/>
          <w:sz w:val="30"/>
          <w:szCs w:val="30"/>
        </w:rPr>
        <w:t>4752</w:t>
      </w:r>
      <w:r>
        <w:rPr>
          <w:rFonts w:hint="eastAsia"/>
          <w:sz w:val="30"/>
          <w:szCs w:val="30"/>
        </w:rPr>
        <w:t>元；同案人刘永芬在案发后已主动退赃</w:t>
      </w:r>
      <w:r>
        <w:rPr>
          <w:rFonts w:hint="eastAsia"/>
          <w:sz w:val="30"/>
          <w:szCs w:val="30"/>
        </w:rPr>
        <w:t>252993.94</w:t>
      </w:r>
      <w:r>
        <w:rPr>
          <w:rFonts w:hint="eastAsia"/>
          <w:sz w:val="30"/>
          <w:szCs w:val="30"/>
        </w:rPr>
        <w:t>元（其中</w:t>
      </w:r>
      <w:r>
        <w:rPr>
          <w:rFonts w:hint="eastAsia"/>
          <w:sz w:val="30"/>
          <w:szCs w:val="30"/>
        </w:rPr>
        <w:t>88621.13</w:t>
      </w:r>
      <w:r>
        <w:rPr>
          <w:rFonts w:hint="eastAsia"/>
          <w:sz w:val="30"/>
          <w:szCs w:val="30"/>
        </w:rPr>
        <w:t>元直接退给包山村；余下</w:t>
      </w:r>
      <w:r>
        <w:rPr>
          <w:rFonts w:hint="eastAsia"/>
          <w:sz w:val="30"/>
          <w:szCs w:val="30"/>
        </w:rPr>
        <w:t>164372.64</w:t>
      </w:r>
      <w:r>
        <w:rPr>
          <w:rFonts w:hint="eastAsia"/>
          <w:sz w:val="30"/>
          <w:szCs w:val="30"/>
        </w:rPr>
        <w:t>元由廉江市监察委员会暂扣）。</w:t>
      </w:r>
    </w:p>
    <w:p w14:paraId="36E0EFCA" w14:textId="77777777" w:rsidR="007731AB" w:rsidRDefault="007731AB">
      <w:pPr>
        <w:spacing w:line="500" w:lineRule="atLeast"/>
        <w:ind w:firstLine="600"/>
        <w:divId w:val="1477336594"/>
        <w:rPr>
          <w:rFonts w:hint="eastAsia"/>
          <w:sz w:val="30"/>
          <w:szCs w:val="30"/>
        </w:rPr>
      </w:pPr>
      <w:r>
        <w:rPr>
          <w:rFonts w:hint="eastAsia"/>
          <w:sz w:val="30"/>
          <w:szCs w:val="30"/>
        </w:rPr>
        <w:t>上述事实</w:t>
      </w:r>
      <w:r>
        <w:rPr>
          <w:rFonts w:hint="eastAsia"/>
          <w:sz w:val="30"/>
          <w:szCs w:val="30"/>
        </w:rPr>
        <w:t>,</w:t>
      </w:r>
      <w:r>
        <w:rPr>
          <w:rFonts w:hint="eastAsia"/>
          <w:sz w:val="30"/>
          <w:szCs w:val="30"/>
        </w:rPr>
        <w:t>被告人余明昌及其辩护人在开庭审理过程中均无无异议</w:t>
      </w:r>
      <w:r>
        <w:rPr>
          <w:rFonts w:hint="eastAsia"/>
          <w:sz w:val="30"/>
          <w:szCs w:val="30"/>
        </w:rPr>
        <w:t>,</w:t>
      </w:r>
      <w:r>
        <w:rPr>
          <w:rFonts w:hint="eastAsia"/>
          <w:sz w:val="30"/>
          <w:szCs w:val="30"/>
        </w:rPr>
        <w:t>辩护人对指控提出如下辩护意见：</w:t>
      </w:r>
      <w:r>
        <w:rPr>
          <w:rFonts w:hint="eastAsia"/>
          <w:sz w:val="30"/>
          <w:szCs w:val="30"/>
        </w:rPr>
        <w:t>1</w:t>
      </w:r>
      <w:r>
        <w:rPr>
          <w:rFonts w:hint="eastAsia"/>
          <w:sz w:val="30"/>
          <w:szCs w:val="30"/>
        </w:rPr>
        <w:t>、被告人余明昌在贪污的</w:t>
      </w:r>
      <w:r>
        <w:rPr>
          <w:rFonts w:hint="eastAsia"/>
          <w:sz w:val="30"/>
          <w:szCs w:val="30"/>
        </w:rPr>
        <w:t>252993.94</w:t>
      </w:r>
      <w:r>
        <w:rPr>
          <w:rFonts w:hint="eastAsia"/>
          <w:sz w:val="30"/>
          <w:szCs w:val="30"/>
        </w:rPr>
        <w:t>元征地款中，其个人只分得</w:t>
      </w:r>
      <w:r>
        <w:rPr>
          <w:rFonts w:hint="eastAsia"/>
          <w:sz w:val="30"/>
          <w:szCs w:val="30"/>
        </w:rPr>
        <w:t>139993.94</w:t>
      </w:r>
      <w:r>
        <w:rPr>
          <w:rFonts w:hint="eastAsia"/>
          <w:sz w:val="30"/>
          <w:szCs w:val="30"/>
        </w:rPr>
        <w:t>元，而并非全部归个人占有，请法庭量刑时予以考虑；</w:t>
      </w:r>
      <w:r>
        <w:rPr>
          <w:rFonts w:hint="eastAsia"/>
          <w:sz w:val="30"/>
          <w:szCs w:val="30"/>
        </w:rPr>
        <w:t>2</w:t>
      </w:r>
      <w:r>
        <w:rPr>
          <w:rFonts w:hint="eastAsia"/>
          <w:sz w:val="30"/>
          <w:szCs w:val="30"/>
        </w:rPr>
        <w:t>、被告人余明昌归案后认罪态度好，有法定从轻处罚情节；</w:t>
      </w:r>
      <w:r>
        <w:rPr>
          <w:rFonts w:hint="eastAsia"/>
          <w:sz w:val="30"/>
          <w:szCs w:val="30"/>
        </w:rPr>
        <w:t>3</w:t>
      </w:r>
      <w:r>
        <w:rPr>
          <w:rFonts w:hint="eastAsia"/>
          <w:sz w:val="30"/>
          <w:szCs w:val="30"/>
        </w:rPr>
        <w:t>、被告人余明昌所贪污的</w:t>
      </w:r>
      <w:r>
        <w:rPr>
          <w:rFonts w:hint="eastAsia"/>
          <w:sz w:val="30"/>
          <w:szCs w:val="30"/>
        </w:rPr>
        <w:t>259993.94</w:t>
      </w:r>
      <w:r>
        <w:rPr>
          <w:rFonts w:hint="eastAsia"/>
          <w:sz w:val="30"/>
          <w:szCs w:val="30"/>
        </w:rPr>
        <w:t>元征地补偿款中，已退还了</w:t>
      </w:r>
      <w:r>
        <w:rPr>
          <w:rFonts w:hint="eastAsia"/>
          <w:sz w:val="30"/>
          <w:szCs w:val="30"/>
        </w:rPr>
        <w:t>88000</w:t>
      </w:r>
      <w:r>
        <w:rPr>
          <w:rFonts w:hint="eastAsia"/>
          <w:sz w:val="30"/>
          <w:szCs w:val="30"/>
        </w:rPr>
        <w:t>元，相应减少了国家的经济损失，同时也相应减少了由于其犯罪行为给社会带来的危害性。并有证人刘永芬、李亚保、王柳林、龙锦棠、庞建国、余兴盛、余标昌、余权昌、余永昌、余荣昌、余海兴、余星昌、余道昌、余光永、余亚文、余飞昌、余继昌、余劲昌、余伙娣、余庆昆、余全兴等人的证言</w:t>
      </w:r>
      <w:r>
        <w:rPr>
          <w:rFonts w:hint="eastAsia"/>
          <w:sz w:val="30"/>
          <w:szCs w:val="30"/>
        </w:rPr>
        <w:t>,</w:t>
      </w:r>
      <w:r>
        <w:rPr>
          <w:rFonts w:hint="eastAsia"/>
          <w:sz w:val="30"/>
          <w:szCs w:val="30"/>
        </w:rPr>
        <w:t>涉案征地补偿款的申领、分配材料的相片指认，廉江市自然资源局关于四联河Ⅱ标征地实地丈量资料及征地协议书、现场测量示意图资料等相关资料，大囦村征地补偿款财政报账凭证，相关资料查封、扣押款物文件清单归案情况说明、到案经过，被告人余明昌的组织人事档案材料，被告人余明昌的户籍资料，良垌镇村级干部考核工资表，活期明细查询账单等证据证实，足以认定。</w:t>
      </w:r>
    </w:p>
    <w:p w14:paraId="6E5BF451" w14:textId="77777777" w:rsidR="007731AB" w:rsidRDefault="007731AB">
      <w:pPr>
        <w:spacing w:line="500" w:lineRule="atLeast"/>
        <w:ind w:firstLine="600"/>
        <w:divId w:val="175196988"/>
        <w:rPr>
          <w:rFonts w:hint="eastAsia"/>
          <w:sz w:val="30"/>
          <w:szCs w:val="30"/>
        </w:rPr>
      </w:pPr>
      <w:r>
        <w:rPr>
          <w:rFonts w:hint="eastAsia"/>
          <w:sz w:val="30"/>
          <w:szCs w:val="30"/>
        </w:rPr>
        <w:t>本院认为，被告人余明昌身为农村基层组织人员，在协助人民政府从事土地征用工作中，利用职务便利，骗取征地补偿款人民币</w:t>
      </w:r>
      <w:r>
        <w:rPr>
          <w:rFonts w:hint="eastAsia"/>
          <w:sz w:val="30"/>
          <w:szCs w:val="30"/>
        </w:rPr>
        <w:t>252993.94</w:t>
      </w:r>
      <w:r>
        <w:rPr>
          <w:rFonts w:hint="eastAsia"/>
          <w:sz w:val="30"/>
          <w:szCs w:val="30"/>
        </w:rPr>
        <w:t>元，数额巨大，其行为已构成贪污罪。应予惩处。廉江市人民检察院指控被告人余明昌的犯罪事实清楚，证据确实、充分，本院予以支持。鉴于被告人余明昌认罪态度较好，且涉案人员刘永芬已退出全部的征地款，挽回了国家损失，故对被告人余明昌可以从轻处罚。辩护人提出对被告人余明昌从轻处罚的辩护意见成立，本院予以采纳。扣押在案手机经查不属于作案工具，本院不作没收，由扣押机关依法发还给手机所有人。根据被告人余明昌的犯罪事实、性质、情节和对于社会的危害程度，依照《中华人民共和国刑法》第三百八十二条第一款、第三百八十三条第一款（二）项、第五十二条，第五十三条，第六十七条第三款，第六十四条、《最高人民法院、最高人民检察院关于办理贪污贿赂刑事案件适用法律若干问题的解释》第二条第一款</w:t>
      </w:r>
      <w:r>
        <w:rPr>
          <w:rFonts w:hint="eastAsia"/>
          <w:sz w:val="30"/>
          <w:szCs w:val="30"/>
        </w:rPr>
        <w:t>,</w:t>
      </w:r>
      <w:r>
        <w:rPr>
          <w:rFonts w:hint="eastAsia"/>
          <w:sz w:val="30"/>
          <w:szCs w:val="30"/>
        </w:rPr>
        <w:t>第十九条之规定，判决如下：</w:t>
      </w:r>
    </w:p>
    <w:p w14:paraId="58B8C2C2" w14:textId="77777777" w:rsidR="007731AB" w:rsidRDefault="007731AB">
      <w:pPr>
        <w:spacing w:line="500" w:lineRule="atLeast"/>
        <w:ind w:firstLine="600"/>
        <w:divId w:val="1402751212"/>
        <w:rPr>
          <w:rFonts w:hint="eastAsia"/>
          <w:sz w:val="30"/>
          <w:szCs w:val="30"/>
        </w:rPr>
      </w:pPr>
      <w:r>
        <w:rPr>
          <w:rFonts w:hint="eastAsia"/>
          <w:sz w:val="30"/>
          <w:szCs w:val="30"/>
        </w:rPr>
        <w:t>一、被告人余明昌犯贪污罪，判处有期徒刑三年，并处罚金人民币二十万元。</w:t>
      </w:r>
    </w:p>
    <w:p w14:paraId="431465B7" w14:textId="77777777" w:rsidR="007731AB" w:rsidRDefault="007731AB">
      <w:pPr>
        <w:spacing w:line="500" w:lineRule="atLeast"/>
        <w:ind w:firstLine="600"/>
        <w:divId w:val="6138312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日止。罚金限于本判决生效后的第二日起十日内缴纳。）</w:t>
      </w:r>
    </w:p>
    <w:p w14:paraId="008F0423" w14:textId="77777777" w:rsidR="007731AB" w:rsidRDefault="007731AB">
      <w:pPr>
        <w:spacing w:line="500" w:lineRule="atLeast"/>
        <w:ind w:firstLine="600"/>
        <w:divId w:val="796947912"/>
        <w:rPr>
          <w:rFonts w:hint="eastAsia"/>
          <w:sz w:val="30"/>
          <w:szCs w:val="30"/>
        </w:rPr>
      </w:pPr>
      <w:r>
        <w:rPr>
          <w:rFonts w:hint="eastAsia"/>
          <w:sz w:val="30"/>
          <w:szCs w:val="30"/>
        </w:rPr>
        <w:t>二、暂扣在案的退赃款人民币</w:t>
      </w:r>
      <w:r>
        <w:rPr>
          <w:rFonts w:hint="eastAsia"/>
          <w:sz w:val="30"/>
          <w:szCs w:val="30"/>
        </w:rPr>
        <w:t>164372.64</w:t>
      </w:r>
      <w:r>
        <w:rPr>
          <w:rFonts w:hint="eastAsia"/>
          <w:sz w:val="30"/>
          <w:szCs w:val="30"/>
        </w:rPr>
        <w:t>元，由廉江市监察委员会返还给土石村委会发放给被征地村民。</w:t>
      </w:r>
    </w:p>
    <w:p w14:paraId="099E605A" w14:textId="77777777" w:rsidR="007731AB" w:rsidRDefault="007731AB">
      <w:pPr>
        <w:spacing w:line="500" w:lineRule="atLeast"/>
        <w:ind w:firstLine="600"/>
        <w:divId w:val="458883827"/>
        <w:rPr>
          <w:rFonts w:hint="eastAsia"/>
          <w:sz w:val="30"/>
          <w:szCs w:val="30"/>
        </w:rPr>
      </w:pPr>
      <w:r>
        <w:rPr>
          <w:rFonts w:hint="eastAsia"/>
          <w:sz w:val="30"/>
          <w:szCs w:val="30"/>
        </w:rPr>
        <w:t>三、扣押在案的现金人民币</w:t>
      </w:r>
      <w:r>
        <w:rPr>
          <w:rFonts w:hint="eastAsia"/>
          <w:sz w:val="30"/>
          <w:szCs w:val="30"/>
        </w:rPr>
        <w:t>4752</w:t>
      </w:r>
      <w:r>
        <w:rPr>
          <w:rFonts w:hint="eastAsia"/>
          <w:sz w:val="30"/>
          <w:szCs w:val="30"/>
        </w:rPr>
        <w:t>元，由廉江市监察委员会依法处理。</w:t>
      </w:r>
    </w:p>
    <w:p w14:paraId="1BE30190" w14:textId="77777777" w:rsidR="007731AB" w:rsidRDefault="007731AB">
      <w:pPr>
        <w:spacing w:line="500" w:lineRule="atLeast"/>
        <w:ind w:firstLine="600"/>
        <w:divId w:val="532380399"/>
        <w:rPr>
          <w:rFonts w:hint="eastAsia"/>
          <w:sz w:val="30"/>
          <w:szCs w:val="30"/>
        </w:rPr>
      </w:pPr>
      <w:r>
        <w:rPr>
          <w:rFonts w:hint="eastAsia"/>
          <w:sz w:val="30"/>
          <w:szCs w:val="30"/>
        </w:rPr>
        <w:t>如不服本判决，可在接到判决书的第二日起十日内，通过本院或者直接向广东省湛江市中级人民法院提出上诉，书面上诉的，应提交上诉状正本一份，副本三份。</w:t>
      </w:r>
    </w:p>
    <w:p w14:paraId="6EBFBE60" w14:textId="77777777" w:rsidR="007731AB" w:rsidRDefault="007731AB">
      <w:pPr>
        <w:spacing w:line="500" w:lineRule="atLeast"/>
        <w:jc w:val="right"/>
        <w:divId w:val="1058288645"/>
        <w:rPr>
          <w:rFonts w:hint="eastAsia"/>
          <w:sz w:val="30"/>
          <w:szCs w:val="30"/>
        </w:rPr>
      </w:pPr>
      <w:r>
        <w:rPr>
          <w:rFonts w:hint="eastAsia"/>
          <w:sz w:val="30"/>
          <w:szCs w:val="30"/>
        </w:rPr>
        <w:t>审　判　长　　陈文佳</w:t>
      </w:r>
    </w:p>
    <w:p w14:paraId="4CF74EE4" w14:textId="77777777" w:rsidR="007731AB" w:rsidRDefault="007731AB">
      <w:pPr>
        <w:spacing w:line="500" w:lineRule="atLeast"/>
        <w:jc w:val="right"/>
        <w:divId w:val="923105159"/>
        <w:rPr>
          <w:rFonts w:hint="eastAsia"/>
          <w:sz w:val="30"/>
          <w:szCs w:val="30"/>
        </w:rPr>
      </w:pPr>
      <w:r>
        <w:rPr>
          <w:rFonts w:hint="eastAsia"/>
          <w:sz w:val="30"/>
          <w:szCs w:val="30"/>
        </w:rPr>
        <w:t>人民陪审员　　徐永槐</w:t>
      </w:r>
    </w:p>
    <w:p w14:paraId="469A532D" w14:textId="77777777" w:rsidR="007731AB" w:rsidRDefault="007731AB">
      <w:pPr>
        <w:spacing w:line="500" w:lineRule="atLeast"/>
        <w:jc w:val="right"/>
        <w:divId w:val="285544474"/>
        <w:rPr>
          <w:rFonts w:hint="eastAsia"/>
          <w:sz w:val="30"/>
          <w:szCs w:val="30"/>
        </w:rPr>
      </w:pPr>
      <w:r>
        <w:rPr>
          <w:rFonts w:hint="eastAsia"/>
          <w:sz w:val="30"/>
          <w:szCs w:val="30"/>
        </w:rPr>
        <w:t>人民陪审员　　刘小敏</w:t>
      </w:r>
    </w:p>
    <w:p w14:paraId="2975B0BA" w14:textId="77777777" w:rsidR="007731AB" w:rsidRDefault="007731AB">
      <w:pPr>
        <w:spacing w:line="500" w:lineRule="atLeast"/>
        <w:jc w:val="right"/>
        <w:divId w:val="811170494"/>
        <w:rPr>
          <w:rFonts w:hint="eastAsia"/>
          <w:sz w:val="30"/>
          <w:szCs w:val="30"/>
        </w:rPr>
      </w:pPr>
      <w:r>
        <w:rPr>
          <w:rFonts w:hint="eastAsia"/>
          <w:sz w:val="30"/>
          <w:szCs w:val="30"/>
        </w:rPr>
        <w:t>二〇一九年十二月二十日</w:t>
      </w:r>
    </w:p>
    <w:p w14:paraId="23099F12" w14:textId="77777777" w:rsidR="007731AB" w:rsidRDefault="007731AB">
      <w:pPr>
        <w:spacing w:line="500" w:lineRule="atLeast"/>
        <w:jc w:val="right"/>
        <w:divId w:val="1737164312"/>
        <w:rPr>
          <w:rFonts w:hint="eastAsia"/>
          <w:sz w:val="30"/>
          <w:szCs w:val="30"/>
        </w:rPr>
      </w:pPr>
      <w:r>
        <w:rPr>
          <w:rFonts w:hint="eastAsia"/>
          <w:sz w:val="30"/>
          <w:szCs w:val="30"/>
        </w:rPr>
        <w:t>书　记　员　　郑晓云</w:t>
      </w:r>
    </w:p>
    <w:p w14:paraId="432844AA" w14:textId="77777777" w:rsidR="007731AB" w:rsidRDefault="007731AB">
      <w:pPr>
        <w:spacing w:line="500" w:lineRule="atLeast"/>
        <w:ind w:firstLine="600"/>
        <w:divId w:val="1031765999"/>
        <w:rPr>
          <w:rFonts w:hint="eastAsia"/>
          <w:sz w:val="30"/>
          <w:szCs w:val="30"/>
        </w:rPr>
      </w:pPr>
      <w:r>
        <w:rPr>
          <w:rFonts w:hint="eastAsia"/>
          <w:sz w:val="30"/>
          <w:szCs w:val="30"/>
        </w:rPr>
        <w:t>附：相关法律条文及司法解释</w:t>
      </w:r>
    </w:p>
    <w:p w14:paraId="7ADF0067" w14:textId="77777777" w:rsidR="007731AB" w:rsidRDefault="007731AB">
      <w:pPr>
        <w:spacing w:line="500" w:lineRule="atLeast"/>
        <w:ind w:firstLine="600"/>
        <w:divId w:val="251012454"/>
        <w:rPr>
          <w:rFonts w:hint="eastAsia"/>
          <w:sz w:val="30"/>
          <w:szCs w:val="30"/>
        </w:rPr>
      </w:pPr>
      <w:r>
        <w:rPr>
          <w:rFonts w:hint="eastAsia"/>
          <w:sz w:val="30"/>
          <w:szCs w:val="30"/>
        </w:rPr>
        <w:t>《中华人民共和国刑法》</w:t>
      </w:r>
    </w:p>
    <w:p w14:paraId="581F56AB" w14:textId="77777777" w:rsidR="007731AB" w:rsidRDefault="007731AB">
      <w:pPr>
        <w:spacing w:line="500" w:lineRule="atLeast"/>
        <w:ind w:firstLine="600"/>
        <w:divId w:val="109447948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54CC3A6" w14:textId="77777777" w:rsidR="007731AB" w:rsidRDefault="007731AB">
      <w:pPr>
        <w:spacing w:line="500" w:lineRule="atLeast"/>
        <w:ind w:firstLine="600"/>
        <w:divId w:val="203236864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FA95DE" w14:textId="77777777" w:rsidR="007731AB" w:rsidRDefault="007731AB">
      <w:pPr>
        <w:spacing w:line="500" w:lineRule="atLeast"/>
        <w:ind w:firstLine="600"/>
        <w:divId w:val="540437267"/>
        <w:rPr>
          <w:rFonts w:hint="eastAsia"/>
          <w:sz w:val="30"/>
          <w:szCs w:val="30"/>
        </w:rPr>
      </w:pPr>
      <w:r>
        <w:rPr>
          <w:rFonts w:hint="eastAsia"/>
          <w:sz w:val="30"/>
          <w:szCs w:val="30"/>
        </w:rPr>
        <w:t>与前两款所列人员勾结，伙同贪污的，以共犯论处。</w:t>
      </w:r>
    </w:p>
    <w:p w14:paraId="245421F8" w14:textId="77777777" w:rsidR="007731AB" w:rsidRDefault="007731AB">
      <w:pPr>
        <w:spacing w:line="500" w:lineRule="atLeast"/>
        <w:ind w:firstLine="600"/>
        <w:divId w:val="1596554804"/>
        <w:rPr>
          <w:rFonts w:hint="eastAsia"/>
          <w:sz w:val="30"/>
          <w:szCs w:val="30"/>
        </w:rPr>
      </w:pPr>
      <w:r>
        <w:rPr>
          <w:rFonts w:hint="eastAsia"/>
          <w:sz w:val="30"/>
          <w:szCs w:val="30"/>
        </w:rPr>
        <w:t>第三百八十三条对犯贪污罪的，根据情节轻重，分别依照下列规定处罚：</w:t>
      </w:r>
    </w:p>
    <w:p w14:paraId="4AA7E309" w14:textId="77777777" w:rsidR="007731AB" w:rsidRDefault="007731AB">
      <w:pPr>
        <w:spacing w:line="500" w:lineRule="atLeast"/>
        <w:ind w:firstLine="600"/>
        <w:divId w:val="954094048"/>
        <w:rPr>
          <w:rFonts w:hint="eastAsia"/>
          <w:sz w:val="30"/>
          <w:szCs w:val="30"/>
        </w:rPr>
      </w:pPr>
      <w:r>
        <w:rPr>
          <w:rFonts w:hint="eastAsia"/>
          <w:sz w:val="30"/>
          <w:szCs w:val="30"/>
        </w:rPr>
        <w:t>（一）贪污数额较大或者有其他较重情节的，处三年以下有期徒刑或者拘役，并处罚金。</w:t>
      </w:r>
    </w:p>
    <w:p w14:paraId="25BDB619" w14:textId="77777777" w:rsidR="007731AB" w:rsidRDefault="007731AB">
      <w:pPr>
        <w:spacing w:line="500" w:lineRule="atLeast"/>
        <w:ind w:firstLine="600"/>
        <w:divId w:val="260724126"/>
        <w:rPr>
          <w:rFonts w:hint="eastAsia"/>
          <w:sz w:val="30"/>
          <w:szCs w:val="30"/>
        </w:rPr>
      </w:pPr>
      <w:r>
        <w:rPr>
          <w:rFonts w:hint="eastAsia"/>
          <w:sz w:val="30"/>
          <w:szCs w:val="30"/>
        </w:rPr>
        <w:t>（二）贪污数额巨大或者有其他严重情节的，处三年以上十年以下有期徒刑，并处罚金或者没收财产。</w:t>
      </w:r>
    </w:p>
    <w:p w14:paraId="79FFB126" w14:textId="77777777" w:rsidR="007731AB" w:rsidRDefault="007731AB">
      <w:pPr>
        <w:spacing w:line="500" w:lineRule="atLeast"/>
        <w:ind w:firstLine="600"/>
        <w:divId w:val="7518534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13BF75D" w14:textId="77777777" w:rsidR="007731AB" w:rsidRDefault="007731AB">
      <w:pPr>
        <w:spacing w:line="500" w:lineRule="atLeast"/>
        <w:ind w:firstLine="600"/>
        <w:divId w:val="687292334"/>
        <w:rPr>
          <w:rFonts w:hint="eastAsia"/>
          <w:sz w:val="30"/>
          <w:szCs w:val="30"/>
        </w:rPr>
      </w:pPr>
      <w:r>
        <w:rPr>
          <w:rFonts w:hint="eastAsia"/>
          <w:sz w:val="30"/>
          <w:szCs w:val="30"/>
        </w:rPr>
        <w:t>对多次贪污未经处理的，按照累计贪污数额处罚。</w:t>
      </w:r>
    </w:p>
    <w:p w14:paraId="548D8EAA" w14:textId="77777777" w:rsidR="007731AB" w:rsidRDefault="007731AB">
      <w:pPr>
        <w:spacing w:line="500" w:lineRule="atLeast"/>
        <w:ind w:firstLine="600"/>
        <w:divId w:val="4210695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A6EE77" w14:textId="77777777" w:rsidR="007731AB" w:rsidRDefault="007731AB">
      <w:pPr>
        <w:spacing w:line="500" w:lineRule="atLeast"/>
        <w:ind w:firstLine="600"/>
        <w:divId w:val="474833710"/>
        <w:rPr>
          <w:rFonts w:hint="eastAsia"/>
          <w:sz w:val="30"/>
          <w:szCs w:val="30"/>
        </w:rPr>
      </w:pPr>
      <w:r>
        <w:rPr>
          <w:rFonts w:hint="eastAsia"/>
          <w:sz w:val="30"/>
          <w:szCs w:val="30"/>
        </w:rPr>
        <w:t>第五十二条判处罚金，应当根据犯罪情节决定罚金数额。</w:t>
      </w:r>
    </w:p>
    <w:p w14:paraId="00173BDA" w14:textId="77777777" w:rsidR="007731AB" w:rsidRDefault="007731AB">
      <w:pPr>
        <w:spacing w:line="500" w:lineRule="atLeast"/>
        <w:ind w:firstLine="600"/>
        <w:divId w:val="609133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65FCDE6" w14:textId="77777777" w:rsidR="007731AB" w:rsidRDefault="007731AB">
      <w:pPr>
        <w:spacing w:line="500" w:lineRule="atLeast"/>
        <w:ind w:firstLine="600"/>
        <w:divId w:val="2137287419"/>
        <w:rPr>
          <w:rFonts w:hint="eastAsia"/>
          <w:sz w:val="30"/>
          <w:szCs w:val="30"/>
        </w:rPr>
      </w:pPr>
      <w:r>
        <w:rPr>
          <w:rFonts w:hint="eastAsia"/>
          <w:sz w:val="30"/>
          <w:szCs w:val="30"/>
        </w:rPr>
        <w:t>由于遭遇不能抗拒的灾祸等原因缴纳确实有困难的，经人民法院裁定，可以延期缴纳、酌情减少或者免除。</w:t>
      </w:r>
    </w:p>
    <w:p w14:paraId="746AB0C4" w14:textId="77777777" w:rsidR="007731AB" w:rsidRDefault="007731AB">
      <w:pPr>
        <w:spacing w:line="500" w:lineRule="atLeast"/>
        <w:ind w:firstLine="600"/>
        <w:divId w:val="11048855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0C5040" w14:textId="77777777" w:rsidR="007731AB" w:rsidRDefault="007731AB">
      <w:pPr>
        <w:spacing w:line="500" w:lineRule="atLeast"/>
        <w:ind w:firstLine="600"/>
        <w:divId w:val="12516217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6F710E" w14:textId="77777777" w:rsidR="007731AB" w:rsidRDefault="007731AB">
      <w:pPr>
        <w:spacing w:line="500" w:lineRule="atLeast"/>
        <w:ind w:firstLine="600"/>
        <w:divId w:val="24885041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150FCB4" w14:textId="77777777" w:rsidR="007731AB" w:rsidRDefault="007731AB">
      <w:pPr>
        <w:spacing w:line="500" w:lineRule="atLeast"/>
        <w:ind w:firstLine="600"/>
        <w:divId w:val="11101845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AFB5E56" w14:textId="77777777" w:rsidR="007731AB" w:rsidRDefault="007731AB">
      <w:pPr>
        <w:spacing w:line="500" w:lineRule="atLeast"/>
        <w:ind w:firstLine="600"/>
        <w:divId w:val="796603730"/>
        <w:rPr>
          <w:rFonts w:hint="eastAsia"/>
          <w:sz w:val="30"/>
          <w:szCs w:val="30"/>
        </w:rPr>
      </w:pPr>
      <w:r>
        <w:rPr>
          <w:rFonts w:hint="eastAsia"/>
          <w:sz w:val="30"/>
          <w:szCs w:val="30"/>
        </w:rPr>
        <w:t>《最高人民法院、最高人民检察院关于办理贪污贿赂刑事案件适用法律若干问题的解释》</w:t>
      </w:r>
    </w:p>
    <w:p w14:paraId="685EADA8" w14:textId="77777777" w:rsidR="007731AB" w:rsidRDefault="007731AB">
      <w:pPr>
        <w:spacing w:line="500" w:lineRule="atLeast"/>
        <w:ind w:firstLine="600"/>
        <w:divId w:val="46041817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338EA83" w14:textId="77777777" w:rsidR="007731AB" w:rsidRDefault="007731AB">
      <w:pPr>
        <w:spacing w:line="500" w:lineRule="atLeast"/>
        <w:ind w:firstLine="600"/>
        <w:divId w:val="9478638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9896D53" w14:textId="77777777" w:rsidR="007731AB" w:rsidRDefault="007731AB">
      <w:pPr>
        <w:spacing w:line="500" w:lineRule="atLeast"/>
        <w:ind w:firstLine="600"/>
        <w:divId w:val="29406473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833B26F" w14:textId="77777777" w:rsidR="007731AB" w:rsidRDefault="007731AB">
      <w:pPr>
        <w:spacing w:line="500" w:lineRule="atLeast"/>
        <w:ind w:firstLine="600"/>
        <w:divId w:val="99307119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2DE7" w14:textId="77777777" w:rsidR="007731AB" w:rsidRDefault="007731AB" w:rsidP="007731AB">
      <w:pPr>
        <w:rPr>
          <w:rFonts w:hint="eastAsia"/>
        </w:rPr>
      </w:pPr>
      <w:r>
        <w:separator/>
      </w:r>
    </w:p>
  </w:endnote>
  <w:endnote w:type="continuationSeparator" w:id="0">
    <w:p w14:paraId="0DEAEC78" w14:textId="77777777" w:rsidR="007731AB" w:rsidRDefault="007731AB" w:rsidP="007731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D434E" w14:textId="77777777" w:rsidR="007731AB" w:rsidRDefault="007731AB" w:rsidP="007731AB">
      <w:pPr>
        <w:rPr>
          <w:rFonts w:hint="eastAsia"/>
        </w:rPr>
      </w:pPr>
      <w:r>
        <w:separator/>
      </w:r>
    </w:p>
  </w:footnote>
  <w:footnote w:type="continuationSeparator" w:id="0">
    <w:p w14:paraId="67335E9B" w14:textId="77777777" w:rsidR="007731AB" w:rsidRDefault="007731AB" w:rsidP="007731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31AB"/>
    <w:rsid w:val="002A784C"/>
    <w:rsid w:val="00773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6586A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31AB"/>
    <w:pPr>
      <w:tabs>
        <w:tab w:val="center" w:pos="4153"/>
        <w:tab w:val="right" w:pos="8306"/>
      </w:tabs>
      <w:snapToGrid w:val="0"/>
      <w:jc w:val="center"/>
    </w:pPr>
    <w:rPr>
      <w:sz w:val="18"/>
      <w:szCs w:val="18"/>
    </w:rPr>
  </w:style>
  <w:style w:type="character" w:customStyle="1" w:styleId="a4">
    <w:name w:val="页眉 字符"/>
    <w:basedOn w:val="a0"/>
    <w:link w:val="a3"/>
    <w:uiPriority w:val="99"/>
    <w:rsid w:val="007731AB"/>
    <w:rPr>
      <w:rFonts w:ascii="宋体" w:eastAsia="宋体" w:hAnsi="宋体" w:cs="宋体"/>
      <w:sz w:val="18"/>
      <w:szCs w:val="18"/>
    </w:rPr>
  </w:style>
  <w:style w:type="paragraph" w:styleId="a5">
    <w:name w:val="footer"/>
    <w:basedOn w:val="a"/>
    <w:link w:val="a6"/>
    <w:uiPriority w:val="99"/>
    <w:unhideWhenUsed/>
    <w:rsid w:val="007731AB"/>
    <w:pPr>
      <w:tabs>
        <w:tab w:val="center" w:pos="4153"/>
        <w:tab w:val="right" w:pos="8306"/>
      </w:tabs>
      <w:snapToGrid w:val="0"/>
    </w:pPr>
    <w:rPr>
      <w:sz w:val="18"/>
      <w:szCs w:val="18"/>
    </w:rPr>
  </w:style>
  <w:style w:type="character" w:customStyle="1" w:styleId="a6">
    <w:name w:val="页脚 字符"/>
    <w:basedOn w:val="a0"/>
    <w:link w:val="a5"/>
    <w:uiPriority w:val="99"/>
    <w:rsid w:val="007731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13379">
      <w:marLeft w:val="0"/>
      <w:marRight w:val="0"/>
      <w:marTop w:val="10"/>
      <w:marBottom w:val="10"/>
      <w:divBdr>
        <w:top w:val="none" w:sz="0" w:space="0" w:color="auto"/>
        <w:left w:val="none" w:sz="0" w:space="0" w:color="auto"/>
        <w:bottom w:val="none" w:sz="0" w:space="0" w:color="auto"/>
        <w:right w:val="none" w:sz="0" w:space="0" w:color="auto"/>
      </w:divBdr>
    </w:div>
    <w:div w:id="94786389">
      <w:marLeft w:val="0"/>
      <w:marRight w:val="0"/>
      <w:marTop w:val="10"/>
      <w:marBottom w:val="10"/>
      <w:divBdr>
        <w:top w:val="none" w:sz="0" w:space="0" w:color="auto"/>
        <w:left w:val="none" w:sz="0" w:space="0" w:color="auto"/>
        <w:bottom w:val="none" w:sz="0" w:space="0" w:color="auto"/>
        <w:right w:val="none" w:sz="0" w:space="0" w:color="auto"/>
      </w:divBdr>
    </w:div>
    <w:div w:id="111018455">
      <w:marLeft w:val="0"/>
      <w:marRight w:val="0"/>
      <w:marTop w:val="10"/>
      <w:marBottom w:val="10"/>
      <w:divBdr>
        <w:top w:val="none" w:sz="0" w:space="0" w:color="auto"/>
        <w:left w:val="none" w:sz="0" w:space="0" w:color="auto"/>
        <w:bottom w:val="none" w:sz="0" w:space="0" w:color="auto"/>
        <w:right w:val="none" w:sz="0" w:space="0" w:color="auto"/>
      </w:divBdr>
    </w:div>
    <w:div w:id="175196988">
      <w:marLeft w:val="0"/>
      <w:marRight w:val="0"/>
      <w:marTop w:val="10"/>
      <w:marBottom w:val="10"/>
      <w:divBdr>
        <w:top w:val="none" w:sz="0" w:space="0" w:color="auto"/>
        <w:left w:val="none" w:sz="0" w:space="0" w:color="auto"/>
        <w:bottom w:val="none" w:sz="0" w:space="0" w:color="auto"/>
        <w:right w:val="none" w:sz="0" w:space="0" w:color="auto"/>
      </w:divBdr>
    </w:div>
    <w:div w:id="248850411">
      <w:marLeft w:val="0"/>
      <w:marRight w:val="0"/>
      <w:marTop w:val="10"/>
      <w:marBottom w:val="10"/>
      <w:divBdr>
        <w:top w:val="none" w:sz="0" w:space="0" w:color="auto"/>
        <w:left w:val="none" w:sz="0" w:space="0" w:color="auto"/>
        <w:bottom w:val="none" w:sz="0" w:space="0" w:color="auto"/>
        <w:right w:val="none" w:sz="0" w:space="0" w:color="auto"/>
      </w:divBdr>
    </w:div>
    <w:div w:id="251012454">
      <w:marLeft w:val="0"/>
      <w:marRight w:val="0"/>
      <w:marTop w:val="10"/>
      <w:marBottom w:val="10"/>
      <w:divBdr>
        <w:top w:val="none" w:sz="0" w:space="0" w:color="auto"/>
        <w:left w:val="none" w:sz="0" w:space="0" w:color="auto"/>
        <w:bottom w:val="none" w:sz="0" w:space="0" w:color="auto"/>
        <w:right w:val="none" w:sz="0" w:space="0" w:color="auto"/>
      </w:divBdr>
    </w:div>
    <w:div w:id="260724126">
      <w:marLeft w:val="0"/>
      <w:marRight w:val="0"/>
      <w:marTop w:val="10"/>
      <w:marBottom w:val="10"/>
      <w:divBdr>
        <w:top w:val="none" w:sz="0" w:space="0" w:color="auto"/>
        <w:left w:val="none" w:sz="0" w:space="0" w:color="auto"/>
        <w:bottom w:val="none" w:sz="0" w:space="0" w:color="auto"/>
        <w:right w:val="none" w:sz="0" w:space="0" w:color="auto"/>
      </w:divBdr>
    </w:div>
    <w:div w:id="285544474">
      <w:marLeft w:val="0"/>
      <w:marRight w:val="720"/>
      <w:marTop w:val="10"/>
      <w:marBottom w:val="10"/>
      <w:divBdr>
        <w:top w:val="none" w:sz="0" w:space="0" w:color="auto"/>
        <w:left w:val="none" w:sz="0" w:space="0" w:color="auto"/>
        <w:bottom w:val="none" w:sz="0" w:space="0" w:color="auto"/>
        <w:right w:val="none" w:sz="0" w:space="0" w:color="auto"/>
      </w:divBdr>
    </w:div>
    <w:div w:id="294064738">
      <w:marLeft w:val="0"/>
      <w:marRight w:val="0"/>
      <w:marTop w:val="10"/>
      <w:marBottom w:val="10"/>
      <w:divBdr>
        <w:top w:val="none" w:sz="0" w:space="0" w:color="auto"/>
        <w:left w:val="none" w:sz="0" w:space="0" w:color="auto"/>
        <w:bottom w:val="none" w:sz="0" w:space="0" w:color="auto"/>
        <w:right w:val="none" w:sz="0" w:space="0" w:color="auto"/>
      </w:divBdr>
    </w:div>
    <w:div w:id="421069551">
      <w:marLeft w:val="0"/>
      <w:marRight w:val="0"/>
      <w:marTop w:val="10"/>
      <w:marBottom w:val="10"/>
      <w:divBdr>
        <w:top w:val="none" w:sz="0" w:space="0" w:color="auto"/>
        <w:left w:val="none" w:sz="0" w:space="0" w:color="auto"/>
        <w:bottom w:val="none" w:sz="0" w:space="0" w:color="auto"/>
        <w:right w:val="none" w:sz="0" w:space="0" w:color="auto"/>
      </w:divBdr>
    </w:div>
    <w:div w:id="458883827">
      <w:marLeft w:val="0"/>
      <w:marRight w:val="0"/>
      <w:marTop w:val="10"/>
      <w:marBottom w:val="10"/>
      <w:divBdr>
        <w:top w:val="none" w:sz="0" w:space="0" w:color="auto"/>
        <w:left w:val="none" w:sz="0" w:space="0" w:color="auto"/>
        <w:bottom w:val="none" w:sz="0" w:space="0" w:color="auto"/>
        <w:right w:val="none" w:sz="0" w:space="0" w:color="auto"/>
      </w:divBdr>
    </w:div>
    <w:div w:id="460418179">
      <w:marLeft w:val="0"/>
      <w:marRight w:val="0"/>
      <w:marTop w:val="10"/>
      <w:marBottom w:val="10"/>
      <w:divBdr>
        <w:top w:val="none" w:sz="0" w:space="0" w:color="auto"/>
        <w:left w:val="none" w:sz="0" w:space="0" w:color="auto"/>
        <w:bottom w:val="none" w:sz="0" w:space="0" w:color="auto"/>
        <w:right w:val="none" w:sz="0" w:space="0" w:color="auto"/>
      </w:divBdr>
    </w:div>
    <w:div w:id="474833710">
      <w:marLeft w:val="0"/>
      <w:marRight w:val="0"/>
      <w:marTop w:val="10"/>
      <w:marBottom w:val="10"/>
      <w:divBdr>
        <w:top w:val="none" w:sz="0" w:space="0" w:color="auto"/>
        <w:left w:val="none" w:sz="0" w:space="0" w:color="auto"/>
        <w:bottom w:val="none" w:sz="0" w:space="0" w:color="auto"/>
        <w:right w:val="none" w:sz="0" w:space="0" w:color="auto"/>
      </w:divBdr>
    </w:div>
    <w:div w:id="532380399">
      <w:marLeft w:val="0"/>
      <w:marRight w:val="0"/>
      <w:marTop w:val="10"/>
      <w:marBottom w:val="10"/>
      <w:divBdr>
        <w:top w:val="none" w:sz="0" w:space="0" w:color="auto"/>
        <w:left w:val="none" w:sz="0" w:space="0" w:color="auto"/>
        <w:bottom w:val="none" w:sz="0" w:space="0" w:color="auto"/>
        <w:right w:val="none" w:sz="0" w:space="0" w:color="auto"/>
      </w:divBdr>
    </w:div>
    <w:div w:id="540437267">
      <w:marLeft w:val="0"/>
      <w:marRight w:val="0"/>
      <w:marTop w:val="10"/>
      <w:marBottom w:val="10"/>
      <w:divBdr>
        <w:top w:val="none" w:sz="0" w:space="0" w:color="auto"/>
        <w:left w:val="none" w:sz="0" w:space="0" w:color="auto"/>
        <w:bottom w:val="none" w:sz="0" w:space="0" w:color="auto"/>
        <w:right w:val="none" w:sz="0" w:space="0" w:color="auto"/>
      </w:divBdr>
    </w:div>
    <w:div w:id="567765615">
      <w:marLeft w:val="0"/>
      <w:marRight w:val="0"/>
      <w:marTop w:val="10"/>
      <w:marBottom w:val="10"/>
      <w:divBdr>
        <w:top w:val="none" w:sz="0" w:space="0" w:color="auto"/>
        <w:left w:val="none" w:sz="0" w:space="0" w:color="auto"/>
        <w:bottom w:val="none" w:sz="0" w:space="0" w:color="auto"/>
        <w:right w:val="none" w:sz="0" w:space="0" w:color="auto"/>
      </w:divBdr>
    </w:div>
    <w:div w:id="613831207">
      <w:marLeft w:val="0"/>
      <w:marRight w:val="0"/>
      <w:marTop w:val="10"/>
      <w:marBottom w:val="10"/>
      <w:divBdr>
        <w:top w:val="none" w:sz="0" w:space="0" w:color="auto"/>
        <w:left w:val="none" w:sz="0" w:space="0" w:color="auto"/>
        <w:bottom w:val="none" w:sz="0" w:space="0" w:color="auto"/>
        <w:right w:val="none" w:sz="0" w:space="0" w:color="auto"/>
      </w:divBdr>
    </w:div>
    <w:div w:id="687292334">
      <w:marLeft w:val="0"/>
      <w:marRight w:val="0"/>
      <w:marTop w:val="10"/>
      <w:marBottom w:val="10"/>
      <w:divBdr>
        <w:top w:val="none" w:sz="0" w:space="0" w:color="auto"/>
        <w:left w:val="none" w:sz="0" w:space="0" w:color="auto"/>
        <w:bottom w:val="none" w:sz="0" w:space="0" w:color="auto"/>
        <w:right w:val="none" w:sz="0" w:space="0" w:color="auto"/>
      </w:divBdr>
    </w:div>
    <w:div w:id="751853469">
      <w:marLeft w:val="0"/>
      <w:marRight w:val="0"/>
      <w:marTop w:val="10"/>
      <w:marBottom w:val="10"/>
      <w:divBdr>
        <w:top w:val="none" w:sz="0" w:space="0" w:color="auto"/>
        <w:left w:val="none" w:sz="0" w:space="0" w:color="auto"/>
        <w:bottom w:val="none" w:sz="0" w:space="0" w:color="auto"/>
        <w:right w:val="none" w:sz="0" w:space="0" w:color="auto"/>
      </w:divBdr>
    </w:div>
    <w:div w:id="762528481">
      <w:marLeft w:val="0"/>
      <w:marRight w:val="0"/>
      <w:marTop w:val="10"/>
      <w:marBottom w:val="10"/>
      <w:divBdr>
        <w:top w:val="none" w:sz="0" w:space="0" w:color="auto"/>
        <w:left w:val="none" w:sz="0" w:space="0" w:color="auto"/>
        <w:bottom w:val="none" w:sz="0" w:space="0" w:color="auto"/>
        <w:right w:val="none" w:sz="0" w:space="0" w:color="auto"/>
      </w:divBdr>
    </w:div>
    <w:div w:id="787624042">
      <w:marLeft w:val="0"/>
      <w:marRight w:val="0"/>
      <w:marTop w:val="10"/>
      <w:marBottom w:val="10"/>
      <w:divBdr>
        <w:top w:val="none" w:sz="0" w:space="0" w:color="auto"/>
        <w:left w:val="none" w:sz="0" w:space="0" w:color="auto"/>
        <w:bottom w:val="none" w:sz="0" w:space="0" w:color="auto"/>
        <w:right w:val="none" w:sz="0" w:space="0" w:color="auto"/>
      </w:divBdr>
    </w:div>
    <w:div w:id="796603730">
      <w:marLeft w:val="0"/>
      <w:marRight w:val="0"/>
      <w:marTop w:val="10"/>
      <w:marBottom w:val="10"/>
      <w:divBdr>
        <w:top w:val="none" w:sz="0" w:space="0" w:color="auto"/>
        <w:left w:val="none" w:sz="0" w:space="0" w:color="auto"/>
        <w:bottom w:val="none" w:sz="0" w:space="0" w:color="auto"/>
        <w:right w:val="none" w:sz="0" w:space="0" w:color="auto"/>
      </w:divBdr>
    </w:div>
    <w:div w:id="796947912">
      <w:marLeft w:val="0"/>
      <w:marRight w:val="0"/>
      <w:marTop w:val="10"/>
      <w:marBottom w:val="10"/>
      <w:divBdr>
        <w:top w:val="none" w:sz="0" w:space="0" w:color="auto"/>
        <w:left w:val="none" w:sz="0" w:space="0" w:color="auto"/>
        <w:bottom w:val="none" w:sz="0" w:space="0" w:color="auto"/>
        <w:right w:val="none" w:sz="0" w:space="0" w:color="auto"/>
      </w:divBdr>
    </w:div>
    <w:div w:id="811170494">
      <w:marLeft w:val="0"/>
      <w:marRight w:val="720"/>
      <w:marTop w:val="10"/>
      <w:marBottom w:val="10"/>
      <w:divBdr>
        <w:top w:val="none" w:sz="0" w:space="0" w:color="auto"/>
        <w:left w:val="none" w:sz="0" w:space="0" w:color="auto"/>
        <w:bottom w:val="none" w:sz="0" w:space="0" w:color="auto"/>
        <w:right w:val="none" w:sz="0" w:space="0" w:color="auto"/>
      </w:divBdr>
    </w:div>
    <w:div w:id="899945828">
      <w:marLeft w:val="0"/>
      <w:marRight w:val="0"/>
      <w:marTop w:val="10"/>
      <w:marBottom w:val="10"/>
      <w:divBdr>
        <w:top w:val="none" w:sz="0" w:space="0" w:color="auto"/>
        <w:left w:val="none" w:sz="0" w:space="0" w:color="auto"/>
        <w:bottom w:val="none" w:sz="0" w:space="0" w:color="auto"/>
        <w:right w:val="none" w:sz="0" w:space="0" w:color="auto"/>
      </w:divBdr>
    </w:div>
    <w:div w:id="923105159">
      <w:marLeft w:val="0"/>
      <w:marRight w:val="720"/>
      <w:marTop w:val="10"/>
      <w:marBottom w:val="10"/>
      <w:divBdr>
        <w:top w:val="none" w:sz="0" w:space="0" w:color="auto"/>
        <w:left w:val="none" w:sz="0" w:space="0" w:color="auto"/>
        <w:bottom w:val="none" w:sz="0" w:space="0" w:color="auto"/>
        <w:right w:val="none" w:sz="0" w:space="0" w:color="auto"/>
      </w:divBdr>
    </w:div>
    <w:div w:id="954094048">
      <w:marLeft w:val="0"/>
      <w:marRight w:val="0"/>
      <w:marTop w:val="10"/>
      <w:marBottom w:val="10"/>
      <w:divBdr>
        <w:top w:val="none" w:sz="0" w:space="0" w:color="auto"/>
        <w:left w:val="none" w:sz="0" w:space="0" w:color="auto"/>
        <w:bottom w:val="none" w:sz="0" w:space="0" w:color="auto"/>
        <w:right w:val="none" w:sz="0" w:space="0" w:color="auto"/>
      </w:divBdr>
    </w:div>
    <w:div w:id="965622724">
      <w:marLeft w:val="0"/>
      <w:marRight w:val="0"/>
      <w:marTop w:val="10"/>
      <w:marBottom w:val="10"/>
      <w:divBdr>
        <w:top w:val="none" w:sz="0" w:space="0" w:color="auto"/>
        <w:left w:val="none" w:sz="0" w:space="0" w:color="auto"/>
        <w:bottom w:val="none" w:sz="0" w:space="0" w:color="auto"/>
        <w:right w:val="none" w:sz="0" w:space="0" w:color="auto"/>
      </w:divBdr>
    </w:div>
    <w:div w:id="993071199">
      <w:marLeft w:val="0"/>
      <w:marRight w:val="0"/>
      <w:marTop w:val="10"/>
      <w:marBottom w:val="10"/>
      <w:divBdr>
        <w:top w:val="none" w:sz="0" w:space="0" w:color="auto"/>
        <w:left w:val="none" w:sz="0" w:space="0" w:color="auto"/>
        <w:bottom w:val="none" w:sz="0" w:space="0" w:color="auto"/>
        <w:right w:val="none" w:sz="0" w:space="0" w:color="auto"/>
      </w:divBdr>
    </w:div>
    <w:div w:id="1031765999">
      <w:marLeft w:val="0"/>
      <w:marRight w:val="0"/>
      <w:marTop w:val="10"/>
      <w:marBottom w:val="10"/>
      <w:divBdr>
        <w:top w:val="none" w:sz="0" w:space="0" w:color="auto"/>
        <w:left w:val="none" w:sz="0" w:space="0" w:color="auto"/>
        <w:bottom w:val="none" w:sz="0" w:space="0" w:color="auto"/>
        <w:right w:val="none" w:sz="0" w:space="0" w:color="auto"/>
      </w:divBdr>
    </w:div>
    <w:div w:id="1058288645">
      <w:marLeft w:val="0"/>
      <w:marRight w:val="720"/>
      <w:marTop w:val="10"/>
      <w:marBottom w:val="10"/>
      <w:divBdr>
        <w:top w:val="none" w:sz="0" w:space="0" w:color="auto"/>
        <w:left w:val="none" w:sz="0" w:space="0" w:color="auto"/>
        <w:bottom w:val="none" w:sz="0" w:space="0" w:color="auto"/>
        <w:right w:val="none" w:sz="0" w:space="0" w:color="auto"/>
      </w:divBdr>
    </w:div>
    <w:div w:id="1094479482">
      <w:marLeft w:val="0"/>
      <w:marRight w:val="0"/>
      <w:marTop w:val="10"/>
      <w:marBottom w:val="10"/>
      <w:divBdr>
        <w:top w:val="none" w:sz="0" w:space="0" w:color="auto"/>
        <w:left w:val="none" w:sz="0" w:space="0" w:color="auto"/>
        <w:bottom w:val="none" w:sz="0" w:space="0" w:color="auto"/>
        <w:right w:val="none" w:sz="0" w:space="0" w:color="auto"/>
      </w:divBdr>
    </w:div>
    <w:div w:id="1104885535">
      <w:marLeft w:val="0"/>
      <w:marRight w:val="0"/>
      <w:marTop w:val="10"/>
      <w:marBottom w:val="10"/>
      <w:divBdr>
        <w:top w:val="none" w:sz="0" w:space="0" w:color="auto"/>
        <w:left w:val="none" w:sz="0" w:space="0" w:color="auto"/>
        <w:bottom w:val="none" w:sz="0" w:space="0" w:color="auto"/>
        <w:right w:val="none" w:sz="0" w:space="0" w:color="auto"/>
      </w:divBdr>
    </w:div>
    <w:div w:id="1251621716">
      <w:marLeft w:val="0"/>
      <w:marRight w:val="0"/>
      <w:marTop w:val="10"/>
      <w:marBottom w:val="10"/>
      <w:divBdr>
        <w:top w:val="none" w:sz="0" w:space="0" w:color="auto"/>
        <w:left w:val="none" w:sz="0" w:space="0" w:color="auto"/>
        <w:bottom w:val="none" w:sz="0" w:space="0" w:color="auto"/>
        <w:right w:val="none" w:sz="0" w:space="0" w:color="auto"/>
      </w:divBdr>
    </w:div>
    <w:div w:id="1322275540">
      <w:marLeft w:val="0"/>
      <w:marRight w:val="0"/>
      <w:marTop w:val="10"/>
      <w:marBottom w:val="10"/>
      <w:divBdr>
        <w:top w:val="none" w:sz="0" w:space="0" w:color="auto"/>
        <w:left w:val="none" w:sz="0" w:space="0" w:color="auto"/>
        <w:bottom w:val="none" w:sz="0" w:space="0" w:color="auto"/>
        <w:right w:val="none" w:sz="0" w:space="0" w:color="auto"/>
      </w:divBdr>
    </w:div>
    <w:div w:id="1402751212">
      <w:marLeft w:val="0"/>
      <w:marRight w:val="0"/>
      <w:marTop w:val="10"/>
      <w:marBottom w:val="10"/>
      <w:divBdr>
        <w:top w:val="none" w:sz="0" w:space="0" w:color="auto"/>
        <w:left w:val="none" w:sz="0" w:space="0" w:color="auto"/>
        <w:bottom w:val="none" w:sz="0" w:space="0" w:color="auto"/>
        <w:right w:val="none" w:sz="0" w:space="0" w:color="auto"/>
      </w:divBdr>
    </w:div>
    <w:div w:id="1429235325">
      <w:marLeft w:val="0"/>
      <w:marRight w:val="0"/>
      <w:marTop w:val="10"/>
      <w:marBottom w:val="10"/>
      <w:divBdr>
        <w:top w:val="none" w:sz="0" w:space="0" w:color="auto"/>
        <w:left w:val="none" w:sz="0" w:space="0" w:color="auto"/>
        <w:bottom w:val="none" w:sz="0" w:space="0" w:color="auto"/>
        <w:right w:val="none" w:sz="0" w:space="0" w:color="auto"/>
      </w:divBdr>
    </w:div>
    <w:div w:id="1477336594">
      <w:marLeft w:val="0"/>
      <w:marRight w:val="0"/>
      <w:marTop w:val="10"/>
      <w:marBottom w:val="10"/>
      <w:divBdr>
        <w:top w:val="none" w:sz="0" w:space="0" w:color="auto"/>
        <w:left w:val="none" w:sz="0" w:space="0" w:color="auto"/>
        <w:bottom w:val="none" w:sz="0" w:space="0" w:color="auto"/>
        <w:right w:val="none" w:sz="0" w:space="0" w:color="auto"/>
      </w:divBdr>
    </w:div>
    <w:div w:id="1582761399">
      <w:marLeft w:val="0"/>
      <w:marRight w:val="0"/>
      <w:marTop w:val="10"/>
      <w:marBottom w:val="10"/>
      <w:divBdr>
        <w:top w:val="none" w:sz="0" w:space="0" w:color="auto"/>
        <w:left w:val="none" w:sz="0" w:space="0" w:color="auto"/>
        <w:bottom w:val="none" w:sz="0" w:space="0" w:color="auto"/>
        <w:right w:val="none" w:sz="0" w:space="0" w:color="auto"/>
      </w:divBdr>
    </w:div>
    <w:div w:id="1596554804">
      <w:marLeft w:val="0"/>
      <w:marRight w:val="0"/>
      <w:marTop w:val="10"/>
      <w:marBottom w:val="10"/>
      <w:divBdr>
        <w:top w:val="none" w:sz="0" w:space="0" w:color="auto"/>
        <w:left w:val="none" w:sz="0" w:space="0" w:color="auto"/>
        <w:bottom w:val="none" w:sz="0" w:space="0" w:color="auto"/>
        <w:right w:val="none" w:sz="0" w:space="0" w:color="auto"/>
      </w:divBdr>
    </w:div>
    <w:div w:id="1617058571">
      <w:marLeft w:val="0"/>
      <w:marRight w:val="0"/>
      <w:marTop w:val="10"/>
      <w:marBottom w:val="10"/>
      <w:divBdr>
        <w:top w:val="none" w:sz="0" w:space="0" w:color="auto"/>
        <w:left w:val="none" w:sz="0" w:space="0" w:color="auto"/>
        <w:bottom w:val="none" w:sz="0" w:space="0" w:color="auto"/>
        <w:right w:val="none" w:sz="0" w:space="0" w:color="auto"/>
      </w:divBdr>
    </w:div>
    <w:div w:id="1737164312">
      <w:marLeft w:val="0"/>
      <w:marRight w:val="720"/>
      <w:marTop w:val="10"/>
      <w:marBottom w:val="10"/>
      <w:divBdr>
        <w:top w:val="none" w:sz="0" w:space="0" w:color="auto"/>
        <w:left w:val="none" w:sz="0" w:space="0" w:color="auto"/>
        <w:bottom w:val="none" w:sz="0" w:space="0" w:color="auto"/>
        <w:right w:val="none" w:sz="0" w:space="0" w:color="auto"/>
      </w:divBdr>
    </w:div>
    <w:div w:id="2030259433">
      <w:marLeft w:val="0"/>
      <w:marRight w:val="0"/>
      <w:marTop w:val="10"/>
      <w:marBottom w:val="10"/>
      <w:divBdr>
        <w:top w:val="none" w:sz="0" w:space="0" w:color="auto"/>
        <w:left w:val="none" w:sz="0" w:space="0" w:color="auto"/>
        <w:bottom w:val="none" w:sz="0" w:space="0" w:color="auto"/>
        <w:right w:val="none" w:sz="0" w:space="0" w:color="auto"/>
      </w:divBdr>
    </w:div>
    <w:div w:id="2032368643">
      <w:marLeft w:val="0"/>
      <w:marRight w:val="0"/>
      <w:marTop w:val="10"/>
      <w:marBottom w:val="10"/>
      <w:divBdr>
        <w:top w:val="none" w:sz="0" w:space="0" w:color="auto"/>
        <w:left w:val="none" w:sz="0" w:space="0" w:color="auto"/>
        <w:bottom w:val="none" w:sz="0" w:space="0" w:color="auto"/>
        <w:right w:val="none" w:sz="0" w:space="0" w:color="auto"/>
      </w:divBdr>
    </w:div>
    <w:div w:id="21372874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