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9F57" w14:textId="77777777" w:rsidR="009E3F8C" w:rsidRDefault="009E3F8C">
      <w:pPr>
        <w:spacing w:line="500" w:lineRule="atLeast"/>
        <w:jc w:val="center"/>
        <w:divId w:val="207534740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广东省海丰县人民法院</w:t>
      </w:r>
    </w:p>
    <w:p w14:paraId="4CB0DA72" w14:textId="77777777" w:rsidR="009E3F8C" w:rsidRDefault="009E3F8C">
      <w:pPr>
        <w:spacing w:line="500" w:lineRule="atLeast"/>
        <w:jc w:val="center"/>
        <w:divId w:val="150956217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37B91B69" w14:textId="77777777" w:rsidR="009E3F8C" w:rsidRDefault="009E3F8C">
      <w:pPr>
        <w:spacing w:line="500" w:lineRule="atLeast"/>
        <w:jc w:val="right"/>
        <w:divId w:val="2988443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1521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436</w:t>
      </w:r>
      <w:r>
        <w:rPr>
          <w:rFonts w:hint="eastAsia"/>
          <w:sz w:val="30"/>
          <w:szCs w:val="30"/>
        </w:rPr>
        <w:t>号</w:t>
      </w:r>
    </w:p>
    <w:p w14:paraId="535D565F" w14:textId="77777777" w:rsidR="009E3F8C" w:rsidRDefault="009E3F8C">
      <w:pPr>
        <w:spacing w:line="500" w:lineRule="atLeast"/>
        <w:ind w:firstLine="600"/>
        <w:divId w:val="11966975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公诉机关广东省海丰县人民检察院。</w:t>
      </w:r>
    </w:p>
    <w:p w14:paraId="3EC76270" w14:textId="77777777" w:rsidR="009E3F8C" w:rsidRDefault="009E3F8C">
      <w:pPr>
        <w:spacing w:line="500" w:lineRule="atLeast"/>
        <w:ind w:firstLine="600"/>
        <w:divId w:val="7407149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被告人余谦，男，</w:t>
      </w:r>
      <w:r>
        <w:rPr>
          <w:rFonts w:hint="eastAsia"/>
          <w:sz w:val="30"/>
          <w:szCs w:val="30"/>
        </w:rPr>
        <w:t>1947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日出生于广东省海丰县，汉族，初中文化，原系海丰县粮食管理储备局海城粮管所主任，户籍所在地海丰县，案发前住海丰县海城粮管所库区内。因本案于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日被海丰县人民检察院决定取保候审，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日被海丰县人民检察院决定逮捕时在逃，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日被海丰公安局执行逮捕。现羁押于海丰县看守所。</w:t>
      </w:r>
    </w:p>
    <w:p w14:paraId="02183A0F" w14:textId="77777777" w:rsidR="009E3F8C" w:rsidRDefault="009E3F8C">
      <w:pPr>
        <w:spacing w:line="500" w:lineRule="atLeast"/>
        <w:ind w:firstLine="600"/>
        <w:divId w:val="14560943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海丰县人民检察院以海检公刑诉〔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382</w:t>
      </w:r>
      <w:r>
        <w:rPr>
          <w:rFonts w:hint="eastAsia"/>
          <w:sz w:val="30"/>
          <w:szCs w:val="30"/>
        </w:rPr>
        <w:t>号起诉书指控被告人余谦犯挪用公款罪，于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日向本院提起公诉。本院审查后于次日立案，并依法适用简易程序，组成合议庭，于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日公开开庭审理了本案。海丰县人民检察院指派检察员姚学秋出庭支持公诉，被告人余谦到庭参加诉讼。现已审理终结。</w:t>
      </w:r>
    </w:p>
    <w:p w14:paraId="7677FCFB" w14:textId="77777777" w:rsidR="009E3F8C" w:rsidRDefault="009E3F8C">
      <w:pPr>
        <w:spacing w:line="500" w:lineRule="atLeast"/>
        <w:ind w:firstLine="600"/>
        <w:divId w:val="3729723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海丰县人民检察院指控称，被告人余谦在担任海丰县粮食管理储备局海城粮管所主任期间，利用职务之便，于</w:t>
      </w:r>
      <w:r>
        <w:rPr>
          <w:rFonts w:hint="eastAsia"/>
          <w:sz w:val="30"/>
          <w:szCs w:val="30"/>
        </w:rPr>
        <w:t>1999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1999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月，乘该粮管所销售商品粮临时指定粮管所记账员叶某暂收货款之机，以粮管所购买粮食为借口，分六次向叶某借出售粮货款共人民币</w:t>
      </w:r>
      <w:r>
        <w:rPr>
          <w:rFonts w:hint="eastAsia"/>
          <w:sz w:val="30"/>
          <w:szCs w:val="30"/>
        </w:rPr>
        <w:t>22.4</w:t>
      </w:r>
      <w:r>
        <w:rPr>
          <w:rFonts w:hint="eastAsia"/>
          <w:sz w:val="30"/>
          <w:szCs w:val="30"/>
        </w:rPr>
        <w:t>万元，用作其个人经营生意，从而进行挪用。案发后，被告人余谦己退清赃款人民币</w:t>
      </w:r>
      <w:r>
        <w:rPr>
          <w:rFonts w:hint="eastAsia"/>
          <w:sz w:val="30"/>
          <w:szCs w:val="30"/>
        </w:rPr>
        <w:t>22.4</w:t>
      </w:r>
      <w:r>
        <w:rPr>
          <w:rFonts w:hint="eastAsia"/>
          <w:sz w:val="30"/>
          <w:szCs w:val="30"/>
        </w:rPr>
        <w:t>万元。被告人余谦于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日被海丰县人民检察院决定逮捕时潜逃外地。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日，汕尾市监委联合海丰县监委在广州市荔湾区将被告人余谦抓获归案。被告人余谦到案后如实供述自己的罪行。</w:t>
      </w:r>
    </w:p>
    <w:p w14:paraId="7431177A" w14:textId="77777777" w:rsidR="009E3F8C" w:rsidRDefault="009E3F8C">
      <w:pPr>
        <w:spacing w:line="500" w:lineRule="atLeast"/>
        <w:ind w:firstLine="600"/>
        <w:divId w:val="5565539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公诉机关据此认为，被告人余谦的行为触犯了《中华人民共和国刑法》第三百八十四条第一款的规定，应以挪用公款罪追究其刑事责任。被告人余谦归案后如实供述自己的罪行，依法可以从轻处罚。特提请本院依法判处。</w:t>
      </w:r>
    </w:p>
    <w:p w14:paraId="1A5EA2A0" w14:textId="77777777" w:rsidR="009E3F8C" w:rsidRDefault="009E3F8C">
      <w:pPr>
        <w:spacing w:line="500" w:lineRule="atLeast"/>
        <w:ind w:firstLine="600"/>
        <w:divId w:val="10109870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被告人余谦对公诉机关指控的犯罪事实没有异议。</w:t>
      </w:r>
    </w:p>
    <w:p w14:paraId="3B919EFB" w14:textId="77777777" w:rsidR="009E3F8C" w:rsidRDefault="009E3F8C">
      <w:pPr>
        <w:spacing w:line="500" w:lineRule="atLeast"/>
        <w:ind w:firstLine="600"/>
        <w:divId w:val="15726225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人余谦的上述事实，被告人余谦在开庭审理时无异议，并有《立案决定书》《抓获经过》《到案证明》《户籍证明》《余谦基本情况》《借款证明单（余谦）》《借条》《统一收据》《出货单据》《追缴借款的通知》《</w:t>
      </w:r>
      <w:r>
        <w:rPr>
          <w:rFonts w:hint="eastAsia"/>
          <w:sz w:val="30"/>
          <w:szCs w:val="30"/>
        </w:rPr>
        <w:t>1999</w:t>
      </w:r>
      <w:r>
        <w:rPr>
          <w:rFonts w:hint="eastAsia"/>
          <w:sz w:val="30"/>
          <w:szCs w:val="30"/>
        </w:rPr>
        <w:t>年度资产类账簿资料》《付出借款凭证移交单》《海丰县粮食局出具〈证明材料〉》《现金缴款单》《专用收据》、证明材料等书证，证人叶某、林某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、吴某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、陈某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、陈某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、吴某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、陈某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的证言，被告人余谦的供述和辩解等证据证实，足资认定。</w:t>
      </w:r>
    </w:p>
    <w:p w14:paraId="5C8CC844" w14:textId="77777777" w:rsidR="009E3F8C" w:rsidRDefault="009E3F8C">
      <w:pPr>
        <w:spacing w:line="500" w:lineRule="atLeast"/>
        <w:ind w:firstLine="600"/>
        <w:divId w:val="2025953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本院认为，被告人余谦无视国家法律，在担任海丰县粮食管理储备局海城粮管所主任期间，利用职务之便，挪用公款人民币</w:t>
      </w:r>
      <w:r>
        <w:rPr>
          <w:rFonts w:hint="eastAsia"/>
          <w:sz w:val="30"/>
          <w:szCs w:val="30"/>
        </w:rPr>
        <w:t>22.4</w:t>
      </w:r>
      <w:r>
        <w:rPr>
          <w:rFonts w:hint="eastAsia"/>
          <w:sz w:val="30"/>
          <w:szCs w:val="30"/>
        </w:rPr>
        <w:t>万元进行营利活动，数额较大，其行为已构成挪用公款罪。公诉机关指控被告人余谦所犯罪名成立，本院予以支持。被告人余谦归案后如实供述自己的罪行，依法可以从轻处罚；能积极退清赃款，有悔罪表现，可以酌情从轻处罚。根据被告人余谦犯罪的事实、性质、情节以及对社会的危害程度，依照《中华人民共和国刑法》第三百八十四条第一款，第六十七条第三款，第七十二条第一款，第七十三条第二款、第三款的规定，判决如下：</w:t>
      </w:r>
    </w:p>
    <w:p w14:paraId="1FEBC4AD" w14:textId="77777777" w:rsidR="009E3F8C" w:rsidRDefault="009E3F8C">
      <w:pPr>
        <w:spacing w:line="500" w:lineRule="atLeast"/>
        <w:ind w:firstLine="600"/>
        <w:divId w:val="7616819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被告人余谦犯挪用公款罪，判处有期徒刑十个月，缓刑一年。</w:t>
      </w:r>
    </w:p>
    <w:p w14:paraId="32E4F0DF" w14:textId="77777777" w:rsidR="009E3F8C" w:rsidRDefault="009E3F8C">
      <w:pPr>
        <w:spacing w:line="500" w:lineRule="atLeast"/>
        <w:ind w:firstLine="600"/>
        <w:divId w:val="11672828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14:paraId="13F9748E" w14:textId="77777777" w:rsidR="009E3F8C" w:rsidRDefault="009E3F8C">
      <w:pPr>
        <w:spacing w:line="500" w:lineRule="atLeast"/>
        <w:ind w:firstLine="600"/>
        <w:divId w:val="4358353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如不服本判决，可在接到判决书的第二日起十日内，通过本院或者直接向汕尾市中级人民法院提出上诉。书面上诉的，应当提交上诉状正本一份，副本二份。</w:t>
      </w:r>
    </w:p>
    <w:p w14:paraId="63F92162" w14:textId="77777777" w:rsidR="009E3F8C" w:rsidRDefault="009E3F8C">
      <w:pPr>
        <w:spacing w:line="500" w:lineRule="atLeast"/>
        <w:jc w:val="right"/>
        <w:divId w:val="4465827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李捷辉</w:t>
      </w:r>
    </w:p>
    <w:p w14:paraId="67829679" w14:textId="77777777" w:rsidR="009E3F8C" w:rsidRDefault="009E3F8C">
      <w:pPr>
        <w:spacing w:line="500" w:lineRule="atLeast"/>
        <w:jc w:val="right"/>
        <w:divId w:val="11775746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王春林</w:t>
      </w:r>
    </w:p>
    <w:p w14:paraId="17D3930D" w14:textId="77777777" w:rsidR="009E3F8C" w:rsidRDefault="009E3F8C">
      <w:pPr>
        <w:spacing w:line="500" w:lineRule="atLeast"/>
        <w:jc w:val="right"/>
        <w:divId w:val="20858343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陈俊峰</w:t>
      </w:r>
    </w:p>
    <w:p w14:paraId="2ABD0D33" w14:textId="77777777" w:rsidR="009E3F8C" w:rsidRDefault="009E3F8C">
      <w:pPr>
        <w:spacing w:line="500" w:lineRule="atLeast"/>
        <w:jc w:val="right"/>
        <w:divId w:val="14358285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二〇一九年七月二十二日</w:t>
      </w:r>
    </w:p>
    <w:p w14:paraId="31B02F33" w14:textId="77777777" w:rsidR="009E3F8C" w:rsidRDefault="009E3F8C">
      <w:pPr>
        <w:spacing w:line="500" w:lineRule="atLeast"/>
        <w:jc w:val="right"/>
        <w:divId w:val="18857523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陈慧莹</w:t>
      </w:r>
    </w:p>
    <w:p w14:paraId="4F0F90EB" w14:textId="77777777" w:rsidR="009E3F8C" w:rsidRDefault="009E3F8C">
      <w:pPr>
        <w:spacing w:line="500" w:lineRule="atLeast"/>
        <w:ind w:firstLine="600"/>
        <w:divId w:val="12911270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附相关法律条文：</w:t>
      </w:r>
    </w:p>
    <w:p w14:paraId="23375599" w14:textId="77777777" w:rsidR="009E3F8C" w:rsidRDefault="009E3F8C">
      <w:pPr>
        <w:spacing w:line="500" w:lineRule="atLeast"/>
        <w:ind w:firstLine="600"/>
        <w:divId w:val="7340854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1CDB9A56" w14:textId="77777777" w:rsidR="009E3F8C" w:rsidRDefault="009E3F8C">
      <w:pPr>
        <w:spacing w:line="500" w:lineRule="atLeast"/>
        <w:ind w:firstLine="600"/>
        <w:divId w:val="725099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四条国家工作人员利用职务上的便利，挪用公款归个人使用，进行非法活动的，或者挪用公款数额较大、进行营利活动的，或者挪用公款数额较大、超过三个月未还的，是挪用公款罪，处五年以下有期徒刑或者拘役；情节严重的，处五年以上有期徒刑。挪用公款数额巨大不退还的，处十年以上有期徒刑或者无期徒刑。</w:t>
      </w:r>
    </w:p>
    <w:p w14:paraId="2FBCA139" w14:textId="77777777" w:rsidR="009E3F8C" w:rsidRDefault="009E3F8C">
      <w:pPr>
        <w:spacing w:line="500" w:lineRule="atLeast"/>
        <w:ind w:firstLine="600"/>
        <w:divId w:val="9969619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挪用用于救灾、抢险、防汛、优抚、扶贫、移民、救济款物归个人使用的，从重处罚。</w:t>
      </w:r>
    </w:p>
    <w:p w14:paraId="7281C239" w14:textId="77777777" w:rsidR="009E3F8C" w:rsidRDefault="009E3F8C">
      <w:pPr>
        <w:spacing w:line="500" w:lineRule="atLeast"/>
        <w:ind w:firstLine="600"/>
        <w:divId w:val="19942915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14:paraId="7704FF96" w14:textId="77777777" w:rsidR="009E3F8C" w:rsidRDefault="009E3F8C">
      <w:pPr>
        <w:spacing w:line="500" w:lineRule="atLeast"/>
        <w:ind w:firstLine="600"/>
        <w:divId w:val="11624247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14:paraId="15CE1980" w14:textId="77777777" w:rsidR="009E3F8C" w:rsidRDefault="009E3F8C">
      <w:pPr>
        <w:spacing w:line="500" w:lineRule="atLeast"/>
        <w:ind w:firstLine="600"/>
        <w:divId w:val="16865158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14:paraId="1EB50EA8" w14:textId="77777777" w:rsidR="009E3F8C" w:rsidRDefault="009E3F8C">
      <w:pPr>
        <w:spacing w:line="500" w:lineRule="atLeast"/>
        <w:ind w:firstLine="600"/>
        <w:divId w:val="15823247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14:paraId="22FFFDA1" w14:textId="77777777" w:rsidR="009E3F8C" w:rsidRDefault="009E3F8C">
      <w:pPr>
        <w:spacing w:line="500" w:lineRule="atLeast"/>
        <w:ind w:firstLine="600"/>
        <w:divId w:val="18523345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㈠犯罪情节较轻；</w:t>
      </w:r>
    </w:p>
    <w:p w14:paraId="51B1BE9D" w14:textId="77777777" w:rsidR="009E3F8C" w:rsidRDefault="009E3F8C">
      <w:pPr>
        <w:spacing w:line="500" w:lineRule="atLeast"/>
        <w:ind w:firstLine="600"/>
        <w:divId w:val="9291979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㈡有悔罪表现；</w:t>
      </w:r>
    </w:p>
    <w:p w14:paraId="2AEA5E8F" w14:textId="77777777" w:rsidR="009E3F8C" w:rsidRDefault="009E3F8C">
      <w:pPr>
        <w:spacing w:line="500" w:lineRule="atLeast"/>
        <w:ind w:firstLine="600"/>
        <w:divId w:val="20345737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㈢没有再犯罪的危险；</w:t>
      </w:r>
    </w:p>
    <w:p w14:paraId="7C3A5F66" w14:textId="77777777" w:rsidR="009E3F8C" w:rsidRDefault="009E3F8C">
      <w:pPr>
        <w:spacing w:line="500" w:lineRule="atLeast"/>
        <w:ind w:firstLine="600"/>
        <w:divId w:val="6431176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㈣宣告缓刑对所居住社区没有重大不良影响。</w:t>
      </w:r>
    </w:p>
    <w:p w14:paraId="666AC8E2" w14:textId="77777777" w:rsidR="009E3F8C" w:rsidRDefault="009E3F8C">
      <w:pPr>
        <w:spacing w:line="500" w:lineRule="atLeast"/>
        <w:ind w:firstLine="600"/>
        <w:divId w:val="10733157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14:paraId="29A9779F" w14:textId="77777777" w:rsidR="009E3F8C" w:rsidRDefault="009E3F8C">
      <w:pPr>
        <w:spacing w:line="500" w:lineRule="atLeast"/>
        <w:ind w:firstLine="600"/>
        <w:divId w:val="9042244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14:paraId="655EC95B" w14:textId="77777777" w:rsidR="009E3F8C" w:rsidRDefault="009E3F8C">
      <w:pPr>
        <w:spacing w:line="500" w:lineRule="atLeast"/>
        <w:ind w:firstLine="600"/>
        <w:divId w:val="7125097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个月。</w:t>
      </w:r>
    </w:p>
    <w:p w14:paraId="005F838D" w14:textId="77777777" w:rsidR="009E3F8C" w:rsidRDefault="009E3F8C">
      <w:pPr>
        <w:spacing w:line="500" w:lineRule="atLeast"/>
        <w:ind w:firstLine="600"/>
        <w:divId w:val="4234588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14:paraId="6B466361" w14:textId="77777777" w:rsidR="009E3F8C" w:rsidRDefault="009E3F8C">
      <w:pPr>
        <w:spacing w:line="500" w:lineRule="atLeast"/>
        <w:ind w:firstLine="600"/>
        <w:divId w:val="10939409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709CD" w14:textId="77777777" w:rsidR="009E3F8C" w:rsidRDefault="009E3F8C" w:rsidP="009E3F8C">
      <w:pPr>
        <w:rPr>
          <w:rFonts w:hint="eastAsia"/>
        </w:rPr>
      </w:pPr>
      <w:r>
        <w:separator/>
      </w:r>
    </w:p>
  </w:endnote>
  <w:endnote w:type="continuationSeparator" w:id="0">
    <w:p w14:paraId="28CBC240" w14:textId="77777777" w:rsidR="009E3F8C" w:rsidRDefault="009E3F8C" w:rsidP="009E3F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76804" w14:textId="77777777" w:rsidR="009E3F8C" w:rsidRDefault="009E3F8C" w:rsidP="009E3F8C">
      <w:pPr>
        <w:rPr>
          <w:rFonts w:hint="eastAsia"/>
        </w:rPr>
      </w:pPr>
      <w:r>
        <w:separator/>
      </w:r>
    </w:p>
  </w:footnote>
  <w:footnote w:type="continuationSeparator" w:id="0">
    <w:p w14:paraId="655FB3C6" w14:textId="77777777" w:rsidR="009E3F8C" w:rsidRDefault="009E3F8C" w:rsidP="009E3F8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F8C"/>
    <w:rsid w:val="002A784C"/>
    <w:rsid w:val="009E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31243B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E3F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E3F8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E3F8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E3F8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099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53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43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23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88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53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275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39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6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97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54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49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19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44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9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9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70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57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09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28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462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75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70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2853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43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5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47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58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45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235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15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37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74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435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2025-04-30T03:19:00Z</dcterms:created>
  <dcterms:modified xsi:type="dcterms:W3CDTF">2025-04-30T03:19:00Z</dcterms:modified>
</cp:coreProperties>
</file>