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682DD" w14:textId="77777777" w:rsidR="000868D4" w:rsidRDefault="000868D4">
      <w:pPr>
        <w:spacing w:line="500" w:lineRule="atLeast"/>
        <w:jc w:val="center"/>
        <w:divId w:val="204148370"/>
        <w:rPr>
          <w:rFonts w:ascii="黑体" w:eastAsia="黑体" w:hAnsi="黑体"/>
          <w:sz w:val="36"/>
          <w:szCs w:val="36"/>
        </w:rPr>
      </w:pPr>
      <w:r>
        <w:rPr>
          <w:rFonts w:ascii="黑体" w:eastAsia="黑体" w:hAnsi="黑体" w:hint="eastAsia"/>
          <w:sz w:val="36"/>
          <w:szCs w:val="36"/>
        </w:rPr>
        <w:t>广东省佛冈县人民法院</w:t>
      </w:r>
    </w:p>
    <w:p w14:paraId="602720BD" w14:textId="77777777" w:rsidR="000868D4" w:rsidRDefault="000868D4">
      <w:pPr>
        <w:spacing w:line="500" w:lineRule="atLeast"/>
        <w:jc w:val="center"/>
        <w:divId w:val="2541663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1FE54D" w14:textId="77777777" w:rsidR="000868D4" w:rsidRDefault="000868D4">
      <w:pPr>
        <w:spacing w:line="500" w:lineRule="atLeast"/>
        <w:jc w:val="right"/>
        <w:divId w:val="1574582854"/>
        <w:rPr>
          <w:rFonts w:hint="eastAsia"/>
          <w:sz w:val="30"/>
          <w:szCs w:val="30"/>
        </w:rPr>
      </w:pPr>
      <w:r>
        <w:rPr>
          <w:rFonts w:hint="eastAsia"/>
          <w:sz w:val="30"/>
          <w:szCs w:val="30"/>
        </w:rPr>
        <w:t>（</w:t>
      </w:r>
      <w:r>
        <w:rPr>
          <w:rFonts w:hint="eastAsia"/>
          <w:sz w:val="30"/>
          <w:szCs w:val="30"/>
        </w:rPr>
        <w:t>2015</w:t>
      </w:r>
      <w:r>
        <w:rPr>
          <w:rFonts w:hint="eastAsia"/>
          <w:sz w:val="30"/>
          <w:szCs w:val="30"/>
        </w:rPr>
        <w:t>）清佛法刑初字第</w:t>
      </w:r>
      <w:r>
        <w:rPr>
          <w:rFonts w:hint="eastAsia"/>
          <w:sz w:val="30"/>
          <w:szCs w:val="30"/>
        </w:rPr>
        <w:t>41</w:t>
      </w:r>
      <w:r>
        <w:rPr>
          <w:rFonts w:hint="eastAsia"/>
          <w:sz w:val="30"/>
          <w:szCs w:val="30"/>
        </w:rPr>
        <w:t>号</w:t>
      </w:r>
    </w:p>
    <w:p w14:paraId="5AAC915D" w14:textId="77777777" w:rsidR="000868D4" w:rsidRDefault="000868D4">
      <w:pPr>
        <w:spacing w:line="500" w:lineRule="atLeast"/>
        <w:ind w:firstLine="600"/>
        <w:divId w:val="679888291"/>
        <w:rPr>
          <w:rFonts w:hint="eastAsia"/>
          <w:sz w:val="30"/>
          <w:szCs w:val="30"/>
        </w:rPr>
      </w:pPr>
      <w:r>
        <w:rPr>
          <w:rFonts w:hint="eastAsia"/>
          <w:sz w:val="30"/>
          <w:szCs w:val="30"/>
        </w:rPr>
        <w:t>公诉机关佛冈县人民检察院。</w:t>
      </w:r>
    </w:p>
    <w:p w14:paraId="2951872F" w14:textId="77777777" w:rsidR="000868D4" w:rsidRDefault="000868D4">
      <w:pPr>
        <w:spacing w:line="500" w:lineRule="atLeast"/>
        <w:ind w:firstLine="600"/>
        <w:divId w:val="318268996"/>
        <w:rPr>
          <w:rFonts w:hint="eastAsia"/>
          <w:sz w:val="30"/>
          <w:szCs w:val="30"/>
        </w:rPr>
      </w:pPr>
      <w:r>
        <w:rPr>
          <w:rFonts w:hint="eastAsia"/>
          <w:sz w:val="30"/>
          <w:szCs w:val="30"/>
        </w:rPr>
        <w:t>被告单位佛冈县碧翠房地产开发有限公司（以下简称碧翠公司），住所地广东省清远市佛冈县。</w:t>
      </w:r>
    </w:p>
    <w:p w14:paraId="37BBED37" w14:textId="77777777" w:rsidR="000868D4" w:rsidRDefault="000868D4">
      <w:pPr>
        <w:spacing w:line="500" w:lineRule="atLeast"/>
        <w:ind w:firstLine="600"/>
        <w:divId w:val="1989743284"/>
        <w:rPr>
          <w:rFonts w:hint="eastAsia"/>
          <w:sz w:val="30"/>
          <w:szCs w:val="30"/>
        </w:rPr>
      </w:pPr>
      <w:r>
        <w:rPr>
          <w:rFonts w:hint="eastAsia"/>
          <w:sz w:val="30"/>
          <w:szCs w:val="30"/>
        </w:rPr>
        <w:t>法定代表人冯某某，任该公司董事长。</w:t>
      </w:r>
    </w:p>
    <w:p w14:paraId="3F883A56" w14:textId="77777777" w:rsidR="000868D4" w:rsidRDefault="000868D4">
      <w:pPr>
        <w:spacing w:line="500" w:lineRule="atLeast"/>
        <w:ind w:firstLine="600"/>
        <w:divId w:val="192617814"/>
        <w:rPr>
          <w:rFonts w:hint="eastAsia"/>
          <w:sz w:val="30"/>
          <w:szCs w:val="30"/>
        </w:rPr>
      </w:pPr>
      <w:r>
        <w:rPr>
          <w:rFonts w:hint="eastAsia"/>
          <w:sz w:val="30"/>
          <w:szCs w:val="30"/>
        </w:rPr>
        <w:t>诉讼代表人林某某，该公司经理。</w:t>
      </w:r>
    </w:p>
    <w:p w14:paraId="6832C989" w14:textId="77777777" w:rsidR="000868D4" w:rsidRDefault="000868D4">
      <w:pPr>
        <w:spacing w:line="500" w:lineRule="atLeast"/>
        <w:ind w:firstLine="600"/>
        <w:divId w:val="69085698"/>
        <w:rPr>
          <w:rFonts w:hint="eastAsia"/>
          <w:sz w:val="30"/>
          <w:szCs w:val="30"/>
        </w:rPr>
      </w:pPr>
      <w:r>
        <w:rPr>
          <w:rFonts w:hint="eastAsia"/>
          <w:sz w:val="30"/>
          <w:szCs w:val="30"/>
        </w:rPr>
        <w:t>辩护人朱剑灵，广东德磊律师事务所律师。</w:t>
      </w:r>
    </w:p>
    <w:p w14:paraId="7F6A73DE" w14:textId="77777777" w:rsidR="000868D4" w:rsidRDefault="000868D4">
      <w:pPr>
        <w:spacing w:line="500" w:lineRule="atLeast"/>
        <w:ind w:firstLine="600"/>
        <w:divId w:val="433600993"/>
        <w:rPr>
          <w:rFonts w:hint="eastAsia"/>
          <w:sz w:val="30"/>
          <w:szCs w:val="30"/>
        </w:rPr>
      </w:pPr>
      <w:r>
        <w:rPr>
          <w:rFonts w:hint="eastAsia"/>
          <w:sz w:val="30"/>
          <w:szCs w:val="30"/>
        </w:rPr>
        <w:t>被告人朱某甲，男，广东省佛冈县人，汉族，高中文化，任佛冈县碧翠房地产开发有限公司经理、股东，户籍地址：广东省佛冈县。因本案于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日被清远市人民检察院决定对其指定居所监视居住，同年</w:t>
      </w:r>
      <w:r>
        <w:rPr>
          <w:rFonts w:hint="eastAsia"/>
          <w:sz w:val="30"/>
          <w:szCs w:val="30"/>
        </w:rPr>
        <w:t>3</w:t>
      </w:r>
      <w:r>
        <w:rPr>
          <w:rFonts w:hint="eastAsia"/>
          <w:sz w:val="30"/>
          <w:szCs w:val="30"/>
        </w:rPr>
        <w:t>月</w:t>
      </w:r>
      <w:r>
        <w:rPr>
          <w:rFonts w:hint="eastAsia"/>
          <w:sz w:val="30"/>
          <w:szCs w:val="30"/>
        </w:rPr>
        <w:t>14</w:t>
      </w:r>
      <w:r>
        <w:rPr>
          <w:rFonts w:hint="eastAsia"/>
          <w:sz w:val="30"/>
          <w:szCs w:val="30"/>
        </w:rPr>
        <w:t>曰经佛冈县人民检察院决定对其刑事拘留，同年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日经佛冈县人民检察院决定对其取保候审，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日对其解除取保候审，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日被本院决定取保候审。</w:t>
      </w:r>
    </w:p>
    <w:p w14:paraId="31EC0974" w14:textId="77777777" w:rsidR="000868D4" w:rsidRDefault="000868D4">
      <w:pPr>
        <w:spacing w:line="500" w:lineRule="atLeast"/>
        <w:ind w:firstLine="600"/>
        <w:divId w:val="2115250254"/>
        <w:rPr>
          <w:rFonts w:hint="eastAsia"/>
          <w:sz w:val="30"/>
          <w:szCs w:val="30"/>
        </w:rPr>
      </w:pPr>
      <w:r>
        <w:rPr>
          <w:rFonts w:hint="eastAsia"/>
          <w:sz w:val="30"/>
          <w:szCs w:val="30"/>
        </w:rPr>
        <w:t>佛冈县人民检察院以佛检公刑诉（</w:t>
      </w:r>
      <w:r>
        <w:rPr>
          <w:rFonts w:hint="eastAsia"/>
          <w:sz w:val="30"/>
          <w:szCs w:val="30"/>
        </w:rPr>
        <w:t>2015</w:t>
      </w:r>
      <w:r>
        <w:rPr>
          <w:rFonts w:hint="eastAsia"/>
          <w:sz w:val="30"/>
          <w:szCs w:val="30"/>
        </w:rPr>
        <w:t>）</w:t>
      </w:r>
      <w:r>
        <w:rPr>
          <w:rFonts w:hint="eastAsia"/>
          <w:sz w:val="30"/>
          <w:szCs w:val="30"/>
        </w:rPr>
        <w:t>1</w:t>
      </w:r>
      <w:r>
        <w:rPr>
          <w:rFonts w:hint="eastAsia"/>
          <w:sz w:val="30"/>
          <w:szCs w:val="30"/>
        </w:rPr>
        <w:t>号起诉书指控被告单位碧翠公司、被告人朱某甲犯单位行贿罪，于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日公开开庭进行了审理。佛冈县人民检察院指派检察员朱照福出庭支持公诉，上列被告单位碧翠公司的诉讼代表人及其辩护人、被告人朱某甲到庭参加了诉讼。现已审理终结。</w:t>
      </w:r>
    </w:p>
    <w:p w14:paraId="47338015" w14:textId="77777777" w:rsidR="000868D4" w:rsidRDefault="000868D4">
      <w:pPr>
        <w:spacing w:line="500" w:lineRule="atLeast"/>
        <w:ind w:firstLine="600"/>
        <w:divId w:val="1204902442"/>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月期间，被告人朱某甲作为碧翠公司经理、股东及直接经手人，为该公司谋取不正当利益，以公司名义先后四次给予国家工作人员周某（另案处理）好处费合计人民币</w:t>
      </w:r>
      <w:r>
        <w:rPr>
          <w:rFonts w:hint="eastAsia"/>
          <w:sz w:val="30"/>
          <w:szCs w:val="30"/>
        </w:rPr>
        <w:t>52</w:t>
      </w:r>
      <w:r>
        <w:rPr>
          <w:rFonts w:hint="eastAsia"/>
          <w:sz w:val="30"/>
          <w:szCs w:val="30"/>
        </w:rPr>
        <w:t>万元。具体如下：</w:t>
      </w:r>
    </w:p>
    <w:p w14:paraId="1DC57069" w14:textId="77777777" w:rsidR="000868D4" w:rsidRDefault="000868D4">
      <w:pPr>
        <w:spacing w:line="500" w:lineRule="atLeast"/>
        <w:ind w:firstLine="600"/>
        <w:divId w:val="712115728"/>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2007</w:t>
      </w:r>
      <w:r>
        <w:rPr>
          <w:rFonts w:hint="eastAsia"/>
          <w:sz w:val="30"/>
          <w:szCs w:val="30"/>
        </w:rPr>
        <w:t>年</w:t>
      </w:r>
      <w:r>
        <w:rPr>
          <w:rFonts w:hint="eastAsia"/>
          <w:sz w:val="30"/>
          <w:szCs w:val="30"/>
        </w:rPr>
        <w:t>5</w:t>
      </w:r>
      <w:r>
        <w:rPr>
          <w:rFonts w:hint="eastAsia"/>
          <w:sz w:val="30"/>
          <w:szCs w:val="30"/>
        </w:rPr>
        <w:t>月的一天，碧翠公司为违规取得佛冈县石角镇碧翠华庭小区的国有土地使用证，由该公司经理即被告人朱某甲经手，在碧翠公司位于佛冈县石角镇环城东路碧翠华庭小区的办公室，以公司的名义给予时任佛冈县国土资源局副局长周某好处费人民币</w:t>
      </w:r>
      <w:r>
        <w:rPr>
          <w:rFonts w:hint="eastAsia"/>
          <w:sz w:val="30"/>
          <w:szCs w:val="30"/>
        </w:rPr>
        <w:t>2</w:t>
      </w:r>
      <w:r>
        <w:rPr>
          <w:rFonts w:hint="eastAsia"/>
          <w:sz w:val="30"/>
          <w:szCs w:val="30"/>
        </w:rPr>
        <w:t>万元。</w:t>
      </w:r>
    </w:p>
    <w:p w14:paraId="3A762A43" w14:textId="77777777" w:rsidR="000868D4" w:rsidRDefault="000868D4">
      <w:pPr>
        <w:spacing w:line="500" w:lineRule="atLeast"/>
        <w:ind w:firstLine="600"/>
        <w:divId w:val="583421829"/>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上半年，碧翠公司在购买外资企业健桓有限公司转让的现佛冈县石角镇碧翠华苑小区地块过程中，为违规办理该地块的国有土地使用证，由该公司经理即被告人朱某甲经手，先后三次以公司的名义给予时任佛冈县对外经济贸易合作局副局长周某好处费合计人民币</w:t>
      </w:r>
      <w:r>
        <w:rPr>
          <w:rFonts w:hint="eastAsia"/>
          <w:sz w:val="30"/>
          <w:szCs w:val="30"/>
        </w:rPr>
        <w:t>50</w:t>
      </w:r>
      <w:r>
        <w:rPr>
          <w:rFonts w:hint="eastAsia"/>
          <w:sz w:val="30"/>
          <w:szCs w:val="30"/>
        </w:rPr>
        <w:t>万元。具体如下：</w:t>
      </w:r>
    </w:p>
    <w:p w14:paraId="62401611" w14:textId="77777777" w:rsidR="000868D4" w:rsidRDefault="000868D4">
      <w:pPr>
        <w:spacing w:line="500" w:lineRule="atLeast"/>
        <w:ind w:firstLine="600"/>
        <w:divId w:val="996348128"/>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月的一天，被告人朱某甲在佛冈县石角镇周某家楼下给予周某好处费人民币</w:t>
      </w:r>
      <w:r>
        <w:rPr>
          <w:rFonts w:hint="eastAsia"/>
          <w:sz w:val="30"/>
          <w:szCs w:val="30"/>
        </w:rPr>
        <w:t>20</w:t>
      </w:r>
      <w:r>
        <w:rPr>
          <w:rFonts w:hint="eastAsia"/>
          <w:sz w:val="30"/>
          <w:szCs w:val="30"/>
        </w:rPr>
        <w:t>万元；</w:t>
      </w:r>
    </w:p>
    <w:p w14:paraId="4F9B8030" w14:textId="77777777" w:rsidR="000868D4" w:rsidRDefault="000868D4">
      <w:pPr>
        <w:spacing w:line="500" w:lineRule="atLeast"/>
        <w:ind w:firstLine="600"/>
        <w:divId w:val="201630560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5</w:t>
      </w:r>
      <w:r>
        <w:rPr>
          <w:rFonts w:hint="eastAsia"/>
          <w:sz w:val="30"/>
          <w:szCs w:val="30"/>
        </w:rPr>
        <w:t>月的一天，被告人朱某甲在佛冈县给予周某好处费人民币</w:t>
      </w:r>
      <w:r>
        <w:rPr>
          <w:rFonts w:hint="eastAsia"/>
          <w:sz w:val="30"/>
          <w:szCs w:val="30"/>
        </w:rPr>
        <w:t>10</w:t>
      </w:r>
      <w:r>
        <w:rPr>
          <w:rFonts w:hint="eastAsia"/>
          <w:sz w:val="30"/>
          <w:szCs w:val="30"/>
        </w:rPr>
        <w:t>万元；</w:t>
      </w:r>
    </w:p>
    <w:p w14:paraId="1B918E80" w14:textId="77777777" w:rsidR="000868D4" w:rsidRDefault="000868D4">
      <w:pPr>
        <w:spacing w:line="500" w:lineRule="atLeast"/>
        <w:ind w:firstLine="600"/>
        <w:divId w:val="185376532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月的一天，被告人朱某甲在佛冈县对外经济贸易合作局楼下给予周某好处费人民币</w:t>
      </w:r>
      <w:r>
        <w:rPr>
          <w:rFonts w:hint="eastAsia"/>
          <w:sz w:val="30"/>
          <w:szCs w:val="30"/>
        </w:rPr>
        <w:t>20</w:t>
      </w:r>
      <w:r>
        <w:rPr>
          <w:rFonts w:hint="eastAsia"/>
          <w:sz w:val="30"/>
          <w:szCs w:val="30"/>
        </w:rPr>
        <w:t>万元。</w:t>
      </w:r>
    </w:p>
    <w:p w14:paraId="3A148EE8" w14:textId="77777777" w:rsidR="000868D4" w:rsidRDefault="000868D4">
      <w:pPr>
        <w:spacing w:line="500" w:lineRule="atLeast"/>
        <w:ind w:firstLine="600"/>
        <w:divId w:val="459766218"/>
        <w:rPr>
          <w:rFonts w:hint="eastAsia"/>
          <w:sz w:val="30"/>
          <w:szCs w:val="30"/>
        </w:rPr>
      </w:pPr>
      <w:r>
        <w:rPr>
          <w:rFonts w:hint="eastAsia"/>
          <w:sz w:val="30"/>
          <w:szCs w:val="30"/>
        </w:rPr>
        <w:t>案发后，被告单位碧翠公司经理、股东及直接经手的被告人朱某甲主动投案自首，且在被追诉前主动交代行贿行为而破获相关受贿案件，积极协助公诉机关追缴国家机关工作人员周某赃款。</w:t>
      </w:r>
    </w:p>
    <w:p w14:paraId="41BB1BEB" w14:textId="77777777" w:rsidR="000868D4" w:rsidRDefault="000868D4">
      <w:pPr>
        <w:spacing w:line="500" w:lineRule="atLeast"/>
        <w:ind w:firstLine="600"/>
        <w:divId w:val="1547522906"/>
        <w:rPr>
          <w:rFonts w:hint="eastAsia"/>
          <w:sz w:val="30"/>
          <w:szCs w:val="30"/>
        </w:rPr>
      </w:pPr>
      <w:r>
        <w:rPr>
          <w:rFonts w:hint="eastAsia"/>
          <w:sz w:val="30"/>
          <w:szCs w:val="30"/>
        </w:rPr>
        <w:t>针对以上指控，公诉机关当庭宣读、出示了被告人供述和辩解、证人证言、书证等证据以支持其控诉。</w:t>
      </w:r>
    </w:p>
    <w:p w14:paraId="422AE4B5" w14:textId="77777777" w:rsidR="000868D4" w:rsidRDefault="000868D4">
      <w:pPr>
        <w:spacing w:line="500" w:lineRule="atLeast"/>
        <w:ind w:firstLine="600"/>
        <w:divId w:val="971207020"/>
        <w:rPr>
          <w:rFonts w:hint="eastAsia"/>
          <w:sz w:val="30"/>
          <w:szCs w:val="30"/>
        </w:rPr>
      </w:pPr>
      <w:r>
        <w:rPr>
          <w:rFonts w:hint="eastAsia"/>
          <w:sz w:val="30"/>
          <w:szCs w:val="30"/>
        </w:rPr>
        <w:t>依据以上事实及证据，公诉机关认为被告单位碧翠公司为谋取不正当利益，给予国家工作人员好处费合计人民币</w:t>
      </w:r>
      <w:r>
        <w:rPr>
          <w:rFonts w:hint="eastAsia"/>
          <w:sz w:val="30"/>
          <w:szCs w:val="30"/>
        </w:rPr>
        <w:t>52</w:t>
      </w:r>
      <w:r>
        <w:rPr>
          <w:rFonts w:hint="eastAsia"/>
          <w:sz w:val="30"/>
          <w:szCs w:val="30"/>
        </w:rPr>
        <w:t>万元，数额较大，其行为已触犯《中华人民共和国刑法》第三百九十三条之规定，犯罪事实清楚，证据确实充分，应当以单位行贿罪追究其刑事责任。鉴于被告单位碧翠公司经理、股东及直接经手的被告人朱某甲主动投案，如实供述自己的主要犯罪事实，是自首，根据《中华人民共和国刑法》第六十七条第一款、《最高人民法院关于自首和立功具体应用法律若干问题的解释》第一条之规定，依法可以从轻或减轻处罚。</w:t>
      </w:r>
    </w:p>
    <w:p w14:paraId="0294C189" w14:textId="77777777" w:rsidR="000868D4" w:rsidRDefault="000868D4">
      <w:pPr>
        <w:spacing w:line="500" w:lineRule="atLeast"/>
        <w:ind w:firstLine="600"/>
        <w:divId w:val="1673802221"/>
        <w:rPr>
          <w:rFonts w:hint="eastAsia"/>
          <w:sz w:val="30"/>
          <w:szCs w:val="30"/>
        </w:rPr>
      </w:pPr>
      <w:r>
        <w:rPr>
          <w:rFonts w:hint="eastAsia"/>
          <w:sz w:val="30"/>
          <w:szCs w:val="30"/>
        </w:rPr>
        <w:t>被告人朱某甲作为佛冈县碧翠房地产开发有限公司经理、股东及直接经手人，其行为已触犯《中华人民共和国刑法》第三百九十三条之规定，犯罪事实清楚，证据确实、充分，应当以单位行贿罪追究其刑事责任。被告人朱某甲在被追诉前主动交代行贿行为，依照《中华人民共和国刑法》第三百九十条第二款的规定，可以减轻或者免除处罚。另外，被告人朱某甲在被追诉前主动交代行贿行为而破获相关受贿案件，根据最高人民法院、最高人民检察院《关于办理行贿刑事案件具体应用法律若干问题的解释》第七条之规定，其行为虽不适应刑法第六十八条关于立功的规定，但依照刑法第三百九十条第二款的规定，可以减轻或者免除处罚。故根据《中华人民共和国刑事诉讼法》第一百七十二条之规定，提起公诉，请依法判处。</w:t>
      </w:r>
    </w:p>
    <w:p w14:paraId="1FD146B7" w14:textId="77777777" w:rsidR="000868D4" w:rsidRDefault="000868D4">
      <w:pPr>
        <w:spacing w:line="500" w:lineRule="atLeast"/>
        <w:ind w:firstLine="600"/>
        <w:divId w:val="1668821279"/>
        <w:rPr>
          <w:rFonts w:hint="eastAsia"/>
          <w:sz w:val="30"/>
          <w:szCs w:val="30"/>
        </w:rPr>
      </w:pPr>
      <w:r>
        <w:rPr>
          <w:rFonts w:hint="eastAsia"/>
          <w:sz w:val="30"/>
          <w:szCs w:val="30"/>
        </w:rPr>
        <w:t>针对公诉机关指控的事实、罪名及当庭出示的证据，被告单位及其辩护人、被告人朱某甲均没有异议，也没有向法庭提供证据。</w:t>
      </w:r>
    </w:p>
    <w:p w14:paraId="3A9298D3" w14:textId="77777777" w:rsidR="000868D4" w:rsidRDefault="000868D4">
      <w:pPr>
        <w:spacing w:line="500" w:lineRule="atLeast"/>
        <w:ind w:firstLine="600"/>
        <w:divId w:val="418527122"/>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月期间，被告人朱某甲作为碧翠公司经理、股东及直接经手人，为该公司谋取不正当利益，以公司名义先后四次给予国家工作人员周某（另案处理）好处费合计人民币</w:t>
      </w:r>
      <w:r>
        <w:rPr>
          <w:rFonts w:hint="eastAsia"/>
          <w:sz w:val="30"/>
          <w:szCs w:val="30"/>
        </w:rPr>
        <w:t>52</w:t>
      </w:r>
      <w:r>
        <w:rPr>
          <w:rFonts w:hint="eastAsia"/>
          <w:sz w:val="30"/>
          <w:szCs w:val="30"/>
        </w:rPr>
        <w:t>万元。</w:t>
      </w:r>
    </w:p>
    <w:p w14:paraId="24FDA5EE" w14:textId="77777777" w:rsidR="000868D4" w:rsidRDefault="000868D4">
      <w:pPr>
        <w:spacing w:line="500" w:lineRule="atLeast"/>
        <w:ind w:firstLine="600"/>
        <w:divId w:val="2002349643"/>
        <w:rPr>
          <w:rFonts w:hint="eastAsia"/>
          <w:sz w:val="30"/>
          <w:szCs w:val="30"/>
        </w:rPr>
      </w:pPr>
      <w:r>
        <w:rPr>
          <w:rFonts w:hint="eastAsia"/>
          <w:sz w:val="30"/>
          <w:szCs w:val="30"/>
        </w:rPr>
        <w:t>案发后，被告单位碧翠公司经理、股东及直接经手的被告人朱某甲主动投案自首，且在被追诉前主动交代行贿行为而破获相关受贿案件。</w:t>
      </w:r>
    </w:p>
    <w:p w14:paraId="31D355AE" w14:textId="77777777" w:rsidR="000868D4" w:rsidRDefault="000868D4">
      <w:pPr>
        <w:spacing w:line="500" w:lineRule="atLeast"/>
        <w:ind w:firstLine="600"/>
        <w:divId w:val="1543204528"/>
        <w:rPr>
          <w:rFonts w:hint="eastAsia"/>
          <w:sz w:val="30"/>
          <w:szCs w:val="30"/>
        </w:rPr>
      </w:pPr>
      <w:r>
        <w:rPr>
          <w:rFonts w:hint="eastAsia"/>
          <w:sz w:val="30"/>
          <w:szCs w:val="30"/>
        </w:rPr>
        <w:t>以上事实，有经过庭审举证、质证，查证属实的下列证据证实：</w:t>
      </w:r>
    </w:p>
    <w:p w14:paraId="138AD339" w14:textId="77777777" w:rsidR="000868D4" w:rsidRDefault="000868D4">
      <w:pPr>
        <w:spacing w:line="500" w:lineRule="atLeast"/>
        <w:ind w:firstLine="600"/>
        <w:divId w:val="1848321694"/>
        <w:rPr>
          <w:rFonts w:hint="eastAsia"/>
          <w:sz w:val="30"/>
          <w:szCs w:val="30"/>
        </w:rPr>
      </w:pPr>
      <w:r>
        <w:rPr>
          <w:rFonts w:hint="eastAsia"/>
          <w:sz w:val="30"/>
          <w:szCs w:val="30"/>
        </w:rPr>
        <w:t>一、被告人朱某甲的供述和辩解</w:t>
      </w:r>
    </w:p>
    <w:p w14:paraId="4FD5F178" w14:textId="77777777" w:rsidR="000868D4" w:rsidRDefault="000868D4">
      <w:pPr>
        <w:spacing w:line="500" w:lineRule="atLeast"/>
        <w:ind w:firstLine="600"/>
        <w:divId w:val="80178387"/>
        <w:rPr>
          <w:rFonts w:hint="eastAsia"/>
          <w:sz w:val="30"/>
          <w:szCs w:val="30"/>
        </w:rPr>
      </w:pPr>
      <w:r>
        <w:rPr>
          <w:rFonts w:hint="eastAsia"/>
          <w:sz w:val="30"/>
          <w:szCs w:val="30"/>
        </w:rPr>
        <w:t>被告人朱某甲在本案侦查阶段的供述和辩解证实，其作为碧翠公司经理、股东及直接经手人，为违规取得佛冈县石角镇碧翠华庭小区的国有土地使用证和违规办理佛冈县石角镇碧翠华苑小区地块的国有土地使用证，</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月期间，以公司名义先后四次给予国家工作人员周某好处费合计人民币</w:t>
      </w:r>
      <w:r>
        <w:rPr>
          <w:rFonts w:hint="eastAsia"/>
          <w:sz w:val="30"/>
          <w:szCs w:val="30"/>
        </w:rPr>
        <w:t>52</w:t>
      </w:r>
      <w:r>
        <w:rPr>
          <w:rFonts w:hint="eastAsia"/>
          <w:sz w:val="30"/>
          <w:szCs w:val="30"/>
        </w:rPr>
        <w:t>万元，为该公司谋取不正当利益。</w:t>
      </w:r>
    </w:p>
    <w:p w14:paraId="5D9D7889" w14:textId="77777777" w:rsidR="000868D4" w:rsidRDefault="000868D4">
      <w:pPr>
        <w:spacing w:line="500" w:lineRule="atLeast"/>
        <w:ind w:firstLine="600"/>
        <w:divId w:val="148447699"/>
        <w:rPr>
          <w:rFonts w:hint="eastAsia"/>
          <w:sz w:val="30"/>
          <w:szCs w:val="30"/>
        </w:rPr>
      </w:pPr>
      <w:r>
        <w:rPr>
          <w:rFonts w:hint="eastAsia"/>
          <w:sz w:val="30"/>
          <w:szCs w:val="30"/>
        </w:rPr>
        <w:t>二、证人证言</w:t>
      </w:r>
    </w:p>
    <w:p w14:paraId="7D2607D7" w14:textId="77777777" w:rsidR="000868D4" w:rsidRDefault="000868D4">
      <w:pPr>
        <w:spacing w:line="500" w:lineRule="atLeast"/>
        <w:ind w:firstLine="600"/>
        <w:divId w:val="977539639"/>
        <w:rPr>
          <w:rFonts w:hint="eastAsia"/>
          <w:sz w:val="30"/>
          <w:szCs w:val="30"/>
        </w:rPr>
      </w:pPr>
      <w:r>
        <w:rPr>
          <w:rFonts w:hint="eastAsia"/>
          <w:sz w:val="30"/>
          <w:szCs w:val="30"/>
        </w:rPr>
        <w:t>1</w:t>
      </w:r>
      <w:r>
        <w:rPr>
          <w:rFonts w:hint="eastAsia"/>
          <w:sz w:val="30"/>
          <w:szCs w:val="30"/>
        </w:rPr>
        <w:t>、证人周某的证言证实，</w:t>
      </w:r>
      <w:r>
        <w:rPr>
          <w:rFonts w:hint="eastAsia"/>
          <w:sz w:val="30"/>
          <w:szCs w:val="30"/>
        </w:rPr>
        <w:t>2006</w:t>
      </w:r>
      <w:r>
        <w:rPr>
          <w:rFonts w:hint="eastAsia"/>
          <w:sz w:val="30"/>
          <w:szCs w:val="30"/>
        </w:rPr>
        <w:t>年其在佛冈县国土局任职期间，明知土地拍卖买受人违规更改的情况下，办理了佛冈县石角镇碧翠华庭小区的国有土地使用证，朱某甲于</w:t>
      </w:r>
      <w:r>
        <w:rPr>
          <w:rFonts w:hint="eastAsia"/>
          <w:sz w:val="30"/>
          <w:szCs w:val="30"/>
        </w:rPr>
        <w:t>2007</w:t>
      </w:r>
      <w:r>
        <w:rPr>
          <w:rFonts w:hint="eastAsia"/>
          <w:sz w:val="30"/>
          <w:szCs w:val="30"/>
        </w:rPr>
        <w:t>年给了其</w:t>
      </w:r>
      <w:r>
        <w:rPr>
          <w:rFonts w:hint="eastAsia"/>
          <w:sz w:val="30"/>
          <w:szCs w:val="30"/>
        </w:rPr>
        <w:t>2</w:t>
      </w:r>
      <w:r>
        <w:rPr>
          <w:rFonts w:hint="eastAsia"/>
          <w:sz w:val="30"/>
          <w:szCs w:val="30"/>
        </w:rPr>
        <w:t>万元作为感谢。</w:t>
      </w:r>
      <w:r>
        <w:rPr>
          <w:rFonts w:hint="eastAsia"/>
          <w:sz w:val="30"/>
          <w:szCs w:val="30"/>
        </w:rPr>
        <w:t>2009</w:t>
      </w:r>
      <w:r>
        <w:rPr>
          <w:rFonts w:hint="eastAsia"/>
          <w:sz w:val="30"/>
          <w:szCs w:val="30"/>
        </w:rPr>
        <w:t>年上半年，碧翠公司在购买外资企业健桓有限公司转让的现佛冈县石角镇碧翠华苑小区地块过程中，为违规办理该地块的国有土地使用证，由该公司经理朱某甲经手，先后三次以公司的名义给予其（时任佛冈县对外经济贸易合作局副局长）好处费合计人民币</w:t>
      </w:r>
      <w:r>
        <w:rPr>
          <w:rFonts w:hint="eastAsia"/>
          <w:sz w:val="30"/>
          <w:szCs w:val="30"/>
        </w:rPr>
        <w:t>50</w:t>
      </w:r>
      <w:r>
        <w:rPr>
          <w:rFonts w:hint="eastAsia"/>
          <w:sz w:val="30"/>
          <w:szCs w:val="30"/>
        </w:rPr>
        <w:t>万元。</w:t>
      </w:r>
    </w:p>
    <w:p w14:paraId="3707CEC6" w14:textId="77777777" w:rsidR="000868D4" w:rsidRDefault="000868D4">
      <w:pPr>
        <w:spacing w:line="500" w:lineRule="atLeast"/>
        <w:ind w:firstLine="600"/>
        <w:divId w:val="1674186624"/>
        <w:rPr>
          <w:rFonts w:hint="eastAsia"/>
          <w:sz w:val="30"/>
          <w:szCs w:val="30"/>
        </w:rPr>
      </w:pPr>
      <w:r>
        <w:rPr>
          <w:rFonts w:hint="eastAsia"/>
          <w:sz w:val="30"/>
          <w:szCs w:val="30"/>
        </w:rPr>
        <w:t>2</w:t>
      </w:r>
      <w:r>
        <w:rPr>
          <w:rFonts w:hint="eastAsia"/>
          <w:sz w:val="30"/>
          <w:szCs w:val="30"/>
        </w:rPr>
        <w:t>、证人冯某某的证言证实，</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其与朱某甲共同成立碧翠公司，其是法定代表人，投资人是其与朱某甲，公司的很多事务都是朱某甲负责处理，在办理佛冈县石角镇碧翠华庭小区的国有土地使用证和碧翠公司在购买外资企业健桓有限公司转让的现佛冈县石角镇碧翠华苑小区地块过程中，通过加大工程预算价格的方式给予朱某甲作为工作费用，其是在检察机关调查后才知道朱某甲把</w:t>
      </w:r>
      <w:r>
        <w:rPr>
          <w:rFonts w:hint="eastAsia"/>
          <w:sz w:val="30"/>
          <w:szCs w:val="30"/>
        </w:rPr>
        <w:t>52</w:t>
      </w:r>
      <w:r>
        <w:rPr>
          <w:rFonts w:hint="eastAsia"/>
          <w:sz w:val="30"/>
          <w:szCs w:val="30"/>
        </w:rPr>
        <w:t>万工作费用作为好处费送给了周某。</w:t>
      </w:r>
    </w:p>
    <w:p w14:paraId="41944B96" w14:textId="77777777" w:rsidR="000868D4" w:rsidRDefault="000868D4">
      <w:pPr>
        <w:spacing w:line="500" w:lineRule="atLeast"/>
        <w:ind w:firstLine="600"/>
        <w:divId w:val="933636866"/>
        <w:rPr>
          <w:rFonts w:hint="eastAsia"/>
          <w:sz w:val="30"/>
          <w:szCs w:val="30"/>
        </w:rPr>
      </w:pPr>
      <w:r>
        <w:rPr>
          <w:rFonts w:hint="eastAsia"/>
          <w:sz w:val="30"/>
          <w:szCs w:val="30"/>
        </w:rPr>
        <w:t>3</w:t>
      </w:r>
      <w:r>
        <w:rPr>
          <w:rFonts w:hint="eastAsia"/>
          <w:sz w:val="30"/>
          <w:szCs w:val="30"/>
        </w:rPr>
        <w:t>、证人黄某的证言证实，其是奄美（佛冈）五金制品有限公司的会计，该公司是健桓有限公司的子公司。其作为健桓有限公司转让现佛冈县石角镇碧翠华苑小区地块的代理人，经时任佛冈县对外经济贸易合作局副局长周某介绍，在未依法经佛冈县对外经济贸易合作局审批下，办理了该地块的转让手续。</w:t>
      </w:r>
    </w:p>
    <w:p w14:paraId="7124822C" w14:textId="77777777" w:rsidR="000868D4" w:rsidRDefault="000868D4">
      <w:pPr>
        <w:spacing w:line="500" w:lineRule="atLeast"/>
        <w:ind w:firstLine="600"/>
        <w:divId w:val="2095785467"/>
        <w:rPr>
          <w:rFonts w:hint="eastAsia"/>
          <w:sz w:val="30"/>
          <w:szCs w:val="30"/>
        </w:rPr>
      </w:pPr>
      <w:r>
        <w:rPr>
          <w:rFonts w:hint="eastAsia"/>
          <w:sz w:val="30"/>
          <w:szCs w:val="30"/>
        </w:rPr>
        <w:t>4</w:t>
      </w:r>
      <w:r>
        <w:rPr>
          <w:rFonts w:hint="eastAsia"/>
          <w:sz w:val="30"/>
          <w:szCs w:val="30"/>
        </w:rPr>
        <w:t>、证人曾某甲的证言证实，</w:t>
      </w:r>
      <w:r>
        <w:rPr>
          <w:rFonts w:hint="eastAsia"/>
          <w:sz w:val="30"/>
          <w:szCs w:val="30"/>
        </w:rPr>
        <w:t>2004</w:t>
      </w:r>
      <w:r>
        <w:rPr>
          <w:rFonts w:hint="eastAsia"/>
          <w:sz w:val="30"/>
          <w:szCs w:val="30"/>
        </w:rPr>
        <w:t>年</w:t>
      </w:r>
      <w:r>
        <w:rPr>
          <w:rFonts w:hint="eastAsia"/>
          <w:sz w:val="30"/>
          <w:szCs w:val="30"/>
        </w:rPr>
        <w:t>9</w:t>
      </w:r>
      <w:r>
        <w:rPr>
          <w:rFonts w:hint="eastAsia"/>
          <w:sz w:val="30"/>
          <w:szCs w:val="30"/>
        </w:rPr>
        <w:t>月，清远市励燊拍卖有限公司公开拍卖佛冈县机电修造厂（现碧翠华苑小区）地块，由曾某乙竞拍成功。第二天，朱某甲找到其，要求将拍卖成交确认书买受人由曾某乙改为冯某某，原则上拍卖成交后是不可以更改拍卖成交确认书买受人的。但朱某甲告诉其是朱某甲、冯某某和曾某乙三人合作搞房地产，曾某乙竞拍成功后退出合作，便由朱某甲与冯某某两人合作开发，其就同意将拍卖成交确认书买受人由曾某乙改为冯某某。</w:t>
      </w:r>
    </w:p>
    <w:p w14:paraId="20A2B32B" w14:textId="77777777" w:rsidR="000868D4" w:rsidRDefault="000868D4">
      <w:pPr>
        <w:spacing w:line="500" w:lineRule="atLeast"/>
        <w:ind w:firstLine="600"/>
        <w:divId w:val="647126093"/>
        <w:rPr>
          <w:rFonts w:hint="eastAsia"/>
          <w:sz w:val="30"/>
          <w:szCs w:val="30"/>
        </w:rPr>
      </w:pPr>
      <w:r>
        <w:rPr>
          <w:rFonts w:hint="eastAsia"/>
          <w:sz w:val="30"/>
          <w:szCs w:val="30"/>
        </w:rPr>
        <w:t>5</w:t>
      </w:r>
      <w:r>
        <w:rPr>
          <w:rFonts w:hint="eastAsia"/>
          <w:sz w:val="30"/>
          <w:szCs w:val="30"/>
        </w:rPr>
        <w:t>、证人曾某乙的证言证实，</w:t>
      </w:r>
      <w:r>
        <w:rPr>
          <w:rFonts w:hint="eastAsia"/>
          <w:sz w:val="30"/>
          <w:szCs w:val="30"/>
        </w:rPr>
        <w:t>2004</w:t>
      </w:r>
      <w:r>
        <w:rPr>
          <w:rFonts w:hint="eastAsia"/>
          <w:sz w:val="30"/>
          <w:szCs w:val="30"/>
        </w:rPr>
        <w:t>年</w:t>
      </w:r>
      <w:r>
        <w:rPr>
          <w:rFonts w:hint="eastAsia"/>
          <w:sz w:val="30"/>
          <w:szCs w:val="30"/>
        </w:rPr>
        <w:t>9</w:t>
      </w:r>
      <w:r>
        <w:rPr>
          <w:rFonts w:hint="eastAsia"/>
          <w:sz w:val="30"/>
          <w:szCs w:val="30"/>
        </w:rPr>
        <w:t>月，其与朱某甲参加清远市励燊拍卖有限公司公开拍卖佛冈县机电部修造厂（现碧翠华苑小区）地块，约定两人无论谁竞拍到都由其、朱某甲和冯某某三人合作开发房地产，后由其竞拍成功。因该地块投资开发规模不大，其退出合作，朱某甲就找到拍卖行的曾某甲将买受人改为冯某某，这样做就逃避了相关税费，造成国家税收损失，是不符合相关法律、法规的。</w:t>
      </w:r>
    </w:p>
    <w:p w14:paraId="1CC042BA" w14:textId="77777777" w:rsidR="000868D4" w:rsidRDefault="000868D4">
      <w:pPr>
        <w:spacing w:line="500" w:lineRule="atLeast"/>
        <w:ind w:firstLine="600"/>
        <w:divId w:val="718213561"/>
        <w:rPr>
          <w:rFonts w:hint="eastAsia"/>
          <w:sz w:val="30"/>
          <w:szCs w:val="30"/>
        </w:rPr>
      </w:pPr>
      <w:r>
        <w:rPr>
          <w:rFonts w:hint="eastAsia"/>
          <w:sz w:val="30"/>
          <w:szCs w:val="30"/>
        </w:rPr>
        <w:t>6</w:t>
      </w:r>
      <w:r>
        <w:rPr>
          <w:rFonts w:hint="eastAsia"/>
          <w:sz w:val="30"/>
          <w:szCs w:val="30"/>
        </w:rPr>
        <w:t>、证人丘某（佛冈县国土资源局副局长）、张某（佛冈县国土资源服务窗口工作人员）、朱某乙（佛冈县国土资源局地籍股工作人员）的证言分别证实，健桓有限公司转让现佛冈县石角镇碧翠华苑小区地块给碧翠公司并不符合相关法规规定的转让条件，根据相关法律、法规的规定，转让该地块必须经佛冈县对外经济贸易合作局审批，但健桓有限公司转让该地块时并没有报佛冈县对外经济贸易合作局审批，而周某作为该局主管这方面的副局长应该非常清楚这个违规情况，但周某放弃监督检查的职责，也没有向国土局反映这个情况。</w:t>
      </w:r>
    </w:p>
    <w:p w14:paraId="16CCA5B3" w14:textId="77777777" w:rsidR="000868D4" w:rsidRDefault="000868D4">
      <w:pPr>
        <w:spacing w:line="500" w:lineRule="atLeast"/>
        <w:ind w:firstLine="600"/>
        <w:divId w:val="1963877808"/>
        <w:rPr>
          <w:rFonts w:hint="eastAsia"/>
          <w:sz w:val="30"/>
          <w:szCs w:val="30"/>
        </w:rPr>
      </w:pPr>
      <w:r>
        <w:rPr>
          <w:rFonts w:hint="eastAsia"/>
          <w:sz w:val="30"/>
          <w:szCs w:val="30"/>
        </w:rPr>
        <w:t>7</w:t>
      </w:r>
      <w:r>
        <w:rPr>
          <w:rFonts w:hint="eastAsia"/>
          <w:sz w:val="30"/>
          <w:szCs w:val="30"/>
        </w:rPr>
        <w:t>、证人刘某的证言证实，其是佛冈县经济和信息化局工作人员，根据《中华人民共国外资企业法实施细则》的规定，香港健桓有限公司是外资企业，转让土地使用权必须经佛冈县对外经济贸易合作局审批同意后方可转让，但健桓有限公司转让现佛冈县石角镇碧翠华苑小区地块给碧翠公司并没有报佛冈县对外经济贸易合作局审批同意。</w:t>
      </w:r>
    </w:p>
    <w:p w14:paraId="43FD8C7C" w14:textId="77777777" w:rsidR="000868D4" w:rsidRDefault="000868D4">
      <w:pPr>
        <w:spacing w:line="500" w:lineRule="atLeast"/>
        <w:ind w:firstLine="600"/>
        <w:divId w:val="1180657735"/>
        <w:rPr>
          <w:rFonts w:hint="eastAsia"/>
          <w:sz w:val="30"/>
          <w:szCs w:val="30"/>
        </w:rPr>
      </w:pPr>
      <w:r>
        <w:rPr>
          <w:rFonts w:hint="eastAsia"/>
          <w:sz w:val="30"/>
          <w:szCs w:val="30"/>
        </w:rPr>
        <w:t>三、书证</w:t>
      </w:r>
    </w:p>
    <w:p w14:paraId="71033D52" w14:textId="77777777" w:rsidR="000868D4" w:rsidRDefault="000868D4">
      <w:pPr>
        <w:spacing w:line="500" w:lineRule="atLeast"/>
        <w:ind w:firstLine="600"/>
        <w:divId w:val="551506442"/>
        <w:rPr>
          <w:rFonts w:hint="eastAsia"/>
          <w:sz w:val="30"/>
          <w:szCs w:val="30"/>
        </w:rPr>
      </w:pPr>
      <w:r>
        <w:rPr>
          <w:rFonts w:hint="eastAsia"/>
          <w:sz w:val="30"/>
          <w:szCs w:val="30"/>
        </w:rPr>
        <w:t>1</w:t>
      </w:r>
      <w:r>
        <w:rPr>
          <w:rFonts w:hint="eastAsia"/>
          <w:sz w:val="30"/>
          <w:szCs w:val="30"/>
        </w:rPr>
        <w:t>、朱某甲涉嫌行贿的线索来源和到案经过、立案决定书证实，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月群众举报称朱某甲在房地产开发过程中非法给予原佛冈县国土局副局长周某好处费。</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日，佛冈县人民检察院依法对周某涉嫌受贿罪立案侦查。同年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日，朱某甲在社会上听闻相关信息后主动到检察机关接受调查并亲笔书写自首材料，交待其任碧翠公司经理期间，为公司谋取不正当利益，由其经手送给周某好处费</w:t>
      </w:r>
      <w:r>
        <w:rPr>
          <w:rFonts w:hint="eastAsia"/>
          <w:sz w:val="30"/>
          <w:szCs w:val="30"/>
        </w:rPr>
        <w:t>50</w:t>
      </w:r>
      <w:r>
        <w:rPr>
          <w:rFonts w:hint="eastAsia"/>
          <w:sz w:val="30"/>
          <w:szCs w:val="30"/>
        </w:rPr>
        <w:t>多万的犯罪事实。同年</w:t>
      </w:r>
      <w:r>
        <w:rPr>
          <w:rFonts w:hint="eastAsia"/>
          <w:sz w:val="30"/>
          <w:szCs w:val="30"/>
        </w:rPr>
        <w:t>3</w:t>
      </w:r>
      <w:r>
        <w:rPr>
          <w:rFonts w:hint="eastAsia"/>
          <w:sz w:val="30"/>
          <w:szCs w:val="30"/>
        </w:rPr>
        <w:t>月</w:t>
      </w:r>
      <w:r>
        <w:rPr>
          <w:rFonts w:hint="eastAsia"/>
          <w:sz w:val="30"/>
          <w:szCs w:val="30"/>
        </w:rPr>
        <w:t>7</w:t>
      </w:r>
      <w:r>
        <w:rPr>
          <w:rFonts w:hint="eastAsia"/>
          <w:sz w:val="30"/>
          <w:szCs w:val="30"/>
        </w:rPr>
        <w:t>日，经检察长批准决定，佛冈县人民检察院依法对朱某甲以涉嫌单位行贿罪立案侦查。</w:t>
      </w:r>
    </w:p>
    <w:p w14:paraId="24546F8C" w14:textId="77777777" w:rsidR="000868D4" w:rsidRDefault="000868D4">
      <w:pPr>
        <w:spacing w:line="500" w:lineRule="atLeast"/>
        <w:ind w:firstLine="600"/>
        <w:divId w:val="1739016718"/>
        <w:rPr>
          <w:rFonts w:hint="eastAsia"/>
          <w:sz w:val="30"/>
          <w:szCs w:val="30"/>
        </w:rPr>
      </w:pPr>
      <w:r>
        <w:rPr>
          <w:rFonts w:hint="eastAsia"/>
          <w:sz w:val="30"/>
          <w:szCs w:val="30"/>
        </w:rPr>
        <w:t>2</w:t>
      </w:r>
      <w:r>
        <w:rPr>
          <w:rFonts w:hint="eastAsia"/>
          <w:sz w:val="30"/>
          <w:szCs w:val="30"/>
        </w:rPr>
        <w:t>、被告人朱某甲户籍证明、佛冈县第十四届人民代表大会代表证证实，被告人朱某甲的身份等情况。</w:t>
      </w:r>
    </w:p>
    <w:p w14:paraId="564811F8" w14:textId="77777777" w:rsidR="000868D4" w:rsidRDefault="000868D4">
      <w:pPr>
        <w:spacing w:line="500" w:lineRule="atLeast"/>
        <w:ind w:firstLine="600"/>
        <w:divId w:val="111947863"/>
        <w:rPr>
          <w:rFonts w:hint="eastAsia"/>
          <w:sz w:val="30"/>
          <w:szCs w:val="30"/>
        </w:rPr>
      </w:pPr>
      <w:r>
        <w:rPr>
          <w:rFonts w:hint="eastAsia"/>
          <w:sz w:val="30"/>
          <w:szCs w:val="30"/>
        </w:rPr>
        <w:t>3</w:t>
      </w:r>
      <w:r>
        <w:rPr>
          <w:rFonts w:hint="eastAsia"/>
          <w:sz w:val="30"/>
          <w:szCs w:val="30"/>
        </w:rPr>
        <w:t>、佛冈县人大常委会《关于许可对佛冈县第十四届人民代表大会代表朱某甲采取强制措施的决定》证实，佛冈县第十四届人民代表大会常为委员会第</w:t>
      </w:r>
      <w:r>
        <w:rPr>
          <w:rFonts w:hint="eastAsia"/>
          <w:sz w:val="30"/>
          <w:szCs w:val="30"/>
        </w:rPr>
        <w:t>27</w:t>
      </w:r>
      <w:r>
        <w:rPr>
          <w:rFonts w:hint="eastAsia"/>
          <w:sz w:val="30"/>
          <w:szCs w:val="30"/>
        </w:rPr>
        <w:t>次会议决定：许可佛冈县人民检察院对县第十四届人民代表大会代表朱某甲采取强制措施。</w:t>
      </w:r>
    </w:p>
    <w:p w14:paraId="25E63535" w14:textId="77777777" w:rsidR="000868D4" w:rsidRDefault="000868D4">
      <w:pPr>
        <w:spacing w:line="500" w:lineRule="atLeast"/>
        <w:ind w:firstLine="600"/>
        <w:divId w:val="90704899"/>
        <w:rPr>
          <w:rFonts w:hint="eastAsia"/>
          <w:sz w:val="30"/>
          <w:szCs w:val="30"/>
        </w:rPr>
      </w:pPr>
      <w:r>
        <w:rPr>
          <w:rFonts w:hint="eastAsia"/>
          <w:sz w:val="30"/>
          <w:szCs w:val="30"/>
        </w:rPr>
        <w:t>4</w:t>
      </w:r>
      <w:r>
        <w:rPr>
          <w:rFonts w:hint="eastAsia"/>
          <w:sz w:val="30"/>
          <w:szCs w:val="30"/>
        </w:rPr>
        <w:t>、碧翠公司的工商登记、营业执照、组织机构代码证、公司章程、股份确立证实，碧翠公司工商登记等情况，以及被告人朱某甲是碧翠公司股东担任碧翠公司经理职务。</w:t>
      </w:r>
    </w:p>
    <w:p w14:paraId="0B93EB21" w14:textId="77777777" w:rsidR="000868D4" w:rsidRDefault="000868D4">
      <w:pPr>
        <w:spacing w:line="500" w:lineRule="atLeast"/>
        <w:ind w:firstLine="600"/>
        <w:divId w:val="1420714644"/>
        <w:rPr>
          <w:rFonts w:hint="eastAsia"/>
          <w:sz w:val="30"/>
          <w:szCs w:val="30"/>
        </w:rPr>
      </w:pPr>
      <w:r>
        <w:rPr>
          <w:rFonts w:hint="eastAsia"/>
          <w:sz w:val="30"/>
          <w:szCs w:val="30"/>
        </w:rPr>
        <w:t>5</w:t>
      </w:r>
      <w:r>
        <w:rPr>
          <w:rFonts w:hint="eastAsia"/>
          <w:sz w:val="30"/>
          <w:szCs w:val="30"/>
        </w:rPr>
        <w:t>、佛冈县石角镇碧翠华庭小区地块转让资料证实，佛冈县机电修造厂转让现佛冈县石角镇碧翠华庭小区地块的转让情况</w:t>
      </w:r>
    </w:p>
    <w:p w14:paraId="44AFFF4B" w14:textId="77777777" w:rsidR="000868D4" w:rsidRDefault="000868D4">
      <w:pPr>
        <w:spacing w:line="500" w:lineRule="atLeast"/>
        <w:ind w:firstLine="600"/>
        <w:divId w:val="1533809210"/>
        <w:rPr>
          <w:rFonts w:hint="eastAsia"/>
          <w:sz w:val="30"/>
          <w:szCs w:val="30"/>
        </w:rPr>
      </w:pPr>
      <w:r>
        <w:rPr>
          <w:rFonts w:hint="eastAsia"/>
          <w:sz w:val="30"/>
          <w:szCs w:val="30"/>
        </w:rPr>
        <w:t>6</w:t>
      </w:r>
      <w:r>
        <w:rPr>
          <w:rFonts w:hint="eastAsia"/>
          <w:sz w:val="30"/>
          <w:szCs w:val="30"/>
        </w:rPr>
        <w:t>、佛冈县石角镇碧翠华苑小区地块转让资料证实，健桓有限公司是外资企业以及该公司转让现佛冈县石角镇碧翠华苑小区地块给碧翠公司的情况。</w:t>
      </w:r>
    </w:p>
    <w:p w14:paraId="2EE1C3D4" w14:textId="77777777" w:rsidR="000868D4" w:rsidRDefault="000868D4">
      <w:pPr>
        <w:spacing w:line="500" w:lineRule="atLeast"/>
        <w:ind w:firstLine="600"/>
        <w:divId w:val="1354842907"/>
        <w:rPr>
          <w:rFonts w:hint="eastAsia"/>
          <w:sz w:val="30"/>
          <w:szCs w:val="30"/>
        </w:rPr>
      </w:pPr>
      <w:r>
        <w:rPr>
          <w:rFonts w:hint="eastAsia"/>
          <w:sz w:val="30"/>
          <w:szCs w:val="30"/>
        </w:rPr>
        <w:t>7</w:t>
      </w:r>
      <w:r>
        <w:rPr>
          <w:rFonts w:hint="eastAsia"/>
          <w:sz w:val="30"/>
          <w:szCs w:val="30"/>
        </w:rPr>
        <w:t>、佛冈县国土资源局出具的《证明》证实，健桓有限公司转让现佛冈县石角镇碧翠华苑小区地块给碧翠公司不符合转让条件。</w:t>
      </w:r>
    </w:p>
    <w:p w14:paraId="26225EDB" w14:textId="77777777" w:rsidR="000868D4" w:rsidRDefault="000868D4">
      <w:pPr>
        <w:spacing w:line="500" w:lineRule="atLeast"/>
        <w:ind w:firstLine="600"/>
        <w:divId w:val="223689213"/>
        <w:rPr>
          <w:rFonts w:hint="eastAsia"/>
          <w:sz w:val="30"/>
          <w:szCs w:val="30"/>
        </w:rPr>
      </w:pPr>
      <w:r>
        <w:rPr>
          <w:rFonts w:hint="eastAsia"/>
          <w:sz w:val="30"/>
          <w:szCs w:val="30"/>
        </w:rPr>
        <w:t>8</w:t>
      </w:r>
      <w:r>
        <w:rPr>
          <w:rFonts w:hint="eastAsia"/>
          <w:sz w:val="30"/>
          <w:szCs w:val="30"/>
        </w:rPr>
        <w:t>、佛冈县经济和信息化局出具的《证明》证实，根据在</w:t>
      </w:r>
      <w:r>
        <w:rPr>
          <w:rFonts w:hint="eastAsia"/>
          <w:sz w:val="30"/>
          <w:szCs w:val="30"/>
        </w:rPr>
        <w:t>2010</w:t>
      </w:r>
      <w:r>
        <w:rPr>
          <w:rFonts w:hint="eastAsia"/>
          <w:sz w:val="30"/>
          <w:szCs w:val="30"/>
        </w:rPr>
        <w:t>年县委机构改革精神，撤销佛冈县对外经济贸易合作局、原佛冈县经济贸易局，组建为：佛冈县经济和信息化局。其中负责监督检查外商投资企业执行法律、法规和合同、章程等职能。根据《中华人民共国外资企业法实施细则》的规定，当时健桓有限公司转让现佛冈县石角镇碧翠华苑小区地块给碧翠公司，必须经审批机关佛冈县对外经济贸易合作局审核报市审批，符合相关法律法规才能够进行转让。</w:t>
      </w:r>
    </w:p>
    <w:p w14:paraId="0F9DABF0" w14:textId="77777777" w:rsidR="000868D4" w:rsidRDefault="000868D4">
      <w:pPr>
        <w:spacing w:line="500" w:lineRule="atLeast"/>
        <w:ind w:firstLine="600"/>
        <w:divId w:val="1035544748"/>
        <w:rPr>
          <w:rFonts w:hint="eastAsia"/>
          <w:sz w:val="30"/>
          <w:szCs w:val="30"/>
        </w:rPr>
      </w:pPr>
      <w:r>
        <w:rPr>
          <w:rFonts w:hint="eastAsia"/>
          <w:sz w:val="30"/>
          <w:szCs w:val="30"/>
        </w:rPr>
        <w:t>9</w:t>
      </w:r>
      <w:r>
        <w:rPr>
          <w:rFonts w:hint="eastAsia"/>
          <w:sz w:val="30"/>
          <w:szCs w:val="30"/>
        </w:rPr>
        <w:t>、佛冈县人民检察院反贪污贿赂局出具的《情况说明》、《胡崇勇立案决定书》证实，被告人朱某甲在被追诉前主动交待行贿行为而破获胡崇勇相关受贿案件。</w:t>
      </w:r>
    </w:p>
    <w:p w14:paraId="2ED9C864" w14:textId="77777777" w:rsidR="000868D4" w:rsidRDefault="000868D4">
      <w:pPr>
        <w:spacing w:line="500" w:lineRule="atLeast"/>
        <w:ind w:firstLine="600"/>
        <w:divId w:val="1948199256"/>
        <w:rPr>
          <w:rFonts w:hint="eastAsia"/>
          <w:sz w:val="30"/>
          <w:szCs w:val="30"/>
        </w:rPr>
      </w:pPr>
      <w:r>
        <w:rPr>
          <w:rFonts w:hint="eastAsia"/>
          <w:sz w:val="30"/>
          <w:szCs w:val="30"/>
        </w:rPr>
        <w:t>上述证据均由公诉机关提供，并在法庭上出示，经控辩双方辩证、质证，证据间能相互吻合，相互印证，能证明被告人的犯罪事实，且证据来源合法、充分，本院予以确认。</w:t>
      </w:r>
    </w:p>
    <w:p w14:paraId="73E972A0" w14:textId="77777777" w:rsidR="000868D4" w:rsidRDefault="000868D4">
      <w:pPr>
        <w:spacing w:line="500" w:lineRule="atLeast"/>
        <w:ind w:firstLine="600"/>
        <w:divId w:val="522326425"/>
        <w:rPr>
          <w:rFonts w:hint="eastAsia"/>
          <w:sz w:val="30"/>
          <w:szCs w:val="30"/>
        </w:rPr>
      </w:pPr>
      <w:r>
        <w:rPr>
          <w:rFonts w:hint="eastAsia"/>
          <w:sz w:val="30"/>
          <w:szCs w:val="30"/>
        </w:rPr>
        <w:t>本院认为，被告单位碧翠公司为谋取不正当利益，给予国家工作人员好处费合计人民币</w:t>
      </w:r>
      <w:r>
        <w:rPr>
          <w:rFonts w:hint="eastAsia"/>
          <w:sz w:val="30"/>
          <w:szCs w:val="30"/>
        </w:rPr>
        <w:t>52</w:t>
      </w:r>
      <w:r>
        <w:rPr>
          <w:rFonts w:hint="eastAsia"/>
          <w:sz w:val="30"/>
          <w:szCs w:val="30"/>
        </w:rPr>
        <w:t>万元，数额较大，依照《中华人民共和国刑法》第三百九十三条之规定，构成单位行贿罪。被告人朱某甲作为碧翠公司经理、股东及行贿直接责任人，其行为已触犯《中华人民共和国刑法》第三百九十三条之规定，构成单位行贿罪。公诉机关指控的事实、罪名成立，应予支持。</w:t>
      </w:r>
    </w:p>
    <w:p w14:paraId="5DDF5D35" w14:textId="77777777" w:rsidR="000868D4" w:rsidRDefault="000868D4">
      <w:pPr>
        <w:spacing w:line="500" w:lineRule="atLeast"/>
        <w:ind w:firstLine="600"/>
        <w:divId w:val="814224945"/>
        <w:rPr>
          <w:rFonts w:hint="eastAsia"/>
          <w:sz w:val="30"/>
          <w:szCs w:val="30"/>
        </w:rPr>
      </w:pPr>
      <w:r>
        <w:rPr>
          <w:rFonts w:hint="eastAsia"/>
          <w:sz w:val="30"/>
          <w:szCs w:val="30"/>
        </w:rPr>
        <w:t>被告单位碧翠公司在犯罪后，被告人朱某甲作为碧翠公司经理、股东及行贿直接责任人在被追诉前主动交待单位行贿行为，依照《最高人民法院、最高人民检察院关于办理行贿刑事案件具体应用法律若干问题的解释》第七条的规定，对被告单位及被告人朱某甲可以减轻处罚。另外，被告人朱某甲在被追诉前主动交待行贿行为而破获相关受贿案件，可以减轻处罚。被告人朱某甲归案后认罪态度较好，确有悔罪表现，并经本院委托佛冈县司法局社区矫正工作领导小组调查评估：被告人朱某甲社区表现良好及适用非监禁刑对其所居住社区没有不良影响。因此，对被告人朱某甲依法可以适用缓刑。</w:t>
      </w:r>
    </w:p>
    <w:p w14:paraId="5D07A879" w14:textId="77777777" w:rsidR="000868D4" w:rsidRDefault="000868D4">
      <w:pPr>
        <w:spacing w:line="500" w:lineRule="atLeast"/>
        <w:ind w:firstLine="600"/>
        <w:divId w:val="1658456530"/>
        <w:rPr>
          <w:rFonts w:hint="eastAsia"/>
          <w:sz w:val="30"/>
          <w:szCs w:val="30"/>
        </w:rPr>
      </w:pPr>
      <w:r>
        <w:rPr>
          <w:rFonts w:hint="eastAsia"/>
          <w:sz w:val="30"/>
          <w:szCs w:val="30"/>
        </w:rPr>
        <w:t>综上，根据被告单位佛冈县碧翠房地产开发有限公司、被告人朱某甲犯罪的事实、性质、情节及对社会的危害程度，依照《中华人民共和国刑法》第三百九十三条、第三百九十条第二款、第六十七条第一款、第七十二条、第七十三条第二款、第三款、《最高人民法院、最高人民检察院关于办理行贿刑事案件具体应用法律若干问题的解释》第七条、第十三条的规定，判决如下：</w:t>
      </w:r>
    </w:p>
    <w:p w14:paraId="09D70B38" w14:textId="77777777" w:rsidR="000868D4" w:rsidRDefault="000868D4">
      <w:pPr>
        <w:spacing w:line="500" w:lineRule="atLeast"/>
        <w:ind w:firstLine="600"/>
        <w:divId w:val="973414408"/>
        <w:rPr>
          <w:rFonts w:hint="eastAsia"/>
          <w:sz w:val="30"/>
          <w:szCs w:val="30"/>
        </w:rPr>
      </w:pPr>
      <w:r>
        <w:rPr>
          <w:rFonts w:hint="eastAsia"/>
          <w:sz w:val="30"/>
          <w:szCs w:val="30"/>
        </w:rPr>
        <w:t>一、被告单位佛冈县碧翠房地产开发有限公司犯单位行贿罪，判处罚金人民币</w:t>
      </w:r>
      <w:r>
        <w:rPr>
          <w:rFonts w:hint="eastAsia"/>
          <w:sz w:val="30"/>
          <w:szCs w:val="30"/>
        </w:rPr>
        <w:t>100000</w:t>
      </w:r>
      <w:r>
        <w:rPr>
          <w:rFonts w:hint="eastAsia"/>
          <w:sz w:val="30"/>
          <w:szCs w:val="30"/>
        </w:rPr>
        <w:t>元。</w:t>
      </w:r>
    </w:p>
    <w:p w14:paraId="19D60DFB" w14:textId="77777777" w:rsidR="000868D4" w:rsidRDefault="000868D4">
      <w:pPr>
        <w:spacing w:line="500" w:lineRule="atLeast"/>
        <w:ind w:firstLine="600"/>
        <w:divId w:val="1675255315"/>
        <w:rPr>
          <w:rFonts w:hint="eastAsia"/>
          <w:sz w:val="30"/>
          <w:szCs w:val="30"/>
        </w:rPr>
      </w:pPr>
      <w:r>
        <w:rPr>
          <w:rFonts w:hint="eastAsia"/>
          <w:sz w:val="30"/>
          <w:szCs w:val="30"/>
        </w:rPr>
        <w:t>（罚金从判决发生法律效力第二日起十日内缴纳，上缴国库）。</w:t>
      </w:r>
    </w:p>
    <w:p w14:paraId="43E31739" w14:textId="77777777" w:rsidR="000868D4" w:rsidRDefault="000868D4">
      <w:pPr>
        <w:spacing w:line="500" w:lineRule="atLeast"/>
        <w:ind w:firstLine="600"/>
        <w:divId w:val="619336313"/>
        <w:rPr>
          <w:rFonts w:hint="eastAsia"/>
          <w:sz w:val="30"/>
          <w:szCs w:val="30"/>
        </w:rPr>
      </w:pPr>
      <w:r>
        <w:rPr>
          <w:rFonts w:hint="eastAsia"/>
          <w:sz w:val="30"/>
          <w:szCs w:val="30"/>
        </w:rPr>
        <w:t>二、被告人朱某甲犯单位行贿罪，判处有期徒刑二年，缓刑三年。</w:t>
      </w:r>
    </w:p>
    <w:p w14:paraId="79FEB2A8" w14:textId="77777777" w:rsidR="000868D4" w:rsidRDefault="000868D4">
      <w:pPr>
        <w:spacing w:line="500" w:lineRule="atLeast"/>
        <w:ind w:firstLine="600"/>
        <w:divId w:val="369501300"/>
        <w:rPr>
          <w:rFonts w:hint="eastAsia"/>
          <w:sz w:val="30"/>
          <w:szCs w:val="30"/>
        </w:rPr>
      </w:pPr>
      <w:r>
        <w:rPr>
          <w:rFonts w:hint="eastAsia"/>
          <w:sz w:val="30"/>
          <w:szCs w:val="30"/>
        </w:rPr>
        <w:t>（缓刑考验期限从判决确定之日起计算。）</w:t>
      </w:r>
    </w:p>
    <w:p w14:paraId="3B18C5C7" w14:textId="77777777" w:rsidR="000868D4" w:rsidRDefault="000868D4">
      <w:pPr>
        <w:spacing w:line="500" w:lineRule="atLeast"/>
        <w:ind w:firstLine="600"/>
        <w:divId w:val="103229915"/>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406828C0" w14:textId="77777777" w:rsidR="000868D4" w:rsidRDefault="000868D4">
      <w:pPr>
        <w:spacing w:line="500" w:lineRule="atLeast"/>
        <w:jc w:val="right"/>
        <w:divId w:val="1457332379"/>
        <w:rPr>
          <w:rFonts w:hint="eastAsia"/>
          <w:sz w:val="30"/>
          <w:szCs w:val="30"/>
        </w:rPr>
      </w:pPr>
      <w:r>
        <w:rPr>
          <w:rFonts w:hint="eastAsia"/>
          <w:sz w:val="30"/>
          <w:szCs w:val="30"/>
        </w:rPr>
        <w:t>审　判　长　　邓金勇</w:t>
      </w:r>
    </w:p>
    <w:p w14:paraId="76F03632" w14:textId="77777777" w:rsidR="000868D4" w:rsidRDefault="000868D4">
      <w:pPr>
        <w:spacing w:line="500" w:lineRule="atLeast"/>
        <w:jc w:val="right"/>
        <w:divId w:val="1513569692"/>
        <w:rPr>
          <w:rFonts w:hint="eastAsia"/>
          <w:sz w:val="30"/>
          <w:szCs w:val="30"/>
        </w:rPr>
      </w:pPr>
      <w:r>
        <w:rPr>
          <w:rFonts w:hint="eastAsia"/>
          <w:sz w:val="30"/>
          <w:szCs w:val="30"/>
        </w:rPr>
        <w:t>审　判　员　　邹敏俏</w:t>
      </w:r>
    </w:p>
    <w:p w14:paraId="785C244E" w14:textId="77777777" w:rsidR="000868D4" w:rsidRDefault="000868D4">
      <w:pPr>
        <w:spacing w:line="500" w:lineRule="atLeast"/>
        <w:jc w:val="right"/>
        <w:divId w:val="634603394"/>
        <w:rPr>
          <w:rFonts w:hint="eastAsia"/>
          <w:sz w:val="30"/>
          <w:szCs w:val="30"/>
        </w:rPr>
      </w:pPr>
      <w:r>
        <w:rPr>
          <w:rFonts w:hint="eastAsia"/>
          <w:sz w:val="30"/>
          <w:szCs w:val="30"/>
        </w:rPr>
        <w:t>人民陪审员　　梁伟明</w:t>
      </w:r>
    </w:p>
    <w:p w14:paraId="01E9C631" w14:textId="77777777" w:rsidR="000868D4" w:rsidRDefault="000868D4">
      <w:pPr>
        <w:spacing w:line="500" w:lineRule="atLeast"/>
        <w:jc w:val="right"/>
        <w:divId w:val="1687514460"/>
        <w:rPr>
          <w:rFonts w:hint="eastAsia"/>
          <w:sz w:val="30"/>
          <w:szCs w:val="30"/>
        </w:rPr>
      </w:pPr>
      <w:r>
        <w:rPr>
          <w:rFonts w:hint="eastAsia"/>
          <w:sz w:val="30"/>
          <w:szCs w:val="30"/>
        </w:rPr>
        <w:t>二〇一五年九月一日</w:t>
      </w:r>
    </w:p>
    <w:p w14:paraId="0064F10A" w14:textId="77777777" w:rsidR="000868D4" w:rsidRDefault="000868D4">
      <w:pPr>
        <w:spacing w:line="500" w:lineRule="atLeast"/>
        <w:jc w:val="right"/>
        <w:divId w:val="455104134"/>
        <w:rPr>
          <w:rFonts w:hint="eastAsia"/>
          <w:sz w:val="30"/>
          <w:szCs w:val="30"/>
        </w:rPr>
      </w:pPr>
      <w:r>
        <w:rPr>
          <w:rFonts w:hint="eastAsia"/>
          <w:sz w:val="30"/>
          <w:szCs w:val="30"/>
        </w:rPr>
        <w:t>书　记　员　　刘　东</w:t>
      </w:r>
    </w:p>
    <w:p w14:paraId="3B7FB8B2" w14:textId="77777777" w:rsidR="000868D4" w:rsidRDefault="000868D4">
      <w:pPr>
        <w:spacing w:line="500" w:lineRule="atLeast"/>
        <w:ind w:firstLine="600"/>
        <w:divId w:val="1908413848"/>
        <w:rPr>
          <w:rFonts w:hint="eastAsia"/>
          <w:sz w:val="30"/>
          <w:szCs w:val="30"/>
        </w:rPr>
      </w:pPr>
      <w:r>
        <w:rPr>
          <w:rFonts w:hint="eastAsia"/>
          <w:sz w:val="30"/>
          <w:szCs w:val="30"/>
        </w:rPr>
        <w:t>附引用法律条文：</w:t>
      </w:r>
    </w:p>
    <w:p w14:paraId="2DDD47A5" w14:textId="77777777" w:rsidR="000868D4" w:rsidRDefault="000868D4">
      <w:pPr>
        <w:spacing w:line="500" w:lineRule="atLeast"/>
        <w:ind w:firstLine="600"/>
        <w:divId w:val="2136868609"/>
        <w:rPr>
          <w:rFonts w:hint="eastAsia"/>
          <w:sz w:val="30"/>
          <w:szCs w:val="30"/>
        </w:rPr>
      </w:pPr>
      <w:r>
        <w:rPr>
          <w:rFonts w:hint="eastAsia"/>
          <w:sz w:val="30"/>
          <w:szCs w:val="30"/>
        </w:rPr>
        <w:t>《中华人民共和国刑法》</w:t>
      </w:r>
    </w:p>
    <w:p w14:paraId="1D125D5C" w14:textId="77777777" w:rsidR="000868D4" w:rsidRDefault="000868D4">
      <w:pPr>
        <w:spacing w:line="500" w:lineRule="atLeast"/>
        <w:ind w:firstLine="600"/>
        <w:divId w:val="861434240"/>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649452C9" w14:textId="77777777" w:rsidR="000868D4" w:rsidRDefault="000868D4">
      <w:pPr>
        <w:spacing w:line="500" w:lineRule="atLeast"/>
        <w:ind w:firstLine="600"/>
        <w:divId w:val="153854899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938C3FC" w14:textId="77777777" w:rsidR="000868D4" w:rsidRDefault="000868D4">
      <w:pPr>
        <w:spacing w:line="500" w:lineRule="atLeast"/>
        <w:ind w:firstLine="600"/>
        <w:divId w:val="1051657104"/>
        <w:rPr>
          <w:rFonts w:hint="eastAsia"/>
          <w:sz w:val="30"/>
          <w:szCs w:val="30"/>
        </w:rPr>
      </w:pPr>
      <w:r>
        <w:rPr>
          <w:rFonts w:hint="eastAsia"/>
          <w:sz w:val="30"/>
          <w:szCs w:val="30"/>
        </w:rPr>
        <w:t>行贿人在被追诉前主动交待行贿行为的，可以减轻处罚或者免除处罚。</w:t>
      </w:r>
    </w:p>
    <w:p w14:paraId="01C361A8" w14:textId="77777777" w:rsidR="000868D4" w:rsidRDefault="000868D4">
      <w:pPr>
        <w:spacing w:line="500" w:lineRule="atLeast"/>
        <w:ind w:firstLine="600"/>
        <w:divId w:val="97001927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F862BF8" w14:textId="77777777" w:rsidR="000868D4" w:rsidRDefault="000868D4">
      <w:pPr>
        <w:spacing w:line="500" w:lineRule="atLeast"/>
        <w:ind w:firstLine="600"/>
        <w:divId w:val="96685426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9519CF2" w14:textId="77777777" w:rsidR="000868D4" w:rsidRDefault="000868D4">
      <w:pPr>
        <w:spacing w:line="500" w:lineRule="atLeast"/>
        <w:ind w:firstLine="600"/>
        <w:divId w:val="27298409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AFE9DD8" w14:textId="77777777" w:rsidR="000868D4" w:rsidRDefault="000868D4">
      <w:pPr>
        <w:spacing w:line="500" w:lineRule="atLeast"/>
        <w:ind w:firstLine="600"/>
        <w:divId w:val="1916813068"/>
        <w:rPr>
          <w:rFonts w:hint="eastAsia"/>
          <w:sz w:val="30"/>
          <w:szCs w:val="30"/>
        </w:rPr>
      </w:pPr>
      <w:r>
        <w:rPr>
          <w:rFonts w:hint="eastAsia"/>
          <w:sz w:val="30"/>
          <w:szCs w:val="30"/>
        </w:rPr>
        <w:t>（一）犯罪情节较轻；</w:t>
      </w:r>
    </w:p>
    <w:p w14:paraId="44FA4E92" w14:textId="77777777" w:rsidR="000868D4" w:rsidRDefault="000868D4">
      <w:pPr>
        <w:spacing w:line="500" w:lineRule="atLeast"/>
        <w:ind w:firstLine="600"/>
        <w:divId w:val="1416124595"/>
        <w:rPr>
          <w:rFonts w:hint="eastAsia"/>
          <w:sz w:val="30"/>
          <w:szCs w:val="30"/>
        </w:rPr>
      </w:pPr>
      <w:r>
        <w:rPr>
          <w:rFonts w:hint="eastAsia"/>
          <w:sz w:val="30"/>
          <w:szCs w:val="30"/>
        </w:rPr>
        <w:t>（二）有悔罪表现；</w:t>
      </w:r>
    </w:p>
    <w:p w14:paraId="51A50E7B" w14:textId="77777777" w:rsidR="000868D4" w:rsidRDefault="000868D4">
      <w:pPr>
        <w:spacing w:line="500" w:lineRule="atLeast"/>
        <w:ind w:firstLine="600"/>
        <w:divId w:val="1826513512"/>
        <w:rPr>
          <w:rFonts w:hint="eastAsia"/>
          <w:sz w:val="30"/>
          <w:szCs w:val="30"/>
        </w:rPr>
      </w:pPr>
      <w:r>
        <w:rPr>
          <w:rFonts w:hint="eastAsia"/>
          <w:sz w:val="30"/>
          <w:szCs w:val="30"/>
        </w:rPr>
        <w:t>（三）没有再犯罪的危险；</w:t>
      </w:r>
    </w:p>
    <w:p w14:paraId="44295D8C" w14:textId="77777777" w:rsidR="000868D4" w:rsidRDefault="000868D4">
      <w:pPr>
        <w:spacing w:line="500" w:lineRule="atLeast"/>
        <w:ind w:firstLine="600"/>
        <w:divId w:val="1514029050"/>
        <w:rPr>
          <w:rFonts w:hint="eastAsia"/>
          <w:sz w:val="30"/>
          <w:szCs w:val="30"/>
        </w:rPr>
      </w:pPr>
      <w:r>
        <w:rPr>
          <w:rFonts w:hint="eastAsia"/>
          <w:sz w:val="30"/>
          <w:szCs w:val="30"/>
        </w:rPr>
        <w:t>（四）宣告缓刑对所居住社区没有重大不良影响。</w:t>
      </w:r>
    </w:p>
    <w:p w14:paraId="01F6AE09" w14:textId="77777777" w:rsidR="000868D4" w:rsidRDefault="000868D4">
      <w:pPr>
        <w:spacing w:line="500" w:lineRule="atLeast"/>
        <w:ind w:firstLine="600"/>
        <w:divId w:val="211747952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F7F5181" w14:textId="77777777" w:rsidR="000868D4" w:rsidRDefault="000868D4">
      <w:pPr>
        <w:spacing w:line="500" w:lineRule="atLeast"/>
        <w:ind w:firstLine="600"/>
        <w:divId w:val="336806886"/>
        <w:rPr>
          <w:rFonts w:hint="eastAsia"/>
          <w:sz w:val="30"/>
          <w:szCs w:val="30"/>
        </w:rPr>
      </w:pPr>
      <w:r>
        <w:rPr>
          <w:rFonts w:hint="eastAsia"/>
          <w:sz w:val="30"/>
          <w:szCs w:val="30"/>
        </w:rPr>
        <w:t>被宣告缓刑的犯罪分子，如果被判处附加刑，附加刑仍须执行。</w:t>
      </w:r>
    </w:p>
    <w:p w14:paraId="0266B196" w14:textId="77777777" w:rsidR="000868D4" w:rsidRDefault="000868D4">
      <w:pPr>
        <w:spacing w:line="500" w:lineRule="atLeast"/>
        <w:ind w:firstLine="600"/>
        <w:divId w:val="1940796959"/>
        <w:rPr>
          <w:rFonts w:hint="eastAsia"/>
          <w:sz w:val="30"/>
          <w:szCs w:val="30"/>
        </w:rPr>
      </w:pPr>
      <w:r>
        <w:rPr>
          <w:rFonts w:hint="eastAsia"/>
          <w:sz w:val="30"/>
          <w:szCs w:val="30"/>
        </w:rPr>
        <w:t>第七十三条拘役的缓刑考验期限为原判刑期以上一年以下，但是不能少于二个月。</w:t>
      </w:r>
    </w:p>
    <w:p w14:paraId="38B78B4E" w14:textId="77777777" w:rsidR="000868D4" w:rsidRDefault="000868D4">
      <w:pPr>
        <w:spacing w:line="500" w:lineRule="atLeast"/>
        <w:ind w:firstLine="600"/>
        <w:divId w:val="1648437187"/>
        <w:rPr>
          <w:rFonts w:hint="eastAsia"/>
          <w:sz w:val="30"/>
          <w:szCs w:val="30"/>
        </w:rPr>
      </w:pPr>
      <w:r>
        <w:rPr>
          <w:rFonts w:hint="eastAsia"/>
          <w:sz w:val="30"/>
          <w:szCs w:val="30"/>
        </w:rPr>
        <w:t>有期徒刑的缓刑考验期限为原判刑期以上五年以下，但是不能少于一年。</w:t>
      </w:r>
    </w:p>
    <w:p w14:paraId="7467F192" w14:textId="77777777" w:rsidR="000868D4" w:rsidRDefault="000868D4">
      <w:pPr>
        <w:spacing w:line="500" w:lineRule="atLeast"/>
        <w:ind w:firstLine="600"/>
        <w:divId w:val="106631286"/>
        <w:rPr>
          <w:rFonts w:hint="eastAsia"/>
          <w:sz w:val="30"/>
          <w:szCs w:val="30"/>
        </w:rPr>
      </w:pPr>
      <w:r>
        <w:rPr>
          <w:rFonts w:hint="eastAsia"/>
          <w:sz w:val="30"/>
          <w:szCs w:val="30"/>
        </w:rPr>
        <w:t>缓刑考验期限，从判决确定之日起计算。</w:t>
      </w:r>
    </w:p>
    <w:p w14:paraId="52AB74C2" w14:textId="77777777" w:rsidR="000868D4" w:rsidRDefault="000868D4">
      <w:pPr>
        <w:spacing w:line="500" w:lineRule="atLeast"/>
        <w:ind w:firstLine="600"/>
        <w:divId w:val="338507190"/>
        <w:rPr>
          <w:rFonts w:hint="eastAsia"/>
          <w:sz w:val="30"/>
          <w:szCs w:val="30"/>
        </w:rPr>
      </w:pPr>
      <w:r>
        <w:rPr>
          <w:rFonts w:hint="eastAsia"/>
          <w:sz w:val="30"/>
          <w:szCs w:val="30"/>
        </w:rPr>
        <w:t>《最高人民法院、最高人民检察院关于办理行贿刑事案件具体应用法律若干问题的解释》</w:t>
      </w:r>
    </w:p>
    <w:p w14:paraId="16AB2719" w14:textId="77777777" w:rsidR="000868D4" w:rsidRDefault="000868D4">
      <w:pPr>
        <w:spacing w:line="500" w:lineRule="atLeast"/>
        <w:ind w:firstLine="600"/>
        <w:divId w:val="400837447"/>
        <w:rPr>
          <w:rFonts w:hint="eastAsia"/>
          <w:sz w:val="30"/>
          <w:szCs w:val="30"/>
        </w:rPr>
      </w:pPr>
      <w:r>
        <w:rPr>
          <w:rFonts w:hint="eastAsia"/>
          <w:sz w:val="30"/>
          <w:szCs w:val="30"/>
        </w:rPr>
        <w:t>第七条因行贿人在被追诉前主动交待行贿行为而破获相关受贿案件的，对行贿人不适用刑法第六十八条关于立功的规定，依照刑法第三百九十条第二款的规定，可以减轻或者免除处罚。</w:t>
      </w:r>
    </w:p>
    <w:p w14:paraId="3F079DC8" w14:textId="77777777" w:rsidR="000868D4" w:rsidRDefault="000868D4">
      <w:pPr>
        <w:spacing w:line="500" w:lineRule="atLeast"/>
        <w:ind w:firstLine="600"/>
        <w:divId w:val="317081169"/>
        <w:rPr>
          <w:rFonts w:hint="eastAsia"/>
          <w:sz w:val="30"/>
          <w:szCs w:val="30"/>
        </w:rPr>
      </w:pPr>
      <w:r>
        <w:rPr>
          <w:rFonts w:hint="eastAsia"/>
          <w:sz w:val="30"/>
          <w:szCs w:val="30"/>
        </w:rPr>
        <w:t>单位行贿的，在被追诉前，单位集体决定或者单位负责人决定主动交待单位行贿行为的，依照刑法第三百九十条第二款的规定，对单位及相关责任人员可以减轻处罚或者免除处罚；受委托直接办理单位行贿事项的直接责任人员在被追诉前主动交待自己知道的单位行贿行为的，对该直接责任人员可以依照刑法第三百九十条第二款的规定减轻处罚或者免除处罚。</w:t>
      </w:r>
    </w:p>
    <w:p w14:paraId="223CE83C" w14:textId="77777777" w:rsidR="000868D4" w:rsidRDefault="000868D4">
      <w:pPr>
        <w:spacing w:line="500" w:lineRule="atLeast"/>
        <w:ind w:firstLine="600"/>
        <w:divId w:val="824325171"/>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E41E7" w14:textId="77777777" w:rsidR="000868D4" w:rsidRDefault="000868D4" w:rsidP="000868D4">
      <w:pPr>
        <w:rPr>
          <w:rFonts w:hint="eastAsia"/>
        </w:rPr>
      </w:pPr>
      <w:r>
        <w:separator/>
      </w:r>
    </w:p>
  </w:endnote>
  <w:endnote w:type="continuationSeparator" w:id="0">
    <w:p w14:paraId="2D5B9114" w14:textId="77777777" w:rsidR="000868D4" w:rsidRDefault="000868D4" w:rsidP="000868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CF801" w14:textId="77777777" w:rsidR="000868D4" w:rsidRDefault="000868D4" w:rsidP="000868D4">
      <w:pPr>
        <w:rPr>
          <w:rFonts w:hint="eastAsia"/>
        </w:rPr>
      </w:pPr>
      <w:r>
        <w:separator/>
      </w:r>
    </w:p>
  </w:footnote>
  <w:footnote w:type="continuationSeparator" w:id="0">
    <w:p w14:paraId="0E829F1D" w14:textId="77777777" w:rsidR="000868D4" w:rsidRDefault="000868D4" w:rsidP="000868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68D4"/>
    <w:rsid w:val="000868D4"/>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73EC6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868D4"/>
    <w:pPr>
      <w:tabs>
        <w:tab w:val="center" w:pos="4153"/>
        <w:tab w:val="right" w:pos="8306"/>
      </w:tabs>
      <w:snapToGrid w:val="0"/>
      <w:jc w:val="center"/>
    </w:pPr>
    <w:rPr>
      <w:sz w:val="18"/>
      <w:szCs w:val="18"/>
    </w:rPr>
  </w:style>
  <w:style w:type="character" w:customStyle="1" w:styleId="a4">
    <w:name w:val="页眉 字符"/>
    <w:basedOn w:val="a0"/>
    <w:link w:val="a3"/>
    <w:uiPriority w:val="99"/>
    <w:rsid w:val="000868D4"/>
    <w:rPr>
      <w:rFonts w:ascii="宋体" w:eastAsia="宋体" w:hAnsi="宋体" w:cs="宋体"/>
      <w:sz w:val="18"/>
      <w:szCs w:val="18"/>
    </w:rPr>
  </w:style>
  <w:style w:type="paragraph" w:styleId="a5">
    <w:name w:val="footer"/>
    <w:basedOn w:val="a"/>
    <w:link w:val="a6"/>
    <w:uiPriority w:val="99"/>
    <w:unhideWhenUsed/>
    <w:rsid w:val="000868D4"/>
    <w:pPr>
      <w:tabs>
        <w:tab w:val="center" w:pos="4153"/>
        <w:tab w:val="right" w:pos="8306"/>
      </w:tabs>
      <w:snapToGrid w:val="0"/>
    </w:pPr>
    <w:rPr>
      <w:sz w:val="18"/>
      <w:szCs w:val="18"/>
    </w:rPr>
  </w:style>
  <w:style w:type="character" w:customStyle="1" w:styleId="a6">
    <w:name w:val="页脚 字符"/>
    <w:basedOn w:val="a0"/>
    <w:link w:val="a5"/>
    <w:uiPriority w:val="99"/>
    <w:rsid w:val="000868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5698">
      <w:marLeft w:val="0"/>
      <w:marRight w:val="0"/>
      <w:marTop w:val="10"/>
      <w:marBottom w:val="10"/>
      <w:divBdr>
        <w:top w:val="none" w:sz="0" w:space="0" w:color="auto"/>
        <w:left w:val="none" w:sz="0" w:space="0" w:color="auto"/>
        <w:bottom w:val="none" w:sz="0" w:space="0" w:color="auto"/>
        <w:right w:val="none" w:sz="0" w:space="0" w:color="auto"/>
      </w:divBdr>
    </w:div>
    <w:div w:id="80178387">
      <w:marLeft w:val="0"/>
      <w:marRight w:val="0"/>
      <w:marTop w:val="10"/>
      <w:marBottom w:val="10"/>
      <w:divBdr>
        <w:top w:val="none" w:sz="0" w:space="0" w:color="auto"/>
        <w:left w:val="none" w:sz="0" w:space="0" w:color="auto"/>
        <w:bottom w:val="none" w:sz="0" w:space="0" w:color="auto"/>
        <w:right w:val="none" w:sz="0" w:space="0" w:color="auto"/>
      </w:divBdr>
    </w:div>
    <w:div w:id="90704899">
      <w:marLeft w:val="0"/>
      <w:marRight w:val="0"/>
      <w:marTop w:val="10"/>
      <w:marBottom w:val="10"/>
      <w:divBdr>
        <w:top w:val="none" w:sz="0" w:space="0" w:color="auto"/>
        <w:left w:val="none" w:sz="0" w:space="0" w:color="auto"/>
        <w:bottom w:val="none" w:sz="0" w:space="0" w:color="auto"/>
        <w:right w:val="none" w:sz="0" w:space="0" w:color="auto"/>
      </w:divBdr>
    </w:div>
    <w:div w:id="103229915">
      <w:marLeft w:val="0"/>
      <w:marRight w:val="0"/>
      <w:marTop w:val="10"/>
      <w:marBottom w:val="10"/>
      <w:divBdr>
        <w:top w:val="none" w:sz="0" w:space="0" w:color="auto"/>
        <w:left w:val="none" w:sz="0" w:space="0" w:color="auto"/>
        <w:bottom w:val="none" w:sz="0" w:space="0" w:color="auto"/>
        <w:right w:val="none" w:sz="0" w:space="0" w:color="auto"/>
      </w:divBdr>
    </w:div>
    <w:div w:id="106631286">
      <w:marLeft w:val="0"/>
      <w:marRight w:val="0"/>
      <w:marTop w:val="10"/>
      <w:marBottom w:val="10"/>
      <w:divBdr>
        <w:top w:val="none" w:sz="0" w:space="0" w:color="auto"/>
        <w:left w:val="none" w:sz="0" w:space="0" w:color="auto"/>
        <w:bottom w:val="none" w:sz="0" w:space="0" w:color="auto"/>
        <w:right w:val="none" w:sz="0" w:space="0" w:color="auto"/>
      </w:divBdr>
    </w:div>
    <w:div w:id="111947863">
      <w:marLeft w:val="0"/>
      <w:marRight w:val="0"/>
      <w:marTop w:val="10"/>
      <w:marBottom w:val="10"/>
      <w:divBdr>
        <w:top w:val="none" w:sz="0" w:space="0" w:color="auto"/>
        <w:left w:val="none" w:sz="0" w:space="0" w:color="auto"/>
        <w:bottom w:val="none" w:sz="0" w:space="0" w:color="auto"/>
        <w:right w:val="none" w:sz="0" w:space="0" w:color="auto"/>
      </w:divBdr>
    </w:div>
    <w:div w:id="148447699">
      <w:marLeft w:val="0"/>
      <w:marRight w:val="0"/>
      <w:marTop w:val="10"/>
      <w:marBottom w:val="10"/>
      <w:divBdr>
        <w:top w:val="none" w:sz="0" w:space="0" w:color="auto"/>
        <w:left w:val="none" w:sz="0" w:space="0" w:color="auto"/>
        <w:bottom w:val="none" w:sz="0" w:space="0" w:color="auto"/>
        <w:right w:val="none" w:sz="0" w:space="0" w:color="auto"/>
      </w:divBdr>
    </w:div>
    <w:div w:id="192617814">
      <w:marLeft w:val="0"/>
      <w:marRight w:val="0"/>
      <w:marTop w:val="10"/>
      <w:marBottom w:val="10"/>
      <w:divBdr>
        <w:top w:val="none" w:sz="0" w:space="0" w:color="auto"/>
        <w:left w:val="none" w:sz="0" w:space="0" w:color="auto"/>
        <w:bottom w:val="none" w:sz="0" w:space="0" w:color="auto"/>
        <w:right w:val="none" w:sz="0" w:space="0" w:color="auto"/>
      </w:divBdr>
    </w:div>
    <w:div w:id="204148370">
      <w:marLeft w:val="0"/>
      <w:marRight w:val="0"/>
      <w:marTop w:val="10"/>
      <w:marBottom w:val="10"/>
      <w:divBdr>
        <w:top w:val="none" w:sz="0" w:space="0" w:color="auto"/>
        <w:left w:val="none" w:sz="0" w:space="0" w:color="auto"/>
        <w:bottom w:val="none" w:sz="0" w:space="0" w:color="auto"/>
        <w:right w:val="none" w:sz="0" w:space="0" w:color="auto"/>
      </w:divBdr>
    </w:div>
    <w:div w:id="223689213">
      <w:marLeft w:val="0"/>
      <w:marRight w:val="0"/>
      <w:marTop w:val="10"/>
      <w:marBottom w:val="10"/>
      <w:divBdr>
        <w:top w:val="none" w:sz="0" w:space="0" w:color="auto"/>
        <w:left w:val="none" w:sz="0" w:space="0" w:color="auto"/>
        <w:bottom w:val="none" w:sz="0" w:space="0" w:color="auto"/>
        <w:right w:val="none" w:sz="0" w:space="0" w:color="auto"/>
      </w:divBdr>
    </w:div>
    <w:div w:id="254166317">
      <w:marLeft w:val="0"/>
      <w:marRight w:val="0"/>
      <w:marTop w:val="10"/>
      <w:marBottom w:val="10"/>
      <w:divBdr>
        <w:top w:val="none" w:sz="0" w:space="0" w:color="auto"/>
        <w:left w:val="none" w:sz="0" w:space="0" w:color="auto"/>
        <w:bottom w:val="none" w:sz="0" w:space="0" w:color="auto"/>
        <w:right w:val="none" w:sz="0" w:space="0" w:color="auto"/>
      </w:divBdr>
    </w:div>
    <w:div w:id="272984091">
      <w:marLeft w:val="0"/>
      <w:marRight w:val="0"/>
      <w:marTop w:val="10"/>
      <w:marBottom w:val="10"/>
      <w:divBdr>
        <w:top w:val="none" w:sz="0" w:space="0" w:color="auto"/>
        <w:left w:val="none" w:sz="0" w:space="0" w:color="auto"/>
        <w:bottom w:val="none" w:sz="0" w:space="0" w:color="auto"/>
        <w:right w:val="none" w:sz="0" w:space="0" w:color="auto"/>
      </w:divBdr>
    </w:div>
    <w:div w:id="317081169">
      <w:marLeft w:val="0"/>
      <w:marRight w:val="0"/>
      <w:marTop w:val="10"/>
      <w:marBottom w:val="10"/>
      <w:divBdr>
        <w:top w:val="none" w:sz="0" w:space="0" w:color="auto"/>
        <w:left w:val="none" w:sz="0" w:space="0" w:color="auto"/>
        <w:bottom w:val="none" w:sz="0" w:space="0" w:color="auto"/>
        <w:right w:val="none" w:sz="0" w:space="0" w:color="auto"/>
      </w:divBdr>
    </w:div>
    <w:div w:id="318268996">
      <w:marLeft w:val="0"/>
      <w:marRight w:val="0"/>
      <w:marTop w:val="10"/>
      <w:marBottom w:val="10"/>
      <w:divBdr>
        <w:top w:val="none" w:sz="0" w:space="0" w:color="auto"/>
        <w:left w:val="none" w:sz="0" w:space="0" w:color="auto"/>
        <w:bottom w:val="none" w:sz="0" w:space="0" w:color="auto"/>
        <w:right w:val="none" w:sz="0" w:space="0" w:color="auto"/>
      </w:divBdr>
    </w:div>
    <w:div w:id="336806886">
      <w:marLeft w:val="0"/>
      <w:marRight w:val="0"/>
      <w:marTop w:val="10"/>
      <w:marBottom w:val="10"/>
      <w:divBdr>
        <w:top w:val="none" w:sz="0" w:space="0" w:color="auto"/>
        <w:left w:val="none" w:sz="0" w:space="0" w:color="auto"/>
        <w:bottom w:val="none" w:sz="0" w:space="0" w:color="auto"/>
        <w:right w:val="none" w:sz="0" w:space="0" w:color="auto"/>
      </w:divBdr>
    </w:div>
    <w:div w:id="338507190">
      <w:marLeft w:val="0"/>
      <w:marRight w:val="0"/>
      <w:marTop w:val="10"/>
      <w:marBottom w:val="10"/>
      <w:divBdr>
        <w:top w:val="none" w:sz="0" w:space="0" w:color="auto"/>
        <w:left w:val="none" w:sz="0" w:space="0" w:color="auto"/>
        <w:bottom w:val="none" w:sz="0" w:space="0" w:color="auto"/>
        <w:right w:val="none" w:sz="0" w:space="0" w:color="auto"/>
      </w:divBdr>
    </w:div>
    <w:div w:id="369501300">
      <w:marLeft w:val="0"/>
      <w:marRight w:val="0"/>
      <w:marTop w:val="10"/>
      <w:marBottom w:val="10"/>
      <w:divBdr>
        <w:top w:val="none" w:sz="0" w:space="0" w:color="auto"/>
        <w:left w:val="none" w:sz="0" w:space="0" w:color="auto"/>
        <w:bottom w:val="none" w:sz="0" w:space="0" w:color="auto"/>
        <w:right w:val="none" w:sz="0" w:space="0" w:color="auto"/>
      </w:divBdr>
    </w:div>
    <w:div w:id="400837447">
      <w:marLeft w:val="0"/>
      <w:marRight w:val="0"/>
      <w:marTop w:val="10"/>
      <w:marBottom w:val="10"/>
      <w:divBdr>
        <w:top w:val="none" w:sz="0" w:space="0" w:color="auto"/>
        <w:left w:val="none" w:sz="0" w:space="0" w:color="auto"/>
        <w:bottom w:val="none" w:sz="0" w:space="0" w:color="auto"/>
        <w:right w:val="none" w:sz="0" w:space="0" w:color="auto"/>
      </w:divBdr>
    </w:div>
    <w:div w:id="418527122">
      <w:marLeft w:val="0"/>
      <w:marRight w:val="0"/>
      <w:marTop w:val="10"/>
      <w:marBottom w:val="10"/>
      <w:divBdr>
        <w:top w:val="none" w:sz="0" w:space="0" w:color="auto"/>
        <w:left w:val="none" w:sz="0" w:space="0" w:color="auto"/>
        <w:bottom w:val="none" w:sz="0" w:space="0" w:color="auto"/>
        <w:right w:val="none" w:sz="0" w:space="0" w:color="auto"/>
      </w:divBdr>
    </w:div>
    <w:div w:id="433600993">
      <w:marLeft w:val="0"/>
      <w:marRight w:val="0"/>
      <w:marTop w:val="10"/>
      <w:marBottom w:val="10"/>
      <w:divBdr>
        <w:top w:val="none" w:sz="0" w:space="0" w:color="auto"/>
        <w:left w:val="none" w:sz="0" w:space="0" w:color="auto"/>
        <w:bottom w:val="none" w:sz="0" w:space="0" w:color="auto"/>
        <w:right w:val="none" w:sz="0" w:space="0" w:color="auto"/>
      </w:divBdr>
    </w:div>
    <w:div w:id="455104134">
      <w:marLeft w:val="0"/>
      <w:marRight w:val="720"/>
      <w:marTop w:val="10"/>
      <w:marBottom w:val="10"/>
      <w:divBdr>
        <w:top w:val="none" w:sz="0" w:space="0" w:color="auto"/>
        <w:left w:val="none" w:sz="0" w:space="0" w:color="auto"/>
        <w:bottom w:val="none" w:sz="0" w:space="0" w:color="auto"/>
        <w:right w:val="none" w:sz="0" w:space="0" w:color="auto"/>
      </w:divBdr>
    </w:div>
    <w:div w:id="459766218">
      <w:marLeft w:val="0"/>
      <w:marRight w:val="0"/>
      <w:marTop w:val="10"/>
      <w:marBottom w:val="10"/>
      <w:divBdr>
        <w:top w:val="none" w:sz="0" w:space="0" w:color="auto"/>
        <w:left w:val="none" w:sz="0" w:space="0" w:color="auto"/>
        <w:bottom w:val="none" w:sz="0" w:space="0" w:color="auto"/>
        <w:right w:val="none" w:sz="0" w:space="0" w:color="auto"/>
      </w:divBdr>
    </w:div>
    <w:div w:id="522326425">
      <w:marLeft w:val="0"/>
      <w:marRight w:val="0"/>
      <w:marTop w:val="10"/>
      <w:marBottom w:val="10"/>
      <w:divBdr>
        <w:top w:val="none" w:sz="0" w:space="0" w:color="auto"/>
        <w:left w:val="none" w:sz="0" w:space="0" w:color="auto"/>
        <w:bottom w:val="none" w:sz="0" w:space="0" w:color="auto"/>
        <w:right w:val="none" w:sz="0" w:space="0" w:color="auto"/>
      </w:divBdr>
    </w:div>
    <w:div w:id="551506442">
      <w:marLeft w:val="0"/>
      <w:marRight w:val="0"/>
      <w:marTop w:val="10"/>
      <w:marBottom w:val="10"/>
      <w:divBdr>
        <w:top w:val="none" w:sz="0" w:space="0" w:color="auto"/>
        <w:left w:val="none" w:sz="0" w:space="0" w:color="auto"/>
        <w:bottom w:val="none" w:sz="0" w:space="0" w:color="auto"/>
        <w:right w:val="none" w:sz="0" w:space="0" w:color="auto"/>
      </w:divBdr>
    </w:div>
    <w:div w:id="583421829">
      <w:marLeft w:val="0"/>
      <w:marRight w:val="0"/>
      <w:marTop w:val="10"/>
      <w:marBottom w:val="10"/>
      <w:divBdr>
        <w:top w:val="none" w:sz="0" w:space="0" w:color="auto"/>
        <w:left w:val="none" w:sz="0" w:space="0" w:color="auto"/>
        <w:bottom w:val="none" w:sz="0" w:space="0" w:color="auto"/>
        <w:right w:val="none" w:sz="0" w:space="0" w:color="auto"/>
      </w:divBdr>
    </w:div>
    <w:div w:id="619336313">
      <w:marLeft w:val="0"/>
      <w:marRight w:val="0"/>
      <w:marTop w:val="10"/>
      <w:marBottom w:val="10"/>
      <w:divBdr>
        <w:top w:val="none" w:sz="0" w:space="0" w:color="auto"/>
        <w:left w:val="none" w:sz="0" w:space="0" w:color="auto"/>
        <w:bottom w:val="none" w:sz="0" w:space="0" w:color="auto"/>
        <w:right w:val="none" w:sz="0" w:space="0" w:color="auto"/>
      </w:divBdr>
    </w:div>
    <w:div w:id="634603394">
      <w:marLeft w:val="0"/>
      <w:marRight w:val="720"/>
      <w:marTop w:val="10"/>
      <w:marBottom w:val="10"/>
      <w:divBdr>
        <w:top w:val="none" w:sz="0" w:space="0" w:color="auto"/>
        <w:left w:val="none" w:sz="0" w:space="0" w:color="auto"/>
        <w:bottom w:val="none" w:sz="0" w:space="0" w:color="auto"/>
        <w:right w:val="none" w:sz="0" w:space="0" w:color="auto"/>
      </w:divBdr>
    </w:div>
    <w:div w:id="647126093">
      <w:marLeft w:val="0"/>
      <w:marRight w:val="0"/>
      <w:marTop w:val="10"/>
      <w:marBottom w:val="10"/>
      <w:divBdr>
        <w:top w:val="none" w:sz="0" w:space="0" w:color="auto"/>
        <w:left w:val="none" w:sz="0" w:space="0" w:color="auto"/>
        <w:bottom w:val="none" w:sz="0" w:space="0" w:color="auto"/>
        <w:right w:val="none" w:sz="0" w:space="0" w:color="auto"/>
      </w:divBdr>
    </w:div>
    <w:div w:id="679888291">
      <w:marLeft w:val="0"/>
      <w:marRight w:val="0"/>
      <w:marTop w:val="10"/>
      <w:marBottom w:val="10"/>
      <w:divBdr>
        <w:top w:val="none" w:sz="0" w:space="0" w:color="auto"/>
        <w:left w:val="none" w:sz="0" w:space="0" w:color="auto"/>
        <w:bottom w:val="none" w:sz="0" w:space="0" w:color="auto"/>
        <w:right w:val="none" w:sz="0" w:space="0" w:color="auto"/>
      </w:divBdr>
    </w:div>
    <w:div w:id="712115728">
      <w:marLeft w:val="0"/>
      <w:marRight w:val="0"/>
      <w:marTop w:val="10"/>
      <w:marBottom w:val="10"/>
      <w:divBdr>
        <w:top w:val="none" w:sz="0" w:space="0" w:color="auto"/>
        <w:left w:val="none" w:sz="0" w:space="0" w:color="auto"/>
        <w:bottom w:val="none" w:sz="0" w:space="0" w:color="auto"/>
        <w:right w:val="none" w:sz="0" w:space="0" w:color="auto"/>
      </w:divBdr>
    </w:div>
    <w:div w:id="718213561">
      <w:marLeft w:val="0"/>
      <w:marRight w:val="0"/>
      <w:marTop w:val="10"/>
      <w:marBottom w:val="10"/>
      <w:divBdr>
        <w:top w:val="none" w:sz="0" w:space="0" w:color="auto"/>
        <w:left w:val="none" w:sz="0" w:space="0" w:color="auto"/>
        <w:bottom w:val="none" w:sz="0" w:space="0" w:color="auto"/>
        <w:right w:val="none" w:sz="0" w:space="0" w:color="auto"/>
      </w:divBdr>
    </w:div>
    <w:div w:id="814224945">
      <w:marLeft w:val="0"/>
      <w:marRight w:val="0"/>
      <w:marTop w:val="10"/>
      <w:marBottom w:val="10"/>
      <w:divBdr>
        <w:top w:val="none" w:sz="0" w:space="0" w:color="auto"/>
        <w:left w:val="none" w:sz="0" w:space="0" w:color="auto"/>
        <w:bottom w:val="none" w:sz="0" w:space="0" w:color="auto"/>
        <w:right w:val="none" w:sz="0" w:space="0" w:color="auto"/>
      </w:divBdr>
    </w:div>
    <w:div w:id="824325171">
      <w:marLeft w:val="0"/>
      <w:marRight w:val="0"/>
      <w:marTop w:val="10"/>
      <w:marBottom w:val="10"/>
      <w:divBdr>
        <w:top w:val="none" w:sz="0" w:space="0" w:color="auto"/>
        <w:left w:val="none" w:sz="0" w:space="0" w:color="auto"/>
        <w:bottom w:val="none" w:sz="0" w:space="0" w:color="auto"/>
        <w:right w:val="none" w:sz="0" w:space="0" w:color="auto"/>
      </w:divBdr>
    </w:div>
    <w:div w:id="861434240">
      <w:marLeft w:val="0"/>
      <w:marRight w:val="0"/>
      <w:marTop w:val="10"/>
      <w:marBottom w:val="10"/>
      <w:divBdr>
        <w:top w:val="none" w:sz="0" w:space="0" w:color="auto"/>
        <w:left w:val="none" w:sz="0" w:space="0" w:color="auto"/>
        <w:bottom w:val="none" w:sz="0" w:space="0" w:color="auto"/>
        <w:right w:val="none" w:sz="0" w:space="0" w:color="auto"/>
      </w:divBdr>
    </w:div>
    <w:div w:id="933636866">
      <w:marLeft w:val="0"/>
      <w:marRight w:val="0"/>
      <w:marTop w:val="10"/>
      <w:marBottom w:val="10"/>
      <w:divBdr>
        <w:top w:val="none" w:sz="0" w:space="0" w:color="auto"/>
        <w:left w:val="none" w:sz="0" w:space="0" w:color="auto"/>
        <w:bottom w:val="none" w:sz="0" w:space="0" w:color="auto"/>
        <w:right w:val="none" w:sz="0" w:space="0" w:color="auto"/>
      </w:divBdr>
    </w:div>
    <w:div w:id="966854260">
      <w:marLeft w:val="0"/>
      <w:marRight w:val="0"/>
      <w:marTop w:val="10"/>
      <w:marBottom w:val="10"/>
      <w:divBdr>
        <w:top w:val="none" w:sz="0" w:space="0" w:color="auto"/>
        <w:left w:val="none" w:sz="0" w:space="0" w:color="auto"/>
        <w:bottom w:val="none" w:sz="0" w:space="0" w:color="auto"/>
        <w:right w:val="none" w:sz="0" w:space="0" w:color="auto"/>
      </w:divBdr>
    </w:div>
    <w:div w:id="970019273">
      <w:marLeft w:val="0"/>
      <w:marRight w:val="0"/>
      <w:marTop w:val="10"/>
      <w:marBottom w:val="10"/>
      <w:divBdr>
        <w:top w:val="none" w:sz="0" w:space="0" w:color="auto"/>
        <w:left w:val="none" w:sz="0" w:space="0" w:color="auto"/>
        <w:bottom w:val="none" w:sz="0" w:space="0" w:color="auto"/>
        <w:right w:val="none" w:sz="0" w:space="0" w:color="auto"/>
      </w:divBdr>
    </w:div>
    <w:div w:id="971207020">
      <w:marLeft w:val="0"/>
      <w:marRight w:val="0"/>
      <w:marTop w:val="10"/>
      <w:marBottom w:val="10"/>
      <w:divBdr>
        <w:top w:val="none" w:sz="0" w:space="0" w:color="auto"/>
        <w:left w:val="none" w:sz="0" w:space="0" w:color="auto"/>
        <w:bottom w:val="none" w:sz="0" w:space="0" w:color="auto"/>
        <w:right w:val="none" w:sz="0" w:space="0" w:color="auto"/>
      </w:divBdr>
    </w:div>
    <w:div w:id="973414408">
      <w:marLeft w:val="0"/>
      <w:marRight w:val="0"/>
      <w:marTop w:val="10"/>
      <w:marBottom w:val="10"/>
      <w:divBdr>
        <w:top w:val="none" w:sz="0" w:space="0" w:color="auto"/>
        <w:left w:val="none" w:sz="0" w:space="0" w:color="auto"/>
        <w:bottom w:val="none" w:sz="0" w:space="0" w:color="auto"/>
        <w:right w:val="none" w:sz="0" w:space="0" w:color="auto"/>
      </w:divBdr>
    </w:div>
    <w:div w:id="977539639">
      <w:marLeft w:val="0"/>
      <w:marRight w:val="0"/>
      <w:marTop w:val="10"/>
      <w:marBottom w:val="10"/>
      <w:divBdr>
        <w:top w:val="none" w:sz="0" w:space="0" w:color="auto"/>
        <w:left w:val="none" w:sz="0" w:space="0" w:color="auto"/>
        <w:bottom w:val="none" w:sz="0" w:space="0" w:color="auto"/>
        <w:right w:val="none" w:sz="0" w:space="0" w:color="auto"/>
      </w:divBdr>
    </w:div>
    <w:div w:id="996348128">
      <w:marLeft w:val="0"/>
      <w:marRight w:val="0"/>
      <w:marTop w:val="10"/>
      <w:marBottom w:val="10"/>
      <w:divBdr>
        <w:top w:val="none" w:sz="0" w:space="0" w:color="auto"/>
        <w:left w:val="none" w:sz="0" w:space="0" w:color="auto"/>
        <w:bottom w:val="none" w:sz="0" w:space="0" w:color="auto"/>
        <w:right w:val="none" w:sz="0" w:space="0" w:color="auto"/>
      </w:divBdr>
    </w:div>
    <w:div w:id="1035544748">
      <w:marLeft w:val="0"/>
      <w:marRight w:val="0"/>
      <w:marTop w:val="10"/>
      <w:marBottom w:val="10"/>
      <w:divBdr>
        <w:top w:val="none" w:sz="0" w:space="0" w:color="auto"/>
        <w:left w:val="none" w:sz="0" w:space="0" w:color="auto"/>
        <w:bottom w:val="none" w:sz="0" w:space="0" w:color="auto"/>
        <w:right w:val="none" w:sz="0" w:space="0" w:color="auto"/>
      </w:divBdr>
    </w:div>
    <w:div w:id="1051657104">
      <w:marLeft w:val="0"/>
      <w:marRight w:val="0"/>
      <w:marTop w:val="10"/>
      <w:marBottom w:val="10"/>
      <w:divBdr>
        <w:top w:val="none" w:sz="0" w:space="0" w:color="auto"/>
        <w:left w:val="none" w:sz="0" w:space="0" w:color="auto"/>
        <w:bottom w:val="none" w:sz="0" w:space="0" w:color="auto"/>
        <w:right w:val="none" w:sz="0" w:space="0" w:color="auto"/>
      </w:divBdr>
    </w:div>
    <w:div w:id="1180657735">
      <w:marLeft w:val="0"/>
      <w:marRight w:val="0"/>
      <w:marTop w:val="10"/>
      <w:marBottom w:val="10"/>
      <w:divBdr>
        <w:top w:val="none" w:sz="0" w:space="0" w:color="auto"/>
        <w:left w:val="none" w:sz="0" w:space="0" w:color="auto"/>
        <w:bottom w:val="none" w:sz="0" w:space="0" w:color="auto"/>
        <w:right w:val="none" w:sz="0" w:space="0" w:color="auto"/>
      </w:divBdr>
    </w:div>
    <w:div w:id="1204902442">
      <w:marLeft w:val="0"/>
      <w:marRight w:val="0"/>
      <w:marTop w:val="10"/>
      <w:marBottom w:val="10"/>
      <w:divBdr>
        <w:top w:val="none" w:sz="0" w:space="0" w:color="auto"/>
        <w:left w:val="none" w:sz="0" w:space="0" w:color="auto"/>
        <w:bottom w:val="none" w:sz="0" w:space="0" w:color="auto"/>
        <w:right w:val="none" w:sz="0" w:space="0" w:color="auto"/>
      </w:divBdr>
    </w:div>
    <w:div w:id="1354842907">
      <w:marLeft w:val="0"/>
      <w:marRight w:val="0"/>
      <w:marTop w:val="10"/>
      <w:marBottom w:val="10"/>
      <w:divBdr>
        <w:top w:val="none" w:sz="0" w:space="0" w:color="auto"/>
        <w:left w:val="none" w:sz="0" w:space="0" w:color="auto"/>
        <w:bottom w:val="none" w:sz="0" w:space="0" w:color="auto"/>
        <w:right w:val="none" w:sz="0" w:space="0" w:color="auto"/>
      </w:divBdr>
    </w:div>
    <w:div w:id="1416124595">
      <w:marLeft w:val="0"/>
      <w:marRight w:val="0"/>
      <w:marTop w:val="10"/>
      <w:marBottom w:val="10"/>
      <w:divBdr>
        <w:top w:val="none" w:sz="0" w:space="0" w:color="auto"/>
        <w:left w:val="none" w:sz="0" w:space="0" w:color="auto"/>
        <w:bottom w:val="none" w:sz="0" w:space="0" w:color="auto"/>
        <w:right w:val="none" w:sz="0" w:space="0" w:color="auto"/>
      </w:divBdr>
    </w:div>
    <w:div w:id="1420714644">
      <w:marLeft w:val="0"/>
      <w:marRight w:val="0"/>
      <w:marTop w:val="10"/>
      <w:marBottom w:val="10"/>
      <w:divBdr>
        <w:top w:val="none" w:sz="0" w:space="0" w:color="auto"/>
        <w:left w:val="none" w:sz="0" w:space="0" w:color="auto"/>
        <w:bottom w:val="none" w:sz="0" w:space="0" w:color="auto"/>
        <w:right w:val="none" w:sz="0" w:space="0" w:color="auto"/>
      </w:divBdr>
    </w:div>
    <w:div w:id="1457332379">
      <w:marLeft w:val="0"/>
      <w:marRight w:val="720"/>
      <w:marTop w:val="10"/>
      <w:marBottom w:val="10"/>
      <w:divBdr>
        <w:top w:val="none" w:sz="0" w:space="0" w:color="auto"/>
        <w:left w:val="none" w:sz="0" w:space="0" w:color="auto"/>
        <w:bottom w:val="none" w:sz="0" w:space="0" w:color="auto"/>
        <w:right w:val="none" w:sz="0" w:space="0" w:color="auto"/>
      </w:divBdr>
    </w:div>
    <w:div w:id="1513569692">
      <w:marLeft w:val="0"/>
      <w:marRight w:val="720"/>
      <w:marTop w:val="10"/>
      <w:marBottom w:val="10"/>
      <w:divBdr>
        <w:top w:val="none" w:sz="0" w:space="0" w:color="auto"/>
        <w:left w:val="none" w:sz="0" w:space="0" w:color="auto"/>
        <w:bottom w:val="none" w:sz="0" w:space="0" w:color="auto"/>
        <w:right w:val="none" w:sz="0" w:space="0" w:color="auto"/>
      </w:divBdr>
    </w:div>
    <w:div w:id="1514029050">
      <w:marLeft w:val="0"/>
      <w:marRight w:val="0"/>
      <w:marTop w:val="10"/>
      <w:marBottom w:val="10"/>
      <w:divBdr>
        <w:top w:val="none" w:sz="0" w:space="0" w:color="auto"/>
        <w:left w:val="none" w:sz="0" w:space="0" w:color="auto"/>
        <w:bottom w:val="none" w:sz="0" w:space="0" w:color="auto"/>
        <w:right w:val="none" w:sz="0" w:space="0" w:color="auto"/>
      </w:divBdr>
    </w:div>
    <w:div w:id="1533809210">
      <w:marLeft w:val="0"/>
      <w:marRight w:val="0"/>
      <w:marTop w:val="10"/>
      <w:marBottom w:val="10"/>
      <w:divBdr>
        <w:top w:val="none" w:sz="0" w:space="0" w:color="auto"/>
        <w:left w:val="none" w:sz="0" w:space="0" w:color="auto"/>
        <w:bottom w:val="none" w:sz="0" w:space="0" w:color="auto"/>
        <w:right w:val="none" w:sz="0" w:space="0" w:color="auto"/>
      </w:divBdr>
    </w:div>
    <w:div w:id="1538548998">
      <w:marLeft w:val="0"/>
      <w:marRight w:val="0"/>
      <w:marTop w:val="10"/>
      <w:marBottom w:val="10"/>
      <w:divBdr>
        <w:top w:val="none" w:sz="0" w:space="0" w:color="auto"/>
        <w:left w:val="none" w:sz="0" w:space="0" w:color="auto"/>
        <w:bottom w:val="none" w:sz="0" w:space="0" w:color="auto"/>
        <w:right w:val="none" w:sz="0" w:space="0" w:color="auto"/>
      </w:divBdr>
    </w:div>
    <w:div w:id="1543204528">
      <w:marLeft w:val="0"/>
      <w:marRight w:val="0"/>
      <w:marTop w:val="10"/>
      <w:marBottom w:val="10"/>
      <w:divBdr>
        <w:top w:val="none" w:sz="0" w:space="0" w:color="auto"/>
        <w:left w:val="none" w:sz="0" w:space="0" w:color="auto"/>
        <w:bottom w:val="none" w:sz="0" w:space="0" w:color="auto"/>
        <w:right w:val="none" w:sz="0" w:space="0" w:color="auto"/>
      </w:divBdr>
    </w:div>
    <w:div w:id="1547522906">
      <w:marLeft w:val="0"/>
      <w:marRight w:val="0"/>
      <w:marTop w:val="10"/>
      <w:marBottom w:val="10"/>
      <w:divBdr>
        <w:top w:val="none" w:sz="0" w:space="0" w:color="auto"/>
        <w:left w:val="none" w:sz="0" w:space="0" w:color="auto"/>
        <w:bottom w:val="none" w:sz="0" w:space="0" w:color="auto"/>
        <w:right w:val="none" w:sz="0" w:space="0" w:color="auto"/>
      </w:divBdr>
    </w:div>
    <w:div w:id="1574582854">
      <w:marLeft w:val="0"/>
      <w:marRight w:val="0"/>
      <w:marTop w:val="10"/>
      <w:marBottom w:val="10"/>
      <w:divBdr>
        <w:top w:val="none" w:sz="0" w:space="0" w:color="auto"/>
        <w:left w:val="none" w:sz="0" w:space="0" w:color="auto"/>
        <w:bottom w:val="none" w:sz="0" w:space="0" w:color="auto"/>
        <w:right w:val="none" w:sz="0" w:space="0" w:color="auto"/>
      </w:divBdr>
    </w:div>
    <w:div w:id="1648437187">
      <w:marLeft w:val="0"/>
      <w:marRight w:val="0"/>
      <w:marTop w:val="10"/>
      <w:marBottom w:val="10"/>
      <w:divBdr>
        <w:top w:val="none" w:sz="0" w:space="0" w:color="auto"/>
        <w:left w:val="none" w:sz="0" w:space="0" w:color="auto"/>
        <w:bottom w:val="none" w:sz="0" w:space="0" w:color="auto"/>
        <w:right w:val="none" w:sz="0" w:space="0" w:color="auto"/>
      </w:divBdr>
    </w:div>
    <w:div w:id="1658456530">
      <w:marLeft w:val="0"/>
      <w:marRight w:val="0"/>
      <w:marTop w:val="10"/>
      <w:marBottom w:val="10"/>
      <w:divBdr>
        <w:top w:val="none" w:sz="0" w:space="0" w:color="auto"/>
        <w:left w:val="none" w:sz="0" w:space="0" w:color="auto"/>
        <w:bottom w:val="none" w:sz="0" w:space="0" w:color="auto"/>
        <w:right w:val="none" w:sz="0" w:space="0" w:color="auto"/>
      </w:divBdr>
    </w:div>
    <w:div w:id="1668821279">
      <w:marLeft w:val="0"/>
      <w:marRight w:val="0"/>
      <w:marTop w:val="10"/>
      <w:marBottom w:val="10"/>
      <w:divBdr>
        <w:top w:val="none" w:sz="0" w:space="0" w:color="auto"/>
        <w:left w:val="none" w:sz="0" w:space="0" w:color="auto"/>
        <w:bottom w:val="none" w:sz="0" w:space="0" w:color="auto"/>
        <w:right w:val="none" w:sz="0" w:space="0" w:color="auto"/>
      </w:divBdr>
    </w:div>
    <w:div w:id="1673802221">
      <w:marLeft w:val="0"/>
      <w:marRight w:val="0"/>
      <w:marTop w:val="10"/>
      <w:marBottom w:val="10"/>
      <w:divBdr>
        <w:top w:val="none" w:sz="0" w:space="0" w:color="auto"/>
        <w:left w:val="none" w:sz="0" w:space="0" w:color="auto"/>
        <w:bottom w:val="none" w:sz="0" w:space="0" w:color="auto"/>
        <w:right w:val="none" w:sz="0" w:space="0" w:color="auto"/>
      </w:divBdr>
    </w:div>
    <w:div w:id="1674186624">
      <w:marLeft w:val="0"/>
      <w:marRight w:val="0"/>
      <w:marTop w:val="10"/>
      <w:marBottom w:val="10"/>
      <w:divBdr>
        <w:top w:val="none" w:sz="0" w:space="0" w:color="auto"/>
        <w:left w:val="none" w:sz="0" w:space="0" w:color="auto"/>
        <w:bottom w:val="none" w:sz="0" w:space="0" w:color="auto"/>
        <w:right w:val="none" w:sz="0" w:space="0" w:color="auto"/>
      </w:divBdr>
    </w:div>
    <w:div w:id="1675255315">
      <w:marLeft w:val="0"/>
      <w:marRight w:val="0"/>
      <w:marTop w:val="10"/>
      <w:marBottom w:val="10"/>
      <w:divBdr>
        <w:top w:val="none" w:sz="0" w:space="0" w:color="auto"/>
        <w:left w:val="none" w:sz="0" w:space="0" w:color="auto"/>
        <w:bottom w:val="none" w:sz="0" w:space="0" w:color="auto"/>
        <w:right w:val="none" w:sz="0" w:space="0" w:color="auto"/>
      </w:divBdr>
    </w:div>
    <w:div w:id="1687514460">
      <w:marLeft w:val="0"/>
      <w:marRight w:val="720"/>
      <w:marTop w:val="10"/>
      <w:marBottom w:val="10"/>
      <w:divBdr>
        <w:top w:val="none" w:sz="0" w:space="0" w:color="auto"/>
        <w:left w:val="none" w:sz="0" w:space="0" w:color="auto"/>
        <w:bottom w:val="none" w:sz="0" w:space="0" w:color="auto"/>
        <w:right w:val="none" w:sz="0" w:space="0" w:color="auto"/>
      </w:divBdr>
    </w:div>
    <w:div w:id="1739016718">
      <w:marLeft w:val="0"/>
      <w:marRight w:val="0"/>
      <w:marTop w:val="10"/>
      <w:marBottom w:val="10"/>
      <w:divBdr>
        <w:top w:val="none" w:sz="0" w:space="0" w:color="auto"/>
        <w:left w:val="none" w:sz="0" w:space="0" w:color="auto"/>
        <w:bottom w:val="none" w:sz="0" w:space="0" w:color="auto"/>
        <w:right w:val="none" w:sz="0" w:space="0" w:color="auto"/>
      </w:divBdr>
    </w:div>
    <w:div w:id="1826513512">
      <w:marLeft w:val="0"/>
      <w:marRight w:val="0"/>
      <w:marTop w:val="10"/>
      <w:marBottom w:val="10"/>
      <w:divBdr>
        <w:top w:val="none" w:sz="0" w:space="0" w:color="auto"/>
        <w:left w:val="none" w:sz="0" w:space="0" w:color="auto"/>
        <w:bottom w:val="none" w:sz="0" w:space="0" w:color="auto"/>
        <w:right w:val="none" w:sz="0" w:space="0" w:color="auto"/>
      </w:divBdr>
    </w:div>
    <w:div w:id="1848321694">
      <w:marLeft w:val="0"/>
      <w:marRight w:val="0"/>
      <w:marTop w:val="10"/>
      <w:marBottom w:val="10"/>
      <w:divBdr>
        <w:top w:val="none" w:sz="0" w:space="0" w:color="auto"/>
        <w:left w:val="none" w:sz="0" w:space="0" w:color="auto"/>
        <w:bottom w:val="none" w:sz="0" w:space="0" w:color="auto"/>
        <w:right w:val="none" w:sz="0" w:space="0" w:color="auto"/>
      </w:divBdr>
    </w:div>
    <w:div w:id="1853765323">
      <w:marLeft w:val="0"/>
      <w:marRight w:val="0"/>
      <w:marTop w:val="10"/>
      <w:marBottom w:val="10"/>
      <w:divBdr>
        <w:top w:val="none" w:sz="0" w:space="0" w:color="auto"/>
        <w:left w:val="none" w:sz="0" w:space="0" w:color="auto"/>
        <w:bottom w:val="none" w:sz="0" w:space="0" w:color="auto"/>
        <w:right w:val="none" w:sz="0" w:space="0" w:color="auto"/>
      </w:divBdr>
    </w:div>
    <w:div w:id="1908413848">
      <w:marLeft w:val="0"/>
      <w:marRight w:val="0"/>
      <w:marTop w:val="10"/>
      <w:marBottom w:val="10"/>
      <w:divBdr>
        <w:top w:val="none" w:sz="0" w:space="0" w:color="auto"/>
        <w:left w:val="none" w:sz="0" w:space="0" w:color="auto"/>
        <w:bottom w:val="none" w:sz="0" w:space="0" w:color="auto"/>
        <w:right w:val="none" w:sz="0" w:space="0" w:color="auto"/>
      </w:divBdr>
    </w:div>
    <w:div w:id="1916813068">
      <w:marLeft w:val="0"/>
      <w:marRight w:val="0"/>
      <w:marTop w:val="10"/>
      <w:marBottom w:val="10"/>
      <w:divBdr>
        <w:top w:val="none" w:sz="0" w:space="0" w:color="auto"/>
        <w:left w:val="none" w:sz="0" w:space="0" w:color="auto"/>
        <w:bottom w:val="none" w:sz="0" w:space="0" w:color="auto"/>
        <w:right w:val="none" w:sz="0" w:space="0" w:color="auto"/>
      </w:divBdr>
    </w:div>
    <w:div w:id="1940796959">
      <w:marLeft w:val="0"/>
      <w:marRight w:val="0"/>
      <w:marTop w:val="10"/>
      <w:marBottom w:val="10"/>
      <w:divBdr>
        <w:top w:val="none" w:sz="0" w:space="0" w:color="auto"/>
        <w:left w:val="none" w:sz="0" w:space="0" w:color="auto"/>
        <w:bottom w:val="none" w:sz="0" w:space="0" w:color="auto"/>
        <w:right w:val="none" w:sz="0" w:space="0" w:color="auto"/>
      </w:divBdr>
    </w:div>
    <w:div w:id="1948199256">
      <w:marLeft w:val="0"/>
      <w:marRight w:val="0"/>
      <w:marTop w:val="10"/>
      <w:marBottom w:val="10"/>
      <w:divBdr>
        <w:top w:val="none" w:sz="0" w:space="0" w:color="auto"/>
        <w:left w:val="none" w:sz="0" w:space="0" w:color="auto"/>
        <w:bottom w:val="none" w:sz="0" w:space="0" w:color="auto"/>
        <w:right w:val="none" w:sz="0" w:space="0" w:color="auto"/>
      </w:divBdr>
    </w:div>
    <w:div w:id="1963877808">
      <w:marLeft w:val="0"/>
      <w:marRight w:val="0"/>
      <w:marTop w:val="10"/>
      <w:marBottom w:val="10"/>
      <w:divBdr>
        <w:top w:val="none" w:sz="0" w:space="0" w:color="auto"/>
        <w:left w:val="none" w:sz="0" w:space="0" w:color="auto"/>
        <w:bottom w:val="none" w:sz="0" w:space="0" w:color="auto"/>
        <w:right w:val="none" w:sz="0" w:space="0" w:color="auto"/>
      </w:divBdr>
    </w:div>
    <w:div w:id="1989743284">
      <w:marLeft w:val="0"/>
      <w:marRight w:val="0"/>
      <w:marTop w:val="10"/>
      <w:marBottom w:val="10"/>
      <w:divBdr>
        <w:top w:val="none" w:sz="0" w:space="0" w:color="auto"/>
        <w:left w:val="none" w:sz="0" w:space="0" w:color="auto"/>
        <w:bottom w:val="none" w:sz="0" w:space="0" w:color="auto"/>
        <w:right w:val="none" w:sz="0" w:space="0" w:color="auto"/>
      </w:divBdr>
    </w:div>
    <w:div w:id="2002349643">
      <w:marLeft w:val="0"/>
      <w:marRight w:val="0"/>
      <w:marTop w:val="10"/>
      <w:marBottom w:val="10"/>
      <w:divBdr>
        <w:top w:val="none" w:sz="0" w:space="0" w:color="auto"/>
        <w:left w:val="none" w:sz="0" w:space="0" w:color="auto"/>
        <w:bottom w:val="none" w:sz="0" w:space="0" w:color="auto"/>
        <w:right w:val="none" w:sz="0" w:space="0" w:color="auto"/>
      </w:divBdr>
    </w:div>
    <w:div w:id="2016305605">
      <w:marLeft w:val="0"/>
      <w:marRight w:val="0"/>
      <w:marTop w:val="10"/>
      <w:marBottom w:val="10"/>
      <w:divBdr>
        <w:top w:val="none" w:sz="0" w:space="0" w:color="auto"/>
        <w:left w:val="none" w:sz="0" w:space="0" w:color="auto"/>
        <w:bottom w:val="none" w:sz="0" w:space="0" w:color="auto"/>
        <w:right w:val="none" w:sz="0" w:space="0" w:color="auto"/>
      </w:divBdr>
    </w:div>
    <w:div w:id="2095785467">
      <w:marLeft w:val="0"/>
      <w:marRight w:val="0"/>
      <w:marTop w:val="10"/>
      <w:marBottom w:val="10"/>
      <w:divBdr>
        <w:top w:val="none" w:sz="0" w:space="0" w:color="auto"/>
        <w:left w:val="none" w:sz="0" w:space="0" w:color="auto"/>
        <w:bottom w:val="none" w:sz="0" w:space="0" w:color="auto"/>
        <w:right w:val="none" w:sz="0" w:space="0" w:color="auto"/>
      </w:divBdr>
    </w:div>
    <w:div w:id="2115250254">
      <w:marLeft w:val="0"/>
      <w:marRight w:val="0"/>
      <w:marTop w:val="10"/>
      <w:marBottom w:val="10"/>
      <w:divBdr>
        <w:top w:val="none" w:sz="0" w:space="0" w:color="auto"/>
        <w:left w:val="none" w:sz="0" w:space="0" w:color="auto"/>
        <w:bottom w:val="none" w:sz="0" w:space="0" w:color="auto"/>
        <w:right w:val="none" w:sz="0" w:space="0" w:color="auto"/>
      </w:divBdr>
    </w:div>
    <w:div w:id="2117479521">
      <w:marLeft w:val="0"/>
      <w:marRight w:val="0"/>
      <w:marTop w:val="10"/>
      <w:marBottom w:val="10"/>
      <w:divBdr>
        <w:top w:val="none" w:sz="0" w:space="0" w:color="auto"/>
        <w:left w:val="none" w:sz="0" w:space="0" w:color="auto"/>
        <w:bottom w:val="none" w:sz="0" w:space="0" w:color="auto"/>
        <w:right w:val="none" w:sz="0" w:space="0" w:color="auto"/>
      </w:divBdr>
    </w:div>
    <w:div w:id="21368686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945</Words>
  <Characters>5387</Characters>
  <Application>Microsoft Office Word</Application>
  <DocSecurity>0</DocSecurity>
  <Lines>44</Lines>
  <Paragraphs>12</Paragraphs>
  <ScaleCrop>false</ScaleCrop>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