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B2378" w14:textId="77777777" w:rsidR="00860185" w:rsidRDefault="00860185">
      <w:pPr>
        <w:spacing w:line="500" w:lineRule="atLeast"/>
        <w:jc w:val="center"/>
        <w:divId w:val="1076823300"/>
        <w:rPr>
          <w:rFonts w:ascii="黑体" w:eastAsia="黑体" w:hAnsi="黑体"/>
          <w:sz w:val="36"/>
          <w:szCs w:val="36"/>
        </w:rPr>
      </w:pPr>
      <w:r>
        <w:rPr>
          <w:rFonts w:ascii="黑体" w:eastAsia="黑体" w:hAnsi="黑体" w:hint="eastAsia"/>
          <w:sz w:val="36"/>
          <w:szCs w:val="36"/>
        </w:rPr>
        <w:t>广东省佛山市禅城区人民法院</w:t>
      </w:r>
    </w:p>
    <w:p w14:paraId="747C8922" w14:textId="77777777" w:rsidR="00860185" w:rsidRDefault="00860185">
      <w:pPr>
        <w:spacing w:line="500" w:lineRule="atLeast"/>
        <w:jc w:val="center"/>
        <w:divId w:val="18386917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8A5D5AF" w14:textId="77777777" w:rsidR="00860185" w:rsidRDefault="00860185">
      <w:pPr>
        <w:spacing w:line="500" w:lineRule="atLeast"/>
        <w:jc w:val="right"/>
        <w:divId w:val="1534533389"/>
        <w:rPr>
          <w:rFonts w:hint="eastAsia"/>
          <w:sz w:val="30"/>
          <w:szCs w:val="30"/>
        </w:rPr>
      </w:pPr>
      <w:r>
        <w:rPr>
          <w:rFonts w:hint="eastAsia"/>
          <w:sz w:val="30"/>
          <w:szCs w:val="30"/>
        </w:rPr>
        <w:t>（</w:t>
      </w:r>
      <w:r>
        <w:rPr>
          <w:rFonts w:hint="eastAsia"/>
          <w:sz w:val="30"/>
          <w:szCs w:val="30"/>
        </w:rPr>
        <w:t>2014</w:t>
      </w:r>
      <w:r>
        <w:rPr>
          <w:rFonts w:hint="eastAsia"/>
          <w:sz w:val="30"/>
          <w:szCs w:val="30"/>
        </w:rPr>
        <w:t>）佛城法刑初字第</w:t>
      </w:r>
      <w:r>
        <w:rPr>
          <w:rFonts w:hint="eastAsia"/>
          <w:sz w:val="30"/>
          <w:szCs w:val="30"/>
        </w:rPr>
        <w:t>506</w:t>
      </w:r>
      <w:r>
        <w:rPr>
          <w:rFonts w:hint="eastAsia"/>
          <w:sz w:val="30"/>
          <w:szCs w:val="30"/>
        </w:rPr>
        <w:t>号</w:t>
      </w:r>
    </w:p>
    <w:p w14:paraId="3D038FFD" w14:textId="77777777" w:rsidR="00860185" w:rsidRDefault="00860185">
      <w:pPr>
        <w:spacing w:line="500" w:lineRule="atLeast"/>
        <w:ind w:firstLine="600"/>
        <w:divId w:val="1352295532"/>
        <w:rPr>
          <w:rFonts w:hint="eastAsia"/>
          <w:sz w:val="30"/>
          <w:szCs w:val="30"/>
        </w:rPr>
      </w:pPr>
      <w:r>
        <w:rPr>
          <w:rFonts w:hint="eastAsia"/>
          <w:sz w:val="30"/>
          <w:szCs w:val="30"/>
        </w:rPr>
        <w:t>公诉机关佛山市禅城区人民检察院。</w:t>
      </w:r>
    </w:p>
    <w:p w14:paraId="4CB7A896" w14:textId="77777777" w:rsidR="00860185" w:rsidRDefault="00860185">
      <w:pPr>
        <w:spacing w:line="500" w:lineRule="atLeast"/>
        <w:ind w:firstLine="600"/>
        <w:divId w:val="426270858"/>
        <w:rPr>
          <w:rFonts w:hint="eastAsia"/>
          <w:sz w:val="30"/>
          <w:szCs w:val="30"/>
        </w:rPr>
      </w:pPr>
      <w:r>
        <w:rPr>
          <w:rFonts w:hint="eastAsia"/>
          <w:sz w:val="30"/>
          <w:szCs w:val="30"/>
        </w:rPr>
        <w:t>被告单位佛山市圣邦医药有限公司，住所地，法定代表人李某。注册号</w:t>
      </w:r>
      <w:r>
        <w:rPr>
          <w:rFonts w:hint="eastAsia"/>
          <w:sz w:val="30"/>
          <w:szCs w:val="30"/>
        </w:rPr>
        <w:t>440682000065156</w:t>
      </w:r>
      <w:r>
        <w:rPr>
          <w:rFonts w:hint="eastAsia"/>
          <w:sz w:val="30"/>
          <w:szCs w:val="30"/>
        </w:rPr>
        <w:t>。</w:t>
      </w:r>
    </w:p>
    <w:p w14:paraId="3CCB6DDD" w14:textId="77777777" w:rsidR="00860185" w:rsidRDefault="00860185">
      <w:pPr>
        <w:spacing w:line="500" w:lineRule="atLeast"/>
        <w:ind w:firstLine="600"/>
        <w:divId w:val="645546949"/>
        <w:rPr>
          <w:rFonts w:hint="eastAsia"/>
          <w:sz w:val="30"/>
          <w:szCs w:val="30"/>
        </w:rPr>
      </w:pPr>
      <w:r>
        <w:rPr>
          <w:rFonts w:hint="eastAsia"/>
          <w:sz w:val="30"/>
          <w:szCs w:val="30"/>
        </w:rPr>
        <w:t>诉讼代表人李某光。</w:t>
      </w:r>
    </w:p>
    <w:p w14:paraId="63429C49" w14:textId="77777777" w:rsidR="00860185" w:rsidRDefault="00860185">
      <w:pPr>
        <w:spacing w:line="500" w:lineRule="atLeast"/>
        <w:ind w:firstLine="600"/>
        <w:divId w:val="116683030"/>
        <w:rPr>
          <w:rFonts w:hint="eastAsia"/>
          <w:sz w:val="30"/>
          <w:szCs w:val="30"/>
        </w:rPr>
      </w:pPr>
      <w:r>
        <w:rPr>
          <w:rFonts w:hint="eastAsia"/>
          <w:sz w:val="30"/>
          <w:szCs w:val="30"/>
        </w:rPr>
        <w:t>被告单位佛山市圣邦医疗器械有限公司，住所地，法定代表人李某。注册号</w:t>
      </w:r>
      <w:r>
        <w:rPr>
          <w:rFonts w:hint="eastAsia"/>
          <w:sz w:val="30"/>
          <w:szCs w:val="30"/>
        </w:rPr>
        <w:t>440682000111105</w:t>
      </w:r>
      <w:r>
        <w:rPr>
          <w:rFonts w:hint="eastAsia"/>
          <w:sz w:val="30"/>
          <w:szCs w:val="30"/>
        </w:rPr>
        <w:t>。</w:t>
      </w:r>
    </w:p>
    <w:p w14:paraId="0D729708" w14:textId="77777777" w:rsidR="00860185" w:rsidRDefault="00860185">
      <w:pPr>
        <w:spacing w:line="500" w:lineRule="atLeast"/>
        <w:ind w:firstLine="600"/>
        <w:divId w:val="155074458"/>
        <w:rPr>
          <w:rFonts w:hint="eastAsia"/>
          <w:sz w:val="30"/>
          <w:szCs w:val="30"/>
        </w:rPr>
      </w:pPr>
      <w:r>
        <w:rPr>
          <w:rFonts w:hint="eastAsia"/>
          <w:sz w:val="30"/>
          <w:szCs w:val="30"/>
        </w:rPr>
        <w:t>诉讼代表人冼某彪。</w:t>
      </w:r>
    </w:p>
    <w:p w14:paraId="0018C0B6" w14:textId="77777777" w:rsidR="00860185" w:rsidRDefault="00860185">
      <w:pPr>
        <w:spacing w:line="500" w:lineRule="atLeast"/>
        <w:ind w:firstLine="600"/>
        <w:divId w:val="102771772"/>
        <w:rPr>
          <w:rFonts w:hint="eastAsia"/>
          <w:sz w:val="30"/>
          <w:szCs w:val="30"/>
        </w:rPr>
      </w:pPr>
      <w:r>
        <w:rPr>
          <w:rFonts w:hint="eastAsia"/>
          <w:sz w:val="30"/>
          <w:szCs w:val="30"/>
        </w:rPr>
        <w:t>被告人李某，男，</w:t>
      </w:r>
      <w:r>
        <w:rPr>
          <w:rFonts w:hint="eastAsia"/>
          <w:sz w:val="30"/>
          <w:szCs w:val="30"/>
        </w:rPr>
        <w:t>1964</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日出生于广东省佛山市，佛山市圣邦医药有限公司，住广东省佛山市南海区。</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日因本案被羁押，次日被刑事拘留，</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日被逮捕。</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日被取保候审。</w:t>
      </w:r>
    </w:p>
    <w:p w14:paraId="50A5BF70" w14:textId="77777777" w:rsidR="00860185" w:rsidRDefault="00860185">
      <w:pPr>
        <w:spacing w:line="500" w:lineRule="atLeast"/>
        <w:ind w:firstLine="600"/>
        <w:divId w:val="335422099"/>
        <w:rPr>
          <w:rFonts w:hint="eastAsia"/>
          <w:sz w:val="30"/>
          <w:szCs w:val="30"/>
        </w:rPr>
      </w:pPr>
      <w:r>
        <w:rPr>
          <w:rFonts w:hint="eastAsia"/>
          <w:sz w:val="30"/>
          <w:szCs w:val="30"/>
        </w:rPr>
        <w:t>辩护人李周明。</w:t>
      </w:r>
    </w:p>
    <w:p w14:paraId="01AE03CF" w14:textId="77777777" w:rsidR="00860185" w:rsidRDefault="00860185">
      <w:pPr>
        <w:spacing w:line="500" w:lineRule="atLeast"/>
        <w:ind w:firstLine="600"/>
        <w:divId w:val="1926910703"/>
        <w:rPr>
          <w:rFonts w:hint="eastAsia"/>
          <w:sz w:val="30"/>
          <w:szCs w:val="30"/>
        </w:rPr>
      </w:pPr>
      <w:r>
        <w:rPr>
          <w:rFonts w:hint="eastAsia"/>
          <w:sz w:val="30"/>
          <w:szCs w:val="30"/>
        </w:rPr>
        <w:t>佛山市禅城区人民检察院以佛禅检刑诉（</w:t>
      </w:r>
      <w:r>
        <w:rPr>
          <w:rFonts w:hint="eastAsia"/>
          <w:sz w:val="30"/>
          <w:szCs w:val="30"/>
        </w:rPr>
        <w:t>2014</w:t>
      </w:r>
      <w:r>
        <w:rPr>
          <w:rFonts w:hint="eastAsia"/>
          <w:sz w:val="30"/>
          <w:szCs w:val="30"/>
        </w:rPr>
        <w:t>）</w:t>
      </w:r>
      <w:r>
        <w:rPr>
          <w:rFonts w:hint="eastAsia"/>
          <w:sz w:val="30"/>
          <w:szCs w:val="30"/>
        </w:rPr>
        <w:t>550</w:t>
      </w:r>
      <w:r>
        <w:rPr>
          <w:rFonts w:hint="eastAsia"/>
          <w:sz w:val="30"/>
          <w:szCs w:val="30"/>
        </w:rPr>
        <w:t>号起诉书指控被告单位佛山市圣邦医药有限公司、佛山市圣邦医疗器械有限公司、被告人李某犯单位行贿罪，于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向本院提起公诉。本院依法适用简易程序，并组成合议庭，公开开庭审理了本案。佛山市禅城区人民检察院指派检察员胡凌惠、代理检察员肖南岳出庭支持公诉。被告单位佛山市圣邦医药有限公司的诉讼代表人李某光，被告单位佛山市圣邦医疗器械有限公司的诉讼代表人冼某彪，被告人李某及其辩护人李周明均到庭参加诉讼。现已审理终结。</w:t>
      </w:r>
    </w:p>
    <w:p w14:paraId="0BD4CE54" w14:textId="77777777" w:rsidR="00860185" w:rsidRDefault="00860185">
      <w:pPr>
        <w:spacing w:line="500" w:lineRule="atLeast"/>
        <w:ind w:firstLine="600"/>
        <w:divId w:val="1015619024"/>
        <w:rPr>
          <w:rFonts w:hint="eastAsia"/>
          <w:sz w:val="30"/>
          <w:szCs w:val="30"/>
        </w:rPr>
      </w:pPr>
      <w:r>
        <w:rPr>
          <w:rFonts w:hint="eastAsia"/>
          <w:sz w:val="30"/>
          <w:szCs w:val="30"/>
        </w:rPr>
        <w:t>经审理查明，</w:t>
      </w:r>
      <w:r>
        <w:rPr>
          <w:rFonts w:hint="eastAsia"/>
          <w:sz w:val="30"/>
          <w:szCs w:val="30"/>
        </w:rPr>
        <w:t>2002</w:t>
      </w:r>
      <w:r>
        <w:rPr>
          <w:rFonts w:hint="eastAsia"/>
          <w:sz w:val="30"/>
          <w:szCs w:val="30"/>
        </w:rPr>
        <w:t>年至</w:t>
      </w:r>
      <w:r>
        <w:rPr>
          <w:rFonts w:hint="eastAsia"/>
          <w:sz w:val="30"/>
          <w:szCs w:val="30"/>
        </w:rPr>
        <w:t>2014</w:t>
      </w:r>
      <w:r>
        <w:rPr>
          <w:rFonts w:hint="eastAsia"/>
          <w:sz w:val="30"/>
          <w:szCs w:val="30"/>
        </w:rPr>
        <w:t>年期间，被告单位佛山市圣邦医药有限公司、佛山市圣邦医疗器械有限公司在经营过程中，为了在佛山市药品、医疗器械集中招标采购过程中提前获</w:t>
      </w:r>
      <w:r>
        <w:rPr>
          <w:rFonts w:hint="eastAsia"/>
          <w:sz w:val="30"/>
          <w:szCs w:val="30"/>
        </w:rPr>
        <w:lastRenderedPageBreak/>
        <w:t>知相关招标信息，使其代理配送的药品、医疗器械能顺利中标，其法定代表人被告人李某分多次送给时任佛山市卫生局规划财务科科长且任佛山市医疗机构药品集中招标采购监督指导委员会成员的邓某（另案处理）共计人民币</w:t>
      </w:r>
      <w:r>
        <w:rPr>
          <w:rFonts w:hint="eastAsia"/>
          <w:sz w:val="30"/>
          <w:szCs w:val="30"/>
        </w:rPr>
        <w:t>480000</w:t>
      </w:r>
      <w:r>
        <w:rPr>
          <w:rFonts w:hint="eastAsia"/>
          <w:sz w:val="30"/>
          <w:szCs w:val="30"/>
        </w:rPr>
        <w:t>元、港币</w:t>
      </w:r>
      <w:r>
        <w:rPr>
          <w:rFonts w:hint="eastAsia"/>
          <w:sz w:val="30"/>
          <w:szCs w:val="30"/>
        </w:rPr>
        <w:t>50000</w:t>
      </w:r>
      <w:r>
        <w:rPr>
          <w:rFonts w:hint="eastAsia"/>
          <w:sz w:val="30"/>
          <w:szCs w:val="30"/>
        </w:rPr>
        <w:t>元。</w:t>
      </w:r>
    </w:p>
    <w:p w14:paraId="7DFC33D9" w14:textId="77777777" w:rsidR="00860185" w:rsidRDefault="00860185">
      <w:pPr>
        <w:spacing w:line="500" w:lineRule="atLeast"/>
        <w:ind w:firstLine="600"/>
        <w:divId w:val="1288465237"/>
        <w:rPr>
          <w:rFonts w:hint="eastAsia"/>
          <w:sz w:val="30"/>
          <w:szCs w:val="30"/>
        </w:rPr>
      </w:pP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期间，被告单位佛山市圣邦医药有限公司、佛山市圣邦医疗器械有限公司在经营过程中，为了在药品配送、主管部门检查中获得“关照”，其法定代表人被告人李某分多次送给先后任佛山市卫生局局长、佛山市食品药品监督管理局局长的戚某（另案处理）共计人民币</w:t>
      </w:r>
      <w:r>
        <w:rPr>
          <w:rFonts w:hint="eastAsia"/>
          <w:sz w:val="30"/>
          <w:szCs w:val="30"/>
        </w:rPr>
        <w:t>110000</w:t>
      </w:r>
      <w:r>
        <w:rPr>
          <w:rFonts w:hint="eastAsia"/>
          <w:sz w:val="30"/>
          <w:szCs w:val="30"/>
        </w:rPr>
        <w:t>元。</w:t>
      </w:r>
    </w:p>
    <w:p w14:paraId="4F5DF9AB" w14:textId="77777777" w:rsidR="00860185" w:rsidRDefault="00860185">
      <w:pPr>
        <w:spacing w:line="500" w:lineRule="atLeast"/>
        <w:ind w:firstLine="600"/>
        <w:divId w:val="1254900338"/>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日，佛山市人民检察院反贪污贿赂工作局侦查员将被告人李某抓获归案。</w:t>
      </w:r>
    </w:p>
    <w:p w14:paraId="633FEAC3" w14:textId="77777777" w:rsidR="00860185" w:rsidRDefault="00860185">
      <w:pPr>
        <w:spacing w:line="500" w:lineRule="atLeast"/>
        <w:ind w:firstLine="600"/>
        <w:divId w:val="483087555"/>
        <w:rPr>
          <w:rFonts w:hint="eastAsia"/>
          <w:sz w:val="30"/>
          <w:szCs w:val="30"/>
        </w:rPr>
      </w:pPr>
      <w:r>
        <w:rPr>
          <w:rFonts w:hint="eastAsia"/>
          <w:sz w:val="30"/>
          <w:szCs w:val="30"/>
        </w:rPr>
        <w:t>上述事实，被告单位佛山市圣邦医药有限公司、佛山市圣邦医疗器械有限公司及被告人李某在开庭审理过程中均无异议，并有证人邓某、戚某、邓某豪的证言，佛山市圣邦医疗器械有限公司在佛山市医疗机构配送医用耗材订单统计表，广东佛山药品第五、六、七次招标中标数据，广东佛山药品第六次招标集中竞标中标数据，邓某豪车辆及行驶证照片，邓某购车发票，出入境记录查询结果，企业机读档案登记资料及核准登记相关材料，邓某、戚某任职材料，抓获经过，户籍材料，被告人李某在侦查阶段的供述等证据证实，足以认定。</w:t>
      </w:r>
    </w:p>
    <w:p w14:paraId="261E2C48" w14:textId="77777777" w:rsidR="00860185" w:rsidRDefault="00860185">
      <w:pPr>
        <w:spacing w:line="500" w:lineRule="atLeast"/>
        <w:ind w:firstLine="600"/>
        <w:divId w:val="1438062042"/>
        <w:rPr>
          <w:rFonts w:hint="eastAsia"/>
          <w:sz w:val="30"/>
          <w:szCs w:val="30"/>
        </w:rPr>
      </w:pPr>
      <w:r>
        <w:rPr>
          <w:rFonts w:hint="eastAsia"/>
          <w:sz w:val="30"/>
          <w:szCs w:val="30"/>
        </w:rPr>
        <w:t>本院认为，被告单位佛山市圣邦医药有限公司、佛山市圣邦医疗器械有限公司违反国家规定，为谋取不正当利益而向国家工作人员行贿，共计人民币</w:t>
      </w:r>
      <w:r>
        <w:rPr>
          <w:rFonts w:hint="eastAsia"/>
          <w:sz w:val="30"/>
          <w:szCs w:val="30"/>
        </w:rPr>
        <w:t>590000</w:t>
      </w:r>
      <w:r>
        <w:rPr>
          <w:rFonts w:hint="eastAsia"/>
          <w:sz w:val="30"/>
          <w:szCs w:val="30"/>
        </w:rPr>
        <w:t>元、港币</w:t>
      </w:r>
      <w:r>
        <w:rPr>
          <w:rFonts w:hint="eastAsia"/>
          <w:sz w:val="30"/>
          <w:szCs w:val="30"/>
        </w:rPr>
        <w:t>50000</w:t>
      </w:r>
      <w:r>
        <w:rPr>
          <w:rFonts w:hint="eastAsia"/>
          <w:sz w:val="30"/>
          <w:szCs w:val="30"/>
        </w:rPr>
        <w:t>元，情节严重，其行为已构成单位行贿罪；被告人李某作为佛山市圣邦医药有限公司、佛山市圣邦医疗器械有限公司的法定代表人，是直接负责的主管人员，应对上述行为承担刑事责任，亦构成单位行贿罪。公诉机关的指控成立。被告单位佛山市圣邦医药有限公司、佛山市圣邦医疗器械有限公司及被告人李某归案后能如实供述单位犯罪事实，依法可以从轻处罚。公诉机关建议判处被告单位佛山市圣邦医药有限公司、佛山市圣邦医疗器械有限公司罚金，判处被告人李某二年以下有期徒刑的量刑意见成立，本院予以采纳。被告单位佛山市圣邦医药有限公司、佛山市圣邦医疗器械有限公司以二被告单位是初犯，且如实交代单位罪行为由，请求对二被告单位从轻处罚的辩解意见本院予以采纳。辩护人以被告人李某是初犯，能如实供述犯罪事实为由，请求对其从轻处罚的辩护意见成立，本院予以采纳。鉴于被告人李某确有悔罪表现，可以宣告缓刑。依照《中华人民共和国刑法》第三百九十三条，第七十二条第一款，第七十三条第二、三款，第五十二条，第五十三条的规定，判决如下：</w:t>
      </w:r>
    </w:p>
    <w:p w14:paraId="6E95A025" w14:textId="77777777" w:rsidR="00860185" w:rsidRDefault="00860185">
      <w:pPr>
        <w:spacing w:line="500" w:lineRule="atLeast"/>
        <w:ind w:firstLine="600"/>
        <w:divId w:val="1460759592"/>
        <w:rPr>
          <w:rFonts w:hint="eastAsia"/>
          <w:sz w:val="30"/>
          <w:szCs w:val="30"/>
        </w:rPr>
      </w:pPr>
      <w:r>
        <w:rPr>
          <w:rFonts w:hint="eastAsia"/>
          <w:sz w:val="30"/>
          <w:szCs w:val="30"/>
        </w:rPr>
        <w:t>一、被告单位佛山市圣邦医药有限公司犯单位行贿罪，判处罚金人民币</w:t>
      </w:r>
      <w:r>
        <w:rPr>
          <w:rFonts w:hint="eastAsia"/>
          <w:sz w:val="30"/>
          <w:szCs w:val="30"/>
        </w:rPr>
        <w:t>300000</w:t>
      </w:r>
      <w:r>
        <w:rPr>
          <w:rFonts w:hint="eastAsia"/>
          <w:sz w:val="30"/>
          <w:szCs w:val="30"/>
        </w:rPr>
        <w:t>元。</w:t>
      </w:r>
    </w:p>
    <w:p w14:paraId="7D2D8B0C" w14:textId="77777777" w:rsidR="00860185" w:rsidRDefault="00860185">
      <w:pPr>
        <w:spacing w:line="500" w:lineRule="atLeast"/>
        <w:ind w:firstLine="600"/>
        <w:divId w:val="1547790903"/>
        <w:rPr>
          <w:rFonts w:hint="eastAsia"/>
          <w:sz w:val="30"/>
          <w:szCs w:val="30"/>
        </w:rPr>
      </w:pPr>
      <w:r>
        <w:rPr>
          <w:rFonts w:hint="eastAsia"/>
          <w:sz w:val="30"/>
          <w:szCs w:val="30"/>
        </w:rPr>
        <w:t>（罚金应在本判决发生法律效力后十日内向本院缴纳。）</w:t>
      </w:r>
    </w:p>
    <w:p w14:paraId="573C42DE" w14:textId="77777777" w:rsidR="00860185" w:rsidRDefault="00860185">
      <w:pPr>
        <w:spacing w:line="500" w:lineRule="atLeast"/>
        <w:ind w:firstLine="600"/>
        <w:divId w:val="1558709820"/>
        <w:rPr>
          <w:rFonts w:hint="eastAsia"/>
          <w:sz w:val="30"/>
          <w:szCs w:val="30"/>
        </w:rPr>
      </w:pPr>
      <w:r>
        <w:rPr>
          <w:rFonts w:hint="eastAsia"/>
          <w:sz w:val="30"/>
          <w:szCs w:val="30"/>
        </w:rPr>
        <w:t>二、被告单位佛山市圣邦医疗器械有限公司犯单位行贿罪，判处罚金人民币</w:t>
      </w:r>
      <w:r>
        <w:rPr>
          <w:rFonts w:hint="eastAsia"/>
          <w:sz w:val="30"/>
          <w:szCs w:val="30"/>
        </w:rPr>
        <w:t>300000</w:t>
      </w:r>
      <w:r>
        <w:rPr>
          <w:rFonts w:hint="eastAsia"/>
          <w:sz w:val="30"/>
          <w:szCs w:val="30"/>
        </w:rPr>
        <w:t>元。</w:t>
      </w:r>
    </w:p>
    <w:p w14:paraId="3DDE3410" w14:textId="77777777" w:rsidR="00860185" w:rsidRDefault="00860185">
      <w:pPr>
        <w:spacing w:line="500" w:lineRule="atLeast"/>
        <w:ind w:firstLine="600"/>
        <w:divId w:val="615910598"/>
        <w:rPr>
          <w:rFonts w:hint="eastAsia"/>
          <w:sz w:val="30"/>
          <w:szCs w:val="30"/>
        </w:rPr>
      </w:pPr>
      <w:r>
        <w:rPr>
          <w:rFonts w:hint="eastAsia"/>
          <w:sz w:val="30"/>
          <w:szCs w:val="30"/>
        </w:rPr>
        <w:t>（罚金应在本判决发生法律效力后十日内向本院缴纳。）</w:t>
      </w:r>
    </w:p>
    <w:p w14:paraId="1080157E" w14:textId="77777777" w:rsidR="00860185" w:rsidRDefault="00860185">
      <w:pPr>
        <w:spacing w:line="500" w:lineRule="atLeast"/>
        <w:ind w:firstLine="600"/>
        <w:divId w:val="200023202"/>
        <w:rPr>
          <w:rFonts w:hint="eastAsia"/>
          <w:sz w:val="30"/>
          <w:szCs w:val="30"/>
        </w:rPr>
      </w:pPr>
      <w:r>
        <w:rPr>
          <w:rFonts w:hint="eastAsia"/>
          <w:sz w:val="30"/>
          <w:szCs w:val="30"/>
        </w:rPr>
        <w:t>三、被告人李某犯单位行贿罪，判处有期徒刑二年，缓刑三年。</w:t>
      </w:r>
    </w:p>
    <w:p w14:paraId="1CC547C9" w14:textId="77777777" w:rsidR="00860185" w:rsidRDefault="00860185">
      <w:pPr>
        <w:spacing w:line="500" w:lineRule="atLeast"/>
        <w:ind w:firstLine="600"/>
        <w:divId w:val="2142840010"/>
        <w:rPr>
          <w:rFonts w:hint="eastAsia"/>
          <w:sz w:val="30"/>
          <w:szCs w:val="30"/>
        </w:rPr>
      </w:pPr>
      <w:r>
        <w:rPr>
          <w:rFonts w:hint="eastAsia"/>
          <w:sz w:val="30"/>
          <w:szCs w:val="30"/>
        </w:rPr>
        <w:t>（缓刑考验期限从判决确定之日起计算。）</w:t>
      </w:r>
    </w:p>
    <w:p w14:paraId="575FA8A9" w14:textId="77777777" w:rsidR="00860185" w:rsidRDefault="00860185">
      <w:pPr>
        <w:spacing w:line="500" w:lineRule="atLeast"/>
        <w:ind w:firstLine="600"/>
        <w:divId w:val="1826168608"/>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0BD62F8B" w14:textId="77777777" w:rsidR="00860185" w:rsidRDefault="00860185">
      <w:pPr>
        <w:spacing w:line="500" w:lineRule="atLeast"/>
        <w:jc w:val="right"/>
        <w:divId w:val="680200950"/>
        <w:rPr>
          <w:rFonts w:hint="eastAsia"/>
          <w:sz w:val="30"/>
          <w:szCs w:val="30"/>
        </w:rPr>
      </w:pPr>
      <w:r>
        <w:rPr>
          <w:rFonts w:hint="eastAsia"/>
          <w:sz w:val="30"/>
          <w:szCs w:val="30"/>
        </w:rPr>
        <w:t>审　判　长　　陈碧芳</w:t>
      </w:r>
    </w:p>
    <w:p w14:paraId="32EA9A4C" w14:textId="77777777" w:rsidR="00860185" w:rsidRDefault="00860185">
      <w:pPr>
        <w:spacing w:line="500" w:lineRule="atLeast"/>
        <w:jc w:val="right"/>
        <w:divId w:val="2126072737"/>
        <w:rPr>
          <w:rFonts w:hint="eastAsia"/>
          <w:sz w:val="30"/>
          <w:szCs w:val="30"/>
        </w:rPr>
      </w:pPr>
      <w:r>
        <w:rPr>
          <w:rFonts w:hint="eastAsia"/>
          <w:sz w:val="30"/>
          <w:szCs w:val="30"/>
        </w:rPr>
        <w:t>审　判　员　　彭颖颖</w:t>
      </w:r>
    </w:p>
    <w:p w14:paraId="6D2E354A" w14:textId="77777777" w:rsidR="00860185" w:rsidRDefault="00860185">
      <w:pPr>
        <w:spacing w:line="500" w:lineRule="atLeast"/>
        <w:jc w:val="right"/>
        <w:divId w:val="196967037"/>
        <w:rPr>
          <w:rFonts w:hint="eastAsia"/>
          <w:sz w:val="30"/>
          <w:szCs w:val="30"/>
        </w:rPr>
      </w:pPr>
      <w:r>
        <w:rPr>
          <w:rFonts w:hint="eastAsia"/>
          <w:sz w:val="30"/>
          <w:szCs w:val="30"/>
        </w:rPr>
        <w:t>人民陪审员　　徐佳荣</w:t>
      </w:r>
    </w:p>
    <w:p w14:paraId="20BF565D" w14:textId="77777777" w:rsidR="00860185" w:rsidRDefault="00860185">
      <w:pPr>
        <w:spacing w:line="500" w:lineRule="atLeast"/>
        <w:jc w:val="right"/>
        <w:divId w:val="1280844291"/>
        <w:rPr>
          <w:rFonts w:hint="eastAsia"/>
          <w:sz w:val="30"/>
          <w:szCs w:val="30"/>
        </w:rPr>
      </w:pPr>
      <w:r>
        <w:rPr>
          <w:rFonts w:hint="eastAsia"/>
          <w:sz w:val="30"/>
          <w:szCs w:val="30"/>
        </w:rPr>
        <w:t>二〇一四年八月二十六日</w:t>
      </w:r>
    </w:p>
    <w:p w14:paraId="6760F8A3" w14:textId="77777777" w:rsidR="00860185" w:rsidRDefault="00860185">
      <w:pPr>
        <w:spacing w:line="500" w:lineRule="atLeast"/>
        <w:jc w:val="right"/>
        <w:divId w:val="1886209880"/>
        <w:rPr>
          <w:rFonts w:hint="eastAsia"/>
          <w:sz w:val="30"/>
          <w:szCs w:val="30"/>
        </w:rPr>
      </w:pPr>
      <w:r>
        <w:rPr>
          <w:rFonts w:hint="eastAsia"/>
          <w:sz w:val="30"/>
          <w:szCs w:val="30"/>
        </w:rPr>
        <w:t>书　记　员　　黄顺兴</w:t>
      </w:r>
    </w:p>
    <w:p w14:paraId="0E2F70AA" w14:textId="77777777" w:rsidR="00860185" w:rsidRDefault="00860185">
      <w:pPr>
        <w:spacing w:line="500" w:lineRule="atLeast"/>
        <w:jc w:val="right"/>
        <w:divId w:val="633829628"/>
        <w:rPr>
          <w:rFonts w:hint="eastAsia"/>
          <w:sz w:val="30"/>
          <w:szCs w:val="30"/>
        </w:rPr>
      </w:pPr>
      <w:r>
        <w:rPr>
          <w:rFonts w:hint="eastAsia"/>
          <w:sz w:val="30"/>
          <w:szCs w:val="30"/>
        </w:rPr>
        <w:t>书　记　员　　刘泳蕾</w:t>
      </w:r>
    </w:p>
    <w:p w14:paraId="4D01EF5E" w14:textId="77777777" w:rsidR="00860185" w:rsidRDefault="00860185">
      <w:pPr>
        <w:spacing w:line="500" w:lineRule="atLeast"/>
        <w:ind w:firstLine="600"/>
        <w:divId w:val="324360226"/>
        <w:rPr>
          <w:rFonts w:hint="eastAsia"/>
          <w:sz w:val="30"/>
          <w:szCs w:val="30"/>
        </w:rPr>
      </w:pPr>
      <w:r>
        <w:rPr>
          <w:rFonts w:hint="eastAsia"/>
          <w:sz w:val="30"/>
          <w:szCs w:val="30"/>
        </w:rPr>
        <w:t>附：《中华人民共和国刑法》相关条文</w:t>
      </w:r>
    </w:p>
    <w:p w14:paraId="5E48B92C" w14:textId="77777777" w:rsidR="00860185" w:rsidRDefault="00860185">
      <w:pPr>
        <w:spacing w:line="500" w:lineRule="atLeast"/>
        <w:ind w:firstLine="600"/>
        <w:divId w:val="604388964"/>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26F4A687" w14:textId="77777777" w:rsidR="00860185" w:rsidRDefault="00860185">
      <w:pPr>
        <w:spacing w:line="500" w:lineRule="atLeast"/>
        <w:ind w:firstLine="600"/>
        <w:divId w:val="51939431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2A53ED8" w14:textId="77777777" w:rsidR="00860185" w:rsidRDefault="00860185">
      <w:pPr>
        <w:spacing w:line="500" w:lineRule="atLeast"/>
        <w:ind w:firstLine="600"/>
        <w:divId w:val="523640478"/>
        <w:rPr>
          <w:rFonts w:hint="eastAsia"/>
          <w:sz w:val="30"/>
          <w:szCs w:val="30"/>
        </w:rPr>
      </w:pPr>
      <w:r>
        <w:rPr>
          <w:rFonts w:hint="eastAsia"/>
          <w:sz w:val="30"/>
          <w:szCs w:val="30"/>
        </w:rPr>
        <w:t>（一）犯罪情节较轻；</w:t>
      </w:r>
    </w:p>
    <w:p w14:paraId="6868A7FA" w14:textId="77777777" w:rsidR="00860185" w:rsidRDefault="00860185">
      <w:pPr>
        <w:spacing w:line="500" w:lineRule="atLeast"/>
        <w:ind w:firstLine="600"/>
        <w:divId w:val="490171583"/>
        <w:rPr>
          <w:rFonts w:hint="eastAsia"/>
          <w:sz w:val="30"/>
          <w:szCs w:val="30"/>
        </w:rPr>
      </w:pPr>
      <w:r>
        <w:rPr>
          <w:rFonts w:hint="eastAsia"/>
          <w:sz w:val="30"/>
          <w:szCs w:val="30"/>
        </w:rPr>
        <w:t>（二）有悔罪表现；</w:t>
      </w:r>
    </w:p>
    <w:p w14:paraId="120114EA" w14:textId="77777777" w:rsidR="00860185" w:rsidRDefault="00860185">
      <w:pPr>
        <w:spacing w:line="500" w:lineRule="atLeast"/>
        <w:ind w:firstLine="600"/>
        <w:divId w:val="62920894"/>
        <w:rPr>
          <w:rFonts w:hint="eastAsia"/>
          <w:sz w:val="30"/>
          <w:szCs w:val="30"/>
        </w:rPr>
      </w:pPr>
      <w:r>
        <w:rPr>
          <w:rFonts w:hint="eastAsia"/>
          <w:sz w:val="30"/>
          <w:szCs w:val="30"/>
        </w:rPr>
        <w:t>（三）没有再犯罪的危险；</w:t>
      </w:r>
    </w:p>
    <w:p w14:paraId="4E8C087C" w14:textId="77777777" w:rsidR="00860185" w:rsidRDefault="00860185">
      <w:pPr>
        <w:spacing w:line="500" w:lineRule="atLeast"/>
        <w:ind w:firstLine="600"/>
        <w:divId w:val="1156452642"/>
        <w:rPr>
          <w:rFonts w:hint="eastAsia"/>
          <w:sz w:val="30"/>
          <w:szCs w:val="30"/>
        </w:rPr>
      </w:pPr>
      <w:r>
        <w:rPr>
          <w:rFonts w:hint="eastAsia"/>
          <w:sz w:val="30"/>
          <w:szCs w:val="30"/>
        </w:rPr>
        <w:t>（四）宣告缓刑对所居住社区没有重大不良影响。</w:t>
      </w:r>
    </w:p>
    <w:p w14:paraId="6D2E4EB7" w14:textId="77777777" w:rsidR="00860185" w:rsidRDefault="00860185">
      <w:pPr>
        <w:spacing w:line="500" w:lineRule="atLeast"/>
        <w:ind w:firstLine="600"/>
        <w:divId w:val="163055022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48EC23C" w14:textId="77777777" w:rsidR="00860185" w:rsidRDefault="00860185">
      <w:pPr>
        <w:spacing w:line="500" w:lineRule="atLeast"/>
        <w:ind w:firstLine="600"/>
        <w:divId w:val="1114402117"/>
        <w:rPr>
          <w:rFonts w:hint="eastAsia"/>
          <w:sz w:val="30"/>
          <w:szCs w:val="30"/>
        </w:rPr>
      </w:pPr>
      <w:r>
        <w:rPr>
          <w:rFonts w:hint="eastAsia"/>
          <w:sz w:val="30"/>
          <w:szCs w:val="30"/>
        </w:rPr>
        <w:t>被宣告缓刑的犯罪分子，如果被判处附加刑，附加刑仍须执行。</w:t>
      </w:r>
    </w:p>
    <w:p w14:paraId="13BE461A" w14:textId="77777777" w:rsidR="00860185" w:rsidRDefault="00860185">
      <w:pPr>
        <w:spacing w:line="500" w:lineRule="atLeast"/>
        <w:ind w:firstLine="600"/>
        <w:divId w:val="633677209"/>
        <w:rPr>
          <w:rFonts w:hint="eastAsia"/>
          <w:sz w:val="30"/>
          <w:szCs w:val="30"/>
        </w:rPr>
      </w:pPr>
      <w:r>
        <w:rPr>
          <w:rFonts w:hint="eastAsia"/>
          <w:sz w:val="30"/>
          <w:szCs w:val="30"/>
        </w:rPr>
        <w:t>第七十三条拘役的缓刑考验期限为原判刑期以上一年以下，但是不能少于二个月。</w:t>
      </w:r>
    </w:p>
    <w:p w14:paraId="0593FFCF" w14:textId="77777777" w:rsidR="00860185" w:rsidRDefault="00860185">
      <w:pPr>
        <w:spacing w:line="500" w:lineRule="atLeast"/>
        <w:ind w:firstLine="600"/>
        <w:divId w:val="2119644385"/>
        <w:rPr>
          <w:rFonts w:hint="eastAsia"/>
          <w:sz w:val="30"/>
          <w:szCs w:val="30"/>
        </w:rPr>
      </w:pPr>
      <w:r>
        <w:rPr>
          <w:rFonts w:hint="eastAsia"/>
          <w:sz w:val="30"/>
          <w:szCs w:val="30"/>
        </w:rPr>
        <w:t>有期徒刑的缓刑考验期限为原判刑期以上五年以下，但是不能少于一年。</w:t>
      </w:r>
    </w:p>
    <w:p w14:paraId="19C949B2" w14:textId="77777777" w:rsidR="00860185" w:rsidRDefault="00860185">
      <w:pPr>
        <w:spacing w:line="500" w:lineRule="atLeast"/>
        <w:ind w:firstLine="600"/>
        <w:divId w:val="966929881"/>
        <w:rPr>
          <w:rFonts w:hint="eastAsia"/>
          <w:sz w:val="30"/>
          <w:szCs w:val="30"/>
        </w:rPr>
      </w:pPr>
      <w:r>
        <w:rPr>
          <w:rFonts w:hint="eastAsia"/>
          <w:sz w:val="30"/>
          <w:szCs w:val="30"/>
        </w:rPr>
        <w:t>缓刑考验期限，从判决确定之日起计算。</w:t>
      </w:r>
    </w:p>
    <w:p w14:paraId="5A1CEC8E" w14:textId="77777777" w:rsidR="00860185" w:rsidRDefault="00860185">
      <w:pPr>
        <w:spacing w:line="500" w:lineRule="atLeast"/>
        <w:ind w:firstLine="600"/>
        <w:divId w:val="77483578"/>
        <w:rPr>
          <w:rFonts w:hint="eastAsia"/>
          <w:sz w:val="30"/>
          <w:szCs w:val="30"/>
        </w:rPr>
      </w:pPr>
      <w:r>
        <w:rPr>
          <w:rFonts w:hint="eastAsia"/>
          <w:sz w:val="30"/>
          <w:szCs w:val="30"/>
        </w:rPr>
        <w:t>第五十二条判处罚金，应当根据犯罪情节决定罚金数额。</w:t>
      </w:r>
    </w:p>
    <w:p w14:paraId="22ABFAF3" w14:textId="77777777" w:rsidR="00860185" w:rsidRDefault="00860185">
      <w:pPr>
        <w:spacing w:line="500" w:lineRule="atLeast"/>
        <w:ind w:firstLine="600"/>
        <w:divId w:val="52297832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4A865" w14:textId="77777777" w:rsidR="00860185" w:rsidRDefault="00860185" w:rsidP="00860185">
      <w:pPr>
        <w:rPr>
          <w:rFonts w:hint="eastAsia"/>
        </w:rPr>
      </w:pPr>
      <w:r>
        <w:separator/>
      </w:r>
    </w:p>
  </w:endnote>
  <w:endnote w:type="continuationSeparator" w:id="0">
    <w:p w14:paraId="7C61A942" w14:textId="77777777" w:rsidR="00860185" w:rsidRDefault="00860185" w:rsidP="0086018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0D960" w14:textId="77777777" w:rsidR="00860185" w:rsidRDefault="00860185" w:rsidP="00860185">
      <w:pPr>
        <w:rPr>
          <w:rFonts w:hint="eastAsia"/>
        </w:rPr>
      </w:pPr>
      <w:r>
        <w:separator/>
      </w:r>
    </w:p>
  </w:footnote>
  <w:footnote w:type="continuationSeparator" w:id="0">
    <w:p w14:paraId="64666738" w14:textId="77777777" w:rsidR="00860185" w:rsidRDefault="00860185" w:rsidP="0086018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60185"/>
    <w:rsid w:val="002A784C"/>
    <w:rsid w:val="008601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F45E14"/>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60185"/>
    <w:pPr>
      <w:tabs>
        <w:tab w:val="center" w:pos="4153"/>
        <w:tab w:val="right" w:pos="8306"/>
      </w:tabs>
      <w:snapToGrid w:val="0"/>
      <w:jc w:val="center"/>
    </w:pPr>
    <w:rPr>
      <w:sz w:val="18"/>
      <w:szCs w:val="18"/>
    </w:rPr>
  </w:style>
  <w:style w:type="character" w:customStyle="1" w:styleId="a4">
    <w:name w:val="页眉 字符"/>
    <w:basedOn w:val="a0"/>
    <w:link w:val="a3"/>
    <w:uiPriority w:val="99"/>
    <w:rsid w:val="00860185"/>
    <w:rPr>
      <w:rFonts w:ascii="宋体" w:eastAsia="宋体" w:hAnsi="宋体" w:cs="宋体"/>
      <w:sz w:val="18"/>
      <w:szCs w:val="18"/>
    </w:rPr>
  </w:style>
  <w:style w:type="paragraph" w:styleId="a5">
    <w:name w:val="footer"/>
    <w:basedOn w:val="a"/>
    <w:link w:val="a6"/>
    <w:uiPriority w:val="99"/>
    <w:unhideWhenUsed/>
    <w:rsid w:val="00860185"/>
    <w:pPr>
      <w:tabs>
        <w:tab w:val="center" w:pos="4153"/>
        <w:tab w:val="right" w:pos="8306"/>
      </w:tabs>
      <w:snapToGrid w:val="0"/>
    </w:pPr>
    <w:rPr>
      <w:sz w:val="18"/>
      <w:szCs w:val="18"/>
    </w:rPr>
  </w:style>
  <w:style w:type="character" w:customStyle="1" w:styleId="a6">
    <w:name w:val="页脚 字符"/>
    <w:basedOn w:val="a0"/>
    <w:link w:val="a5"/>
    <w:uiPriority w:val="99"/>
    <w:rsid w:val="0086018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20894">
      <w:marLeft w:val="0"/>
      <w:marRight w:val="0"/>
      <w:marTop w:val="10"/>
      <w:marBottom w:val="10"/>
      <w:divBdr>
        <w:top w:val="none" w:sz="0" w:space="0" w:color="auto"/>
        <w:left w:val="none" w:sz="0" w:space="0" w:color="auto"/>
        <w:bottom w:val="none" w:sz="0" w:space="0" w:color="auto"/>
        <w:right w:val="none" w:sz="0" w:space="0" w:color="auto"/>
      </w:divBdr>
    </w:div>
    <w:div w:id="77483578">
      <w:marLeft w:val="0"/>
      <w:marRight w:val="0"/>
      <w:marTop w:val="10"/>
      <w:marBottom w:val="10"/>
      <w:divBdr>
        <w:top w:val="none" w:sz="0" w:space="0" w:color="auto"/>
        <w:left w:val="none" w:sz="0" w:space="0" w:color="auto"/>
        <w:bottom w:val="none" w:sz="0" w:space="0" w:color="auto"/>
        <w:right w:val="none" w:sz="0" w:space="0" w:color="auto"/>
      </w:divBdr>
    </w:div>
    <w:div w:id="102771772">
      <w:marLeft w:val="0"/>
      <w:marRight w:val="0"/>
      <w:marTop w:val="10"/>
      <w:marBottom w:val="10"/>
      <w:divBdr>
        <w:top w:val="none" w:sz="0" w:space="0" w:color="auto"/>
        <w:left w:val="none" w:sz="0" w:space="0" w:color="auto"/>
        <w:bottom w:val="none" w:sz="0" w:space="0" w:color="auto"/>
        <w:right w:val="none" w:sz="0" w:space="0" w:color="auto"/>
      </w:divBdr>
    </w:div>
    <w:div w:id="116683030">
      <w:marLeft w:val="0"/>
      <w:marRight w:val="0"/>
      <w:marTop w:val="10"/>
      <w:marBottom w:val="10"/>
      <w:divBdr>
        <w:top w:val="none" w:sz="0" w:space="0" w:color="auto"/>
        <w:left w:val="none" w:sz="0" w:space="0" w:color="auto"/>
        <w:bottom w:val="none" w:sz="0" w:space="0" w:color="auto"/>
        <w:right w:val="none" w:sz="0" w:space="0" w:color="auto"/>
      </w:divBdr>
    </w:div>
    <w:div w:id="155074458">
      <w:marLeft w:val="0"/>
      <w:marRight w:val="0"/>
      <w:marTop w:val="10"/>
      <w:marBottom w:val="10"/>
      <w:divBdr>
        <w:top w:val="none" w:sz="0" w:space="0" w:color="auto"/>
        <w:left w:val="none" w:sz="0" w:space="0" w:color="auto"/>
        <w:bottom w:val="none" w:sz="0" w:space="0" w:color="auto"/>
        <w:right w:val="none" w:sz="0" w:space="0" w:color="auto"/>
      </w:divBdr>
    </w:div>
    <w:div w:id="196967037">
      <w:marLeft w:val="0"/>
      <w:marRight w:val="720"/>
      <w:marTop w:val="10"/>
      <w:marBottom w:val="10"/>
      <w:divBdr>
        <w:top w:val="none" w:sz="0" w:space="0" w:color="auto"/>
        <w:left w:val="none" w:sz="0" w:space="0" w:color="auto"/>
        <w:bottom w:val="none" w:sz="0" w:space="0" w:color="auto"/>
        <w:right w:val="none" w:sz="0" w:space="0" w:color="auto"/>
      </w:divBdr>
    </w:div>
    <w:div w:id="200023202">
      <w:marLeft w:val="0"/>
      <w:marRight w:val="0"/>
      <w:marTop w:val="10"/>
      <w:marBottom w:val="10"/>
      <w:divBdr>
        <w:top w:val="none" w:sz="0" w:space="0" w:color="auto"/>
        <w:left w:val="none" w:sz="0" w:space="0" w:color="auto"/>
        <w:bottom w:val="none" w:sz="0" w:space="0" w:color="auto"/>
        <w:right w:val="none" w:sz="0" w:space="0" w:color="auto"/>
      </w:divBdr>
    </w:div>
    <w:div w:id="324360226">
      <w:marLeft w:val="0"/>
      <w:marRight w:val="0"/>
      <w:marTop w:val="10"/>
      <w:marBottom w:val="10"/>
      <w:divBdr>
        <w:top w:val="none" w:sz="0" w:space="0" w:color="auto"/>
        <w:left w:val="none" w:sz="0" w:space="0" w:color="auto"/>
        <w:bottom w:val="none" w:sz="0" w:space="0" w:color="auto"/>
        <w:right w:val="none" w:sz="0" w:space="0" w:color="auto"/>
      </w:divBdr>
    </w:div>
    <w:div w:id="335422099">
      <w:marLeft w:val="0"/>
      <w:marRight w:val="0"/>
      <w:marTop w:val="10"/>
      <w:marBottom w:val="10"/>
      <w:divBdr>
        <w:top w:val="none" w:sz="0" w:space="0" w:color="auto"/>
        <w:left w:val="none" w:sz="0" w:space="0" w:color="auto"/>
        <w:bottom w:val="none" w:sz="0" w:space="0" w:color="auto"/>
        <w:right w:val="none" w:sz="0" w:space="0" w:color="auto"/>
      </w:divBdr>
    </w:div>
    <w:div w:id="426270858">
      <w:marLeft w:val="0"/>
      <w:marRight w:val="0"/>
      <w:marTop w:val="10"/>
      <w:marBottom w:val="10"/>
      <w:divBdr>
        <w:top w:val="none" w:sz="0" w:space="0" w:color="auto"/>
        <w:left w:val="none" w:sz="0" w:space="0" w:color="auto"/>
        <w:bottom w:val="none" w:sz="0" w:space="0" w:color="auto"/>
        <w:right w:val="none" w:sz="0" w:space="0" w:color="auto"/>
      </w:divBdr>
    </w:div>
    <w:div w:id="483087555">
      <w:marLeft w:val="0"/>
      <w:marRight w:val="0"/>
      <w:marTop w:val="10"/>
      <w:marBottom w:val="10"/>
      <w:divBdr>
        <w:top w:val="none" w:sz="0" w:space="0" w:color="auto"/>
        <w:left w:val="none" w:sz="0" w:space="0" w:color="auto"/>
        <w:bottom w:val="none" w:sz="0" w:space="0" w:color="auto"/>
        <w:right w:val="none" w:sz="0" w:space="0" w:color="auto"/>
      </w:divBdr>
    </w:div>
    <w:div w:id="490171583">
      <w:marLeft w:val="0"/>
      <w:marRight w:val="0"/>
      <w:marTop w:val="10"/>
      <w:marBottom w:val="10"/>
      <w:divBdr>
        <w:top w:val="none" w:sz="0" w:space="0" w:color="auto"/>
        <w:left w:val="none" w:sz="0" w:space="0" w:color="auto"/>
        <w:bottom w:val="none" w:sz="0" w:space="0" w:color="auto"/>
        <w:right w:val="none" w:sz="0" w:space="0" w:color="auto"/>
      </w:divBdr>
    </w:div>
    <w:div w:id="519394311">
      <w:marLeft w:val="0"/>
      <w:marRight w:val="0"/>
      <w:marTop w:val="10"/>
      <w:marBottom w:val="10"/>
      <w:divBdr>
        <w:top w:val="none" w:sz="0" w:space="0" w:color="auto"/>
        <w:left w:val="none" w:sz="0" w:space="0" w:color="auto"/>
        <w:bottom w:val="none" w:sz="0" w:space="0" w:color="auto"/>
        <w:right w:val="none" w:sz="0" w:space="0" w:color="auto"/>
      </w:divBdr>
    </w:div>
    <w:div w:id="522978322">
      <w:marLeft w:val="0"/>
      <w:marRight w:val="0"/>
      <w:marTop w:val="10"/>
      <w:marBottom w:val="10"/>
      <w:divBdr>
        <w:top w:val="none" w:sz="0" w:space="0" w:color="auto"/>
        <w:left w:val="none" w:sz="0" w:space="0" w:color="auto"/>
        <w:bottom w:val="none" w:sz="0" w:space="0" w:color="auto"/>
        <w:right w:val="none" w:sz="0" w:space="0" w:color="auto"/>
      </w:divBdr>
    </w:div>
    <w:div w:id="523640478">
      <w:marLeft w:val="0"/>
      <w:marRight w:val="0"/>
      <w:marTop w:val="10"/>
      <w:marBottom w:val="10"/>
      <w:divBdr>
        <w:top w:val="none" w:sz="0" w:space="0" w:color="auto"/>
        <w:left w:val="none" w:sz="0" w:space="0" w:color="auto"/>
        <w:bottom w:val="none" w:sz="0" w:space="0" w:color="auto"/>
        <w:right w:val="none" w:sz="0" w:space="0" w:color="auto"/>
      </w:divBdr>
    </w:div>
    <w:div w:id="604388964">
      <w:marLeft w:val="0"/>
      <w:marRight w:val="0"/>
      <w:marTop w:val="10"/>
      <w:marBottom w:val="10"/>
      <w:divBdr>
        <w:top w:val="none" w:sz="0" w:space="0" w:color="auto"/>
        <w:left w:val="none" w:sz="0" w:space="0" w:color="auto"/>
        <w:bottom w:val="none" w:sz="0" w:space="0" w:color="auto"/>
        <w:right w:val="none" w:sz="0" w:space="0" w:color="auto"/>
      </w:divBdr>
    </w:div>
    <w:div w:id="615910598">
      <w:marLeft w:val="0"/>
      <w:marRight w:val="0"/>
      <w:marTop w:val="10"/>
      <w:marBottom w:val="10"/>
      <w:divBdr>
        <w:top w:val="none" w:sz="0" w:space="0" w:color="auto"/>
        <w:left w:val="none" w:sz="0" w:space="0" w:color="auto"/>
        <w:bottom w:val="none" w:sz="0" w:space="0" w:color="auto"/>
        <w:right w:val="none" w:sz="0" w:space="0" w:color="auto"/>
      </w:divBdr>
    </w:div>
    <w:div w:id="633677209">
      <w:marLeft w:val="0"/>
      <w:marRight w:val="0"/>
      <w:marTop w:val="10"/>
      <w:marBottom w:val="10"/>
      <w:divBdr>
        <w:top w:val="none" w:sz="0" w:space="0" w:color="auto"/>
        <w:left w:val="none" w:sz="0" w:space="0" w:color="auto"/>
        <w:bottom w:val="none" w:sz="0" w:space="0" w:color="auto"/>
        <w:right w:val="none" w:sz="0" w:space="0" w:color="auto"/>
      </w:divBdr>
    </w:div>
    <w:div w:id="633829628">
      <w:marLeft w:val="0"/>
      <w:marRight w:val="720"/>
      <w:marTop w:val="10"/>
      <w:marBottom w:val="10"/>
      <w:divBdr>
        <w:top w:val="none" w:sz="0" w:space="0" w:color="auto"/>
        <w:left w:val="none" w:sz="0" w:space="0" w:color="auto"/>
        <w:bottom w:val="none" w:sz="0" w:space="0" w:color="auto"/>
        <w:right w:val="none" w:sz="0" w:space="0" w:color="auto"/>
      </w:divBdr>
    </w:div>
    <w:div w:id="645546949">
      <w:marLeft w:val="0"/>
      <w:marRight w:val="0"/>
      <w:marTop w:val="10"/>
      <w:marBottom w:val="10"/>
      <w:divBdr>
        <w:top w:val="none" w:sz="0" w:space="0" w:color="auto"/>
        <w:left w:val="none" w:sz="0" w:space="0" w:color="auto"/>
        <w:bottom w:val="none" w:sz="0" w:space="0" w:color="auto"/>
        <w:right w:val="none" w:sz="0" w:space="0" w:color="auto"/>
      </w:divBdr>
    </w:div>
    <w:div w:id="680200950">
      <w:marLeft w:val="0"/>
      <w:marRight w:val="720"/>
      <w:marTop w:val="10"/>
      <w:marBottom w:val="10"/>
      <w:divBdr>
        <w:top w:val="none" w:sz="0" w:space="0" w:color="auto"/>
        <w:left w:val="none" w:sz="0" w:space="0" w:color="auto"/>
        <w:bottom w:val="none" w:sz="0" w:space="0" w:color="auto"/>
        <w:right w:val="none" w:sz="0" w:space="0" w:color="auto"/>
      </w:divBdr>
    </w:div>
    <w:div w:id="966929881">
      <w:marLeft w:val="0"/>
      <w:marRight w:val="0"/>
      <w:marTop w:val="10"/>
      <w:marBottom w:val="10"/>
      <w:divBdr>
        <w:top w:val="none" w:sz="0" w:space="0" w:color="auto"/>
        <w:left w:val="none" w:sz="0" w:space="0" w:color="auto"/>
        <w:bottom w:val="none" w:sz="0" w:space="0" w:color="auto"/>
        <w:right w:val="none" w:sz="0" w:space="0" w:color="auto"/>
      </w:divBdr>
    </w:div>
    <w:div w:id="1015619024">
      <w:marLeft w:val="0"/>
      <w:marRight w:val="0"/>
      <w:marTop w:val="10"/>
      <w:marBottom w:val="10"/>
      <w:divBdr>
        <w:top w:val="none" w:sz="0" w:space="0" w:color="auto"/>
        <w:left w:val="none" w:sz="0" w:space="0" w:color="auto"/>
        <w:bottom w:val="none" w:sz="0" w:space="0" w:color="auto"/>
        <w:right w:val="none" w:sz="0" w:space="0" w:color="auto"/>
      </w:divBdr>
    </w:div>
    <w:div w:id="1076823300">
      <w:marLeft w:val="0"/>
      <w:marRight w:val="0"/>
      <w:marTop w:val="10"/>
      <w:marBottom w:val="10"/>
      <w:divBdr>
        <w:top w:val="none" w:sz="0" w:space="0" w:color="auto"/>
        <w:left w:val="none" w:sz="0" w:space="0" w:color="auto"/>
        <w:bottom w:val="none" w:sz="0" w:space="0" w:color="auto"/>
        <w:right w:val="none" w:sz="0" w:space="0" w:color="auto"/>
      </w:divBdr>
    </w:div>
    <w:div w:id="1114402117">
      <w:marLeft w:val="0"/>
      <w:marRight w:val="0"/>
      <w:marTop w:val="10"/>
      <w:marBottom w:val="10"/>
      <w:divBdr>
        <w:top w:val="none" w:sz="0" w:space="0" w:color="auto"/>
        <w:left w:val="none" w:sz="0" w:space="0" w:color="auto"/>
        <w:bottom w:val="none" w:sz="0" w:space="0" w:color="auto"/>
        <w:right w:val="none" w:sz="0" w:space="0" w:color="auto"/>
      </w:divBdr>
    </w:div>
    <w:div w:id="1156452642">
      <w:marLeft w:val="0"/>
      <w:marRight w:val="0"/>
      <w:marTop w:val="10"/>
      <w:marBottom w:val="10"/>
      <w:divBdr>
        <w:top w:val="none" w:sz="0" w:space="0" w:color="auto"/>
        <w:left w:val="none" w:sz="0" w:space="0" w:color="auto"/>
        <w:bottom w:val="none" w:sz="0" w:space="0" w:color="auto"/>
        <w:right w:val="none" w:sz="0" w:space="0" w:color="auto"/>
      </w:divBdr>
    </w:div>
    <w:div w:id="1254900338">
      <w:marLeft w:val="0"/>
      <w:marRight w:val="0"/>
      <w:marTop w:val="10"/>
      <w:marBottom w:val="10"/>
      <w:divBdr>
        <w:top w:val="none" w:sz="0" w:space="0" w:color="auto"/>
        <w:left w:val="none" w:sz="0" w:space="0" w:color="auto"/>
        <w:bottom w:val="none" w:sz="0" w:space="0" w:color="auto"/>
        <w:right w:val="none" w:sz="0" w:space="0" w:color="auto"/>
      </w:divBdr>
    </w:div>
    <w:div w:id="1280844291">
      <w:marLeft w:val="0"/>
      <w:marRight w:val="720"/>
      <w:marTop w:val="10"/>
      <w:marBottom w:val="10"/>
      <w:divBdr>
        <w:top w:val="none" w:sz="0" w:space="0" w:color="auto"/>
        <w:left w:val="none" w:sz="0" w:space="0" w:color="auto"/>
        <w:bottom w:val="none" w:sz="0" w:space="0" w:color="auto"/>
        <w:right w:val="none" w:sz="0" w:space="0" w:color="auto"/>
      </w:divBdr>
    </w:div>
    <w:div w:id="1288465237">
      <w:marLeft w:val="0"/>
      <w:marRight w:val="0"/>
      <w:marTop w:val="10"/>
      <w:marBottom w:val="10"/>
      <w:divBdr>
        <w:top w:val="none" w:sz="0" w:space="0" w:color="auto"/>
        <w:left w:val="none" w:sz="0" w:space="0" w:color="auto"/>
        <w:bottom w:val="none" w:sz="0" w:space="0" w:color="auto"/>
        <w:right w:val="none" w:sz="0" w:space="0" w:color="auto"/>
      </w:divBdr>
    </w:div>
    <w:div w:id="1352295532">
      <w:marLeft w:val="0"/>
      <w:marRight w:val="0"/>
      <w:marTop w:val="10"/>
      <w:marBottom w:val="10"/>
      <w:divBdr>
        <w:top w:val="none" w:sz="0" w:space="0" w:color="auto"/>
        <w:left w:val="none" w:sz="0" w:space="0" w:color="auto"/>
        <w:bottom w:val="none" w:sz="0" w:space="0" w:color="auto"/>
        <w:right w:val="none" w:sz="0" w:space="0" w:color="auto"/>
      </w:divBdr>
    </w:div>
    <w:div w:id="1438062042">
      <w:marLeft w:val="0"/>
      <w:marRight w:val="0"/>
      <w:marTop w:val="10"/>
      <w:marBottom w:val="10"/>
      <w:divBdr>
        <w:top w:val="none" w:sz="0" w:space="0" w:color="auto"/>
        <w:left w:val="none" w:sz="0" w:space="0" w:color="auto"/>
        <w:bottom w:val="none" w:sz="0" w:space="0" w:color="auto"/>
        <w:right w:val="none" w:sz="0" w:space="0" w:color="auto"/>
      </w:divBdr>
    </w:div>
    <w:div w:id="1460759592">
      <w:marLeft w:val="0"/>
      <w:marRight w:val="0"/>
      <w:marTop w:val="10"/>
      <w:marBottom w:val="10"/>
      <w:divBdr>
        <w:top w:val="none" w:sz="0" w:space="0" w:color="auto"/>
        <w:left w:val="none" w:sz="0" w:space="0" w:color="auto"/>
        <w:bottom w:val="none" w:sz="0" w:space="0" w:color="auto"/>
        <w:right w:val="none" w:sz="0" w:space="0" w:color="auto"/>
      </w:divBdr>
    </w:div>
    <w:div w:id="1534533389">
      <w:marLeft w:val="0"/>
      <w:marRight w:val="0"/>
      <w:marTop w:val="10"/>
      <w:marBottom w:val="10"/>
      <w:divBdr>
        <w:top w:val="none" w:sz="0" w:space="0" w:color="auto"/>
        <w:left w:val="none" w:sz="0" w:space="0" w:color="auto"/>
        <w:bottom w:val="none" w:sz="0" w:space="0" w:color="auto"/>
        <w:right w:val="none" w:sz="0" w:space="0" w:color="auto"/>
      </w:divBdr>
    </w:div>
    <w:div w:id="1547790903">
      <w:marLeft w:val="0"/>
      <w:marRight w:val="0"/>
      <w:marTop w:val="10"/>
      <w:marBottom w:val="10"/>
      <w:divBdr>
        <w:top w:val="none" w:sz="0" w:space="0" w:color="auto"/>
        <w:left w:val="none" w:sz="0" w:space="0" w:color="auto"/>
        <w:bottom w:val="none" w:sz="0" w:space="0" w:color="auto"/>
        <w:right w:val="none" w:sz="0" w:space="0" w:color="auto"/>
      </w:divBdr>
    </w:div>
    <w:div w:id="1558709820">
      <w:marLeft w:val="0"/>
      <w:marRight w:val="0"/>
      <w:marTop w:val="10"/>
      <w:marBottom w:val="10"/>
      <w:divBdr>
        <w:top w:val="none" w:sz="0" w:space="0" w:color="auto"/>
        <w:left w:val="none" w:sz="0" w:space="0" w:color="auto"/>
        <w:bottom w:val="none" w:sz="0" w:space="0" w:color="auto"/>
        <w:right w:val="none" w:sz="0" w:space="0" w:color="auto"/>
      </w:divBdr>
    </w:div>
    <w:div w:id="1630550225">
      <w:marLeft w:val="0"/>
      <w:marRight w:val="0"/>
      <w:marTop w:val="10"/>
      <w:marBottom w:val="10"/>
      <w:divBdr>
        <w:top w:val="none" w:sz="0" w:space="0" w:color="auto"/>
        <w:left w:val="none" w:sz="0" w:space="0" w:color="auto"/>
        <w:bottom w:val="none" w:sz="0" w:space="0" w:color="auto"/>
        <w:right w:val="none" w:sz="0" w:space="0" w:color="auto"/>
      </w:divBdr>
    </w:div>
    <w:div w:id="1826168608">
      <w:marLeft w:val="0"/>
      <w:marRight w:val="0"/>
      <w:marTop w:val="10"/>
      <w:marBottom w:val="10"/>
      <w:divBdr>
        <w:top w:val="none" w:sz="0" w:space="0" w:color="auto"/>
        <w:left w:val="none" w:sz="0" w:space="0" w:color="auto"/>
        <w:bottom w:val="none" w:sz="0" w:space="0" w:color="auto"/>
        <w:right w:val="none" w:sz="0" w:space="0" w:color="auto"/>
      </w:divBdr>
    </w:div>
    <w:div w:id="1838691708">
      <w:marLeft w:val="0"/>
      <w:marRight w:val="0"/>
      <w:marTop w:val="10"/>
      <w:marBottom w:val="10"/>
      <w:divBdr>
        <w:top w:val="none" w:sz="0" w:space="0" w:color="auto"/>
        <w:left w:val="none" w:sz="0" w:space="0" w:color="auto"/>
        <w:bottom w:val="none" w:sz="0" w:space="0" w:color="auto"/>
        <w:right w:val="none" w:sz="0" w:space="0" w:color="auto"/>
      </w:divBdr>
    </w:div>
    <w:div w:id="1886209880">
      <w:marLeft w:val="0"/>
      <w:marRight w:val="720"/>
      <w:marTop w:val="10"/>
      <w:marBottom w:val="10"/>
      <w:divBdr>
        <w:top w:val="none" w:sz="0" w:space="0" w:color="auto"/>
        <w:left w:val="none" w:sz="0" w:space="0" w:color="auto"/>
        <w:bottom w:val="none" w:sz="0" w:space="0" w:color="auto"/>
        <w:right w:val="none" w:sz="0" w:space="0" w:color="auto"/>
      </w:divBdr>
    </w:div>
    <w:div w:id="1926910703">
      <w:marLeft w:val="0"/>
      <w:marRight w:val="0"/>
      <w:marTop w:val="10"/>
      <w:marBottom w:val="10"/>
      <w:divBdr>
        <w:top w:val="none" w:sz="0" w:space="0" w:color="auto"/>
        <w:left w:val="none" w:sz="0" w:space="0" w:color="auto"/>
        <w:bottom w:val="none" w:sz="0" w:space="0" w:color="auto"/>
        <w:right w:val="none" w:sz="0" w:space="0" w:color="auto"/>
      </w:divBdr>
    </w:div>
    <w:div w:id="2119644385">
      <w:marLeft w:val="0"/>
      <w:marRight w:val="0"/>
      <w:marTop w:val="10"/>
      <w:marBottom w:val="10"/>
      <w:divBdr>
        <w:top w:val="none" w:sz="0" w:space="0" w:color="auto"/>
        <w:left w:val="none" w:sz="0" w:space="0" w:color="auto"/>
        <w:bottom w:val="none" w:sz="0" w:space="0" w:color="auto"/>
        <w:right w:val="none" w:sz="0" w:space="0" w:color="auto"/>
      </w:divBdr>
    </w:div>
    <w:div w:id="2126072737">
      <w:marLeft w:val="0"/>
      <w:marRight w:val="720"/>
      <w:marTop w:val="10"/>
      <w:marBottom w:val="10"/>
      <w:divBdr>
        <w:top w:val="none" w:sz="0" w:space="0" w:color="auto"/>
        <w:left w:val="none" w:sz="0" w:space="0" w:color="auto"/>
        <w:bottom w:val="none" w:sz="0" w:space="0" w:color="auto"/>
        <w:right w:val="none" w:sz="0" w:space="0" w:color="auto"/>
      </w:divBdr>
    </w:div>
    <w:div w:id="21428400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386</Words>
  <Characters>2201</Characters>
  <Application>Microsoft Office Word</Application>
  <DocSecurity>0</DocSecurity>
  <Lines>18</Lines>
  <Paragraphs>5</Paragraphs>
  <ScaleCrop>false</ScaleCrop>
  <Company/>
  <LinksUpToDate>false</LinksUpToDate>
  <CharactersWithSpaces>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