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DB35" w14:textId="77777777" w:rsidR="00190B36" w:rsidRDefault="00190B36">
      <w:pPr>
        <w:spacing w:line="500" w:lineRule="atLeast"/>
        <w:jc w:val="center"/>
        <w:divId w:val="73401833"/>
        <w:rPr>
          <w:rFonts w:ascii="黑体" w:eastAsia="黑体" w:hAnsi="黑体"/>
          <w:sz w:val="36"/>
          <w:szCs w:val="36"/>
        </w:rPr>
      </w:pPr>
      <w:r>
        <w:rPr>
          <w:rFonts w:ascii="黑体" w:eastAsia="黑体" w:hAnsi="黑体" w:hint="eastAsia"/>
          <w:sz w:val="36"/>
          <w:szCs w:val="36"/>
        </w:rPr>
        <w:t>广东省佛山市三水区人民法院</w:t>
      </w:r>
    </w:p>
    <w:p w14:paraId="628A275D" w14:textId="77777777" w:rsidR="00190B36" w:rsidRDefault="00190B36">
      <w:pPr>
        <w:spacing w:line="500" w:lineRule="atLeast"/>
        <w:jc w:val="center"/>
        <w:divId w:val="14614580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1513F1" w14:textId="77777777" w:rsidR="00190B36" w:rsidRDefault="00190B36">
      <w:pPr>
        <w:spacing w:line="500" w:lineRule="atLeast"/>
        <w:jc w:val="right"/>
        <w:divId w:val="177177537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209</w:t>
      </w:r>
      <w:r>
        <w:rPr>
          <w:rFonts w:hint="eastAsia"/>
          <w:sz w:val="30"/>
          <w:szCs w:val="30"/>
        </w:rPr>
        <w:t>号</w:t>
      </w:r>
    </w:p>
    <w:p w14:paraId="68AAF9BD" w14:textId="77777777" w:rsidR="00190B36" w:rsidRDefault="00190B36">
      <w:pPr>
        <w:spacing w:line="500" w:lineRule="atLeast"/>
        <w:ind w:firstLine="600"/>
        <w:divId w:val="1332680338"/>
        <w:rPr>
          <w:rFonts w:hint="eastAsia"/>
          <w:sz w:val="30"/>
          <w:szCs w:val="30"/>
        </w:rPr>
      </w:pPr>
      <w:r>
        <w:rPr>
          <w:rFonts w:hint="eastAsia"/>
          <w:sz w:val="30"/>
          <w:szCs w:val="30"/>
        </w:rPr>
        <w:t>公诉机关佛山市三水区人民检察院。</w:t>
      </w:r>
    </w:p>
    <w:p w14:paraId="023BA4CD" w14:textId="77777777" w:rsidR="00190B36" w:rsidRDefault="00190B36">
      <w:pPr>
        <w:spacing w:line="500" w:lineRule="atLeast"/>
        <w:ind w:firstLine="600"/>
        <w:divId w:val="2009870934"/>
        <w:rPr>
          <w:rFonts w:hint="eastAsia"/>
          <w:sz w:val="30"/>
          <w:szCs w:val="30"/>
        </w:rPr>
      </w:pPr>
      <w:r>
        <w:rPr>
          <w:rFonts w:hint="eastAsia"/>
          <w:sz w:val="30"/>
          <w:szCs w:val="30"/>
        </w:rPr>
        <w:t>被告单位佛山市朝丰粮油有限公司，住所地：佛山市三水区白坭镇，法定代表人：廖铭朝。</w:t>
      </w:r>
    </w:p>
    <w:p w14:paraId="452DF77B" w14:textId="77777777" w:rsidR="00190B36" w:rsidRDefault="00190B36">
      <w:pPr>
        <w:spacing w:line="500" w:lineRule="atLeast"/>
        <w:ind w:firstLine="600"/>
        <w:divId w:val="714541760"/>
        <w:rPr>
          <w:rFonts w:hint="eastAsia"/>
          <w:sz w:val="30"/>
          <w:szCs w:val="30"/>
        </w:rPr>
      </w:pPr>
      <w:r>
        <w:rPr>
          <w:rFonts w:hint="eastAsia"/>
          <w:sz w:val="30"/>
          <w:szCs w:val="30"/>
        </w:rPr>
        <w:t>诉讼代表人廖某华，男，汉族，住广西合浦县，佛山市朝丰粮油有限公司经理。</w:t>
      </w:r>
    </w:p>
    <w:p w14:paraId="0F7C0D92" w14:textId="77777777" w:rsidR="00190B36" w:rsidRDefault="00190B36">
      <w:pPr>
        <w:spacing w:line="500" w:lineRule="atLeast"/>
        <w:ind w:firstLine="600"/>
        <w:divId w:val="1808162214"/>
        <w:rPr>
          <w:rFonts w:hint="eastAsia"/>
          <w:sz w:val="30"/>
          <w:szCs w:val="30"/>
        </w:rPr>
      </w:pPr>
      <w:r>
        <w:rPr>
          <w:rFonts w:hint="eastAsia"/>
          <w:sz w:val="30"/>
          <w:szCs w:val="30"/>
        </w:rPr>
        <w:t>被告人廖铭朝，男，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日出生，汉族，初中文化，佛山市朝丰粮油有限公司法定代表人，住佛山市南海区。因本案于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日被佛山市人民检察院取保候审，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日被佛山市三水区人民检察院取保候审，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日被本院监视居住。</w:t>
      </w:r>
    </w:p>
    <w:p w14:paraId="25214307" w14:textId="77777777" w:rsidR="00190B36" w:rsidRDefault="00190B36">
      <w:pPr>
        <w:spacing w:line="500" w:lineRule="atLeast"/>
        <w:ind w:firstLine="600"/>
        <w:divId w:val="1050693238"/>
        <w:rPr>
          <w:rFonts w:hint="eastAsia"/>
          <w:sz w:val="30"/>
          <w:szCs w:val="30"/>
        </w:rPr>
      </w:pPr>
      <w:r>
        <w:rPr>
          <w:rFonts w:hint="eastAsia"/>
          <w:sz w:val="30"/>
          <w:szCs w:val="30"/>
        </w:rPr>
        <w:t>佛山市三水区人民检察院以佛三检刑诉〔</w:t>
      </w:r>
      <w:r>
        <w:rPr>
          <w:rFonts w:hint="eastAsia"/>
          <w:sz w:val="30"/>
          <w:szCs w:val="30"/>
        </w:rPr>
        <w:t>2017</w:t>
      </w:r>
      <w:r>
        <w:rPr>
          <w:rFonts w:hint="eastAsia"/>
          <w:sz w:val="30"/>
          <w:szCs w:val="30"/>
        </w:rPr>
        <w:t>〕</w:t>
      </w:r>
      <w:r>
        <w:rPr>
          <w:rFonts w:hint="eastAsia"/>
          <w:sz w:val="30"/>
          <w:szCs w:val="30"/>
        </w:rPr>
        <w:t>146</w:t>
      </w:r>
      <w:r>
        <w:rPr>
          <w:rFonts w:hint="eastAsia"/>
          <w:sz w:val="30"/>
          <w:szCs w:val="30"/>
        </w:rPr>
        <w:t>号起诉书指控被告单位佛山市朝丰粮油有限公司、被告人廖铭朝犯单位行贿罪，于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日向本院提起公诉。本院依法组成合议庭，公开开庭审理了本案。在审理期间，佛山市三水区人民检察院分别于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日建议对本案延期审理，本院于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日决定延期审理。佛山市三水区人民检察院于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日以补充侦查完毕为由提请本院恢复审理，本院于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决定恢复本案的法庭审理。佛山市三水区人民检察院指派检察员田美青出庭支持公诉，被告单位佛山市朝丰粮油有限公司的诉讼代表人廖某华及被告人廖铭朝到庭参加诉讼。经佛山市中级人民法院批准，本案延长审理期限三个月。现已审理终结。</w:t>
      </w:r>
    </w:p>
    <w:p w14:paraId="081524BC" w14:textId="77777777" w:rsidR="00190B36" w:rsidRDefault="00190B36">
      <w:pPr>
        <w:spacing w:line="500" w:lineRule="atLeast"/>
        <w:ind w:firstLine="600"/>
        <w:divId w:val="432938756"/>
        <w:rPr>
          <w:rFonts w:hint="eastAsia"/>
          <w:sz w:val="30"/>
          <w:szCs w:val="30"/>
        </w:rPr>
      </w:pPr>
      <w:r>
        <w:rPr>
          <w:rFonts w:hint="eastAsia"/>
          <w:sz w:val="30"/>
          <w:szCs w:val="30"/>
        </w:rPr>
        <w:lastRenderedPageBreak/>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单位佛山市朝丰粮油有限公司法定代表人、被告人廖铭朝为了从佛山市储备粮管理总公司获得国家储备粮代储业务、储备粮轮换业务、储备粮租仓代管业务，先后多次贿送给佛山市储备粮管理总公司总经理刘某</w:t>
      </w:r>
      <w:r>
        <w:rPr>
          <w:rFonts w:hint="eastAsia"/>
          <w:sz w:val="30"/>
          <w:szCs w:val="30"/>
        </w:rPr>
        <w:t>2</w:t>
      </w:r>
      <w:r>
        <w:rPr>
          <w:rFonts w:hint="eastAsia"/>
          <w:sz w:val="30"/>
          <w:szCs w:val="30"/>
        </w:rPr>
        <w:t>（另案处理）及刘某</w:t>
      </w:r>
      <w:r>
        <w:rPr>
          <w:rFonts w:hint="eastAsia"/>
          <w:sz w:val="30"/>
          <w:szCs w:val="30"/>
        </w:rPr>
        <w:t>2</w:t>
      </w:r>
      <w:r>
        <w:rPr>
          <w:rFonts w:hint="eastAsia"/>
          <w:sz w:val="30"/>
          <w:szCs w:val="30"/>
        </w:rPr>
        <w:t>之弟刘某</w:t>
      </w:r>
      <w:r>
        <w:rPr>
          <w:rFonts w:hint="eastAsia"/>
          <w:sz w:val="30"/>
          <w:szCs w:val="30"/>
        </w:rPr>
        <w:t>1</w:t>
      </w:r>
      <w:r>
        <w:rPr>
          <w:rFonts w:hint="eastAsia"/>
          <w:sz w:val="30"/>
          <w:szCs w:val="30"/>
        </w:rPr>
        <w:t>（另案处理）合计人民币</w:t>
      </w:r>
      <w:r>
        <w:rPr>
          <w:rFonts w:hint="eastAsia"/>
          <w:sz w:val="30"/>
          <w:szCs w:val="30"/>
        </w:rPr>
        <w:t>152</w:t>
      </w:r>
      <w:r>
        <w:rPr>
          <w:rFonts w:hint="eastAsia"/>
          <w:sz w:val="30"/>
          <w:szCs w:val="30"/>
        </w:rPr>
        <w:t>万元。</w:t>
      </w:r>
    </w:p>
    <w:p w14:paraId="2E2EF4D3" w14:textId="77777777" w:rsidR="00190B36" w:rsidRDefault="00190B36">
      <w:pPr>
        <w:spacing w:line="500" w:lineRule="atLeast"/>
        <w:ind w:firstLine="600"/>
        <w:divId w:val="1567256051"/>
        <w:rPr>
          <w:rFonts w:hint="eastAsia"/>
          <w:sz w:val="30"/>
          <w:szCs w:val="30"/>
        </w:rPr>
      </w:pPr>
      <w:r>
        <w:rPr>
          <w:rFonts w:hint="eastAsia"/>
          <w:sz w:val="30"/>
          <w:szCs w:val="30"/>
        </w:rPr>
        <w:t>上述事实，被告单位佛山市朝丰粮油有限公司的诉讼代表人廖某华及被告人廖铭朝均不持异议，且有公诉机关提供的被告人廖铭朝的供述，证人刘某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、吕某、刘某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、伦某</w:t>
      </w:r>
      <w:r>
        <w:rPr>
          <w:rFonts w:hint="eastAsia"/>
          <w:sz w:val="30"/>
          <w:szCs w:val="30"/>
        </w:rPr>
        <w:t>1</w:t>
      </w:r>
      <w:r>
        <w:rPr>
          <w:rFonts w:hint="eastAsia"/>
          <w:sz w:val="30"/>
          <w:szCs w:val="30"/>
        </w:rPr>
        <w:t>、钟某、蔡某的证言，立案决定书，关于刘某</w:t>
      </w:r>
      <w:r>
        <w:rPr>
          <w:rFonts w:hint="eastAsia"/>
          <w:sz w:val="30"/>
          <w:szCs w:val="30"/>
        </w:rPr>
        <w:t>2</w:t>
      </w:r>
      <w:r>
        <w:rPr>
          <w:rFonts w:hint="eastAsia"/>
          <w:sz w:val="30"/>
          <w:szCs w:val="30"/>
        </w:rPr>
        <w:t>等同志任职的通知，佛山市储备粮食管理总公司市级储备粮代储合同、佛山市储备粮食管理总公司地方储备粮租仓代管合同、大米定向购销协议，佛山市朝丰粮油有限公司送货单，商品购销计划报批单、佛山市储备粮食管理总公司购销合同、结算函、大米发货明细表，工商银行明细表、外汇会计凭证，大米定向购销协议、代储合同，租仓代管合同、市级储备粮代储合同、大米定向购销协议，佛山市发展和改革局关于调整市级储备粮储存地点的批复，关于完善市级储备粮食管理制度的通知，招投标文件，营业执照，到案经过，户籍资料等证据证实，足以认定，本院予以确认。</w:t>
      </w:r>
    </w:p>
    <w:p w14:paraId="5A7302CA" w14:textId="77777777" w:rsidR="00190B36" w:rsidRDefault="00190B36">
      <w:pPr>
        <w:spacing w:line="500" w:lineRule="atLeast"/>
        <w:ind w:firstLine="600"/>
        <w:divId w:val="1000040985"/>
        <w:rPr>
          <w:rFonts w:hint="eastAsia"/>
          <w:sz w:val="30"/>
          <w:szCs w:val="30"/>
        </w:rPr>
      </w:pPr>
      <w:r>
        <w:rPr>
          <w:rFonts w:hint="eastAsia"/>
          <w:sz w:val="30"/>
          <w:szCs w:val="30"/>
        </w:rPr>
        <w:t>本院认为，被告单位佛山市朝丰粮油有限公司无视国家法律，为谋取不正当利益，由其法定代表人廖铭朝向佛山市储备粮管理总公司总经理刘某</w:t>
      </w:r>
      <w:r>
        <w:rPr>
          <w:rFonts w:hint="eastAsia"/>
          <w:sz w:val="30"/>
          <w:szCs w:val="30"/>
        </w:rPr>
        <w:t>2</w:t>
      </w:r>
      <w:r>
        <w:rPr>
          <w:rFonts w:hint="eastAsia"/>
          <w:sz w:val="30"/>
          <w:szCs w:val="30"/>
        </w:rPr>
        <w:t>及其弟刘某</w:t>
      </w:r>
      <w:r>
        <w:rPr>
          <w:rFonts w:hint="eastAsia"/>
          <w:sz w:val="30"/>
          <w:szCs w:val="30"/>
        </w:rPr>
        <w:t>1</w:t>
      </w:r>
      <w:r>
        <w:rPr>
          <w:rFonts w:hint="eastAsia"/>
          <w:sz w:val="30"/>
          <w:szCs w:val="30"/>
        </w:rPr>
        <w:t>先后多次行贿共计人民币</w:t>
      </w:r>
      <w:r>
        <w:rPr>
          <w:rFonts w:hint="eastAsia"/>
          <w:sz w:val="30"/>
          <w:szCs w:val="30"/>
        </w:rPr>
        <w:t>152</w:t>
      </w:r>
      <w:r>
        <w:rPr>
          <w:rFonts w:hint="eastAsia"/>
          <w:sz w:val="30"/>
          <w:szCs w:val="30"/>
        </w:rPr>
        <w:t>万元，情节严重，其行为已构成单位行贿罪；被告人廖铭朝作为被告单位佛山市朝丰粮油有限公司直接负责的主管人员，依法构成单位行贿罪并应当承担相应的刑事责任。公诉机关所控罪名成立，本院予以采纳。被告单位佛山市朝丰粮油有限公司的诉讼代表人在法庭上自愿认罪，本院对被告单位酌情从轻处罚。被告人廖铭朝到案后能如实供述其罪行，在法庭上自愿认罪，悔罪态度好，本院依法对其从轻处罚并宣告缓刑。根据被告单位、被告人的犯罪事实、性质、情节和社会危害程度，依照《中华人民共和国刑法》第三百九十三条、第三十条、第三十一条、第六十七条第三款、第七十二条、第七十三条、第五十二条、第五十三条的规定，判决如下：</w:t>
      </w:r>
    </w:p>
    <w:p w14:paraId="093EEBCF" w14:textId="77777777" w:rsidR="00190B36" w:rsidRDefault="00190B36">
      <w:pPr>
        <w:spacing w:line="500" w:lineRule="atLeast"/>
        <w:ind w:firstLine="600"/>
        <w:divId w:val="1758286649"/>
        <w:rPr>
          <w:rFonts w:hint="eastAsia"/>
          <w:sz w:val="30"/>
          <w:szCs w:val="30"/>
        </w:rPr>
      </w:pPr>
      <w:r>
        <w:rPr>
          <w:rFonts w:hint="eastAsia"/>
          <w:sz w:val="30"/>
          <w:szCs w:val="30"/>
        </w:rPr>
        <w:t>一、被告单位佛山市朝丰粮油有限公司犯单位行贿罪，判处罚金人民币</w:t>
      </w:r>
      <w:r>
        <w:rPr>
          <w:rFonts w:hint="eastAsia"/>
          <w:sz w:val="30"/>
          <w:szCs w:val="30"/>
        </w:rPr>
        <w:t>30</w:t>
      </w:r>
      <w:r>
        <w:rPr>
          <w:rFonts w:hint="eastAsia"/>
          <w:sz w:val="30"/>
          <w:szCs w:val="30"/>
        </w:rPr>
        <w:t>万元。</w:t>
      </w:r>
    </w:p>
    <w:p w14:paraId="4DE9114E" w14:textId="77777777" w:rsidR="00190B36" w:rsidRDefault="00190B36">
      <w:pPr>
        <w:spacing w:line="500" w:lineRule="atLeast"/>
        <w:ind w:firstLine="600"/>
        <w:divId w:val="1660385264"/>
        <w:rPr>
          <w:rFonts w:hint="eastAsia"/>
          <w:sz w:val="30"/>
          <w:szCs w:val="30"/>
        </w:rPr>
      </w:pPr>
      <w:r>
        <w:rPr>
          <w:rFonts w:hint="eastAsia"/>
          <w:sz w:val="30"/>
          <w:szCs w:val="30"/>
        </w:rPr>
        <w:t>（罚金从判决生效之日起十日内缴纳。）</w:t>
      </w:r>
    </w:p>
    <w:p w14:paraId="0149C484" w14:textId="77777777" w:rsidR="00190B36" w:rsidRDefault="00190B36">
      <w:pPr>
        <w:spacing w:line="500" w:lineRule="atLeast"/>
        <w:ind w:firstLine="600"/>
        <w:divId w:val="1368529414"/>
        <w:rPr>
          <w:rFonts w:hint="eastAsia"/>
          <w:sz w:val="30"/>
          <w:szCs w:val="30"/>
        </w:rPr>
      </w:pPr>
      <w:r>
        <w:rPr>
          <w:rFonts w:hint="eastAsia"/>
          <w:sz w:val="30"/>
          <w:szCs w:val="30"/>
        </w:rPr>
        <w:t>二、被告人廖铭朝犯单位行贿罪，判处有期徒刑二年，缓刑三年，并处罚金人民币</w:t>
      </w:r>
      <w:r>
        <w:rPr>
          <w:rFonts w:hint="eastAsia"/>
          <w:sz w:val="30"/>
          <w:szCs w:val="30"/>
        </w:rPr>
        <w:t>20</w:t>
      </w:r>
      <w:r>
        <w:rPr>
          <w:rFonts w:hint="eastAsia"/>
          <w:sz w:val="30"/>
          <w:szCs w:val="30"/>
        </w:rPr>
        <w:t>万元。</w:t>
      </w:r>
    </w:p>
    <w:p w14:paraId="0604B401" w14:textId="77777777" w:rsidR="00190B36" w:rsidRDefault="00190B36">
      <w:pPr>
        <w:spacing w:line="500" w:lineRule="atLeast"/>
        <w:ind w:firstLine="600"/>
        <w:divId w:val="1712801774"/>
        <w:rPr>
          <w:rFonts w:hint="eastAsia"/>
          <w:sz w:val="30"/>
          <w:szCs w:val="30"/>
        </w:rPr>
      </w:pPr>
      <w:r>
        <w:rPr>
          <w:rFonts w:hint="eastAsia"/>
          <w:sz w:val="30"/>
          <w:szCs w:val="30"/>
        </w:rPr>
        <w:t>（缓刑考验期限从判决生效之日起计算。罚金从判决生效之日起十日内缴纳。）</w:t>
      </w:r>
    </w:p>
    <w:p w14:paraId="7D7A38BE" w14:textId="77777777" w:rsidR="00190B36" w:rsidRDefault="00190B36">
      <w:pPr>
        <w:spacing w:line="500" w:lineRule="atLeast"/>
        <w:ind w:firstLine="600"/>
        <w:divId w:val="26601213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4DFC711" w14:textId="77777777" w:rsidR="00190B36" w:rsidRDefault="00190B36">
      <w:pPr>
        <w:spacing w:line="500" w:lineRule="atLeast"/>
        <w:jc w:val="right"/>
        <w:divId w:val="1072311462"/>
        <w:rPr>
          <w:rFonts w:hint="eastAsia"/>
          <w:sz w:val="30"/>
          <w:szCs w:val="30"/>
        </w:rPr>
      </w:pPr>
      <w:r>
        <w:rPr>
          <w:rFonts w:hint="eastAsia"/>
          <w:sz w:val="30"/>
          <w:szCs w:val="30"/>
        </w:rPr>
        <w:t>审　判　长　　李　韬</w:t>
      </w:r>
    </w:p>
    <w:p w14:paraId="27E4C34D" w14:textId="77777777" w:rsidR="00190B36" w:rsidRDefault="00190B36">
      <w:pPr>
        <w:spacing w:line="500" w:lineRule="atLeast"/>
        <w:jc w:val="right"/>
        <w:divId w:val="1835296243"/>
        <w:rPr>
          <w:rFonts w:hint="eastAsia"/>
          <w:sz w:val="30"/>
          <w:szCs w:val="30"/>
        </w:rPr>
      </w:pPr>
      <w:r>
        <w:rPr>
          <w:rFonts w:hint="eastAsia"/>
          <w:sz w:val="30"/>
          <w:szCs w:val="30"/>
        </w:rPr>
        <w:t>审　判　员　　乔　颖</w:t>
      </w:r>
    </w:p>
    <w:p w14:paraId="0E251893" w14:textId="77777777" w:rsidR="00190B36" w:rsidRDefault="00190B36">
      <w:pPr>
        <w:spacing w:line="500" w:lineRule="atLeast"/>
        <w:jc w:val="right"/>
        <w:divId w:val="1292245152"/>
        <w:rPr>
          <w:rFonts w:hint="eastAsia"/>
          <w:sz w:val="30"/>
          <w:szCs w:val="30"/>
        </w:rPr>
      </w:pPr>
      <w:r>
        <w:rPr>
          <w:rFonts w:hint="eastAsia"/>
          <w:sz w:val="30"/>
          <w:szCs w:val="30"/>
        </w:rPr>
        <w:t>人民陪审员　　吴尚杰</w:t>
      </w:r>
    </w:p>
    <w:p w14:paraId="402C6A56" w14:textId="77777777" w:rsidR="00190B36" w:rsidRDefault="00190B36">
      <w:pPr>
        <w:spacing w:line="500" w:lineRule="atLeast"/>
        <w:jc w:val="right"/>
        <w:divId w:val="788085137"/>
        <w:rPr>
          <w:rFonts w:hint="eastAsia"/>
          <w:sz w:val="30"/>
          <w:szCs w:val="30"/>
        </w:rPr>
      </w:pPr>
      <w:r>
        <w:rPr>
          <w:rFonts w:hint="eastAsia"/>
          <w:sz w:val="30"/>
          <w:szCs w:val="30"/>
        </w:rPr>
        <w:t>二〇一八年六月一日</w:t>
      </w:r>
    </w:p>
    <w:p w14:paraId="02F84228" w14:textId="77777777" w:rsidR="00190B36" w:rsidRDefault="00190B36">
      <w:pPr>
        <w:spacing w:line="500" w:lineRule="atLeast"/>
        <w:jc w:val="right"/>
        <w:divId w:val="2119056685"/>
        <w:rPr>
          <w:rFonts w:hint="eastAsia"/>
          <w:sz w:val="30"/>
          <w:szCs w:val="30"/>
        </w:rPr>
      </w:pPr>
      <w:r>
        <w:rPr>
          <w:rFonts w:hint="eastAsia"/>
          <w:sz w:val="30"/>
          <w:szCs w:val="30"/>
        </w:rPr>
        <w:t>书　记　员　　丘雅琳</w:t>
      </w:r>
    </w:p>
    <w:p w14:paraId="090EB501" w14:textId="77777777" w:rsidR="00190B36" w:rsidRDefault="00190B36">
      <w:pPr>
        <w:spacing w:line="500" w:lineRule="atLeast"/>
        <w:ind w:firstLine="600"/>
        <w:divId w:val="2064019458"/>
        <w:rPr>
          <w:rFonts w:hint="eastAsia"/>
          <w:sz w:val="30"/>
          <w:szCs w:val="30"/>
        </w:rPr>
      </w:pPr>
      <w:r>
        <w:rPr>
          <w:rFonts w:hint="eastAsia"/>
          <w:sz w:val="30"/>
          <w:szCs w:val="30"/>
        </w:rPr>
        <w:t>附相关法律条文：</w:t>
      </w:r>
    </w:p>
    <w:p w14:paraId="14428AE2" w14:textId="77777777" w:rsidR="00190B36" w:rsidRDefault="00190B36">
      <w:pPr>
        <w:spacing w:line="500" w:lineRule="atLeast"/>
        <w:ind w:firstLine="600"/>
        <w:divId w:val="670840577"/>
        <w:rPr>
          <w:rFonts w:hint="eastAsia"/>
          <w:sz w:val="30"/>
          <w:szCs w:val="30"/>
        </w:rPr>
      </w:pPr>
      <w:r>
        <w:rPr>
          <w:rFonts w:hint="eastAsia"/>
          <w:sz w:val="30"/>
          <w:szCs w:val="30"/>
        </w:rPr>
        <w:t>《中华人民共和国刑法》（节录）</w:t>
      </w:r>
    </w:p>
    <w:p w14:paraId="57D6CE51" w14:textId="77777777" w:rsidR="00190B36" w:rsidRDefault="00190B36">
      <w:pPr>
        <w:spacing w:line="500" w:lineRule="atLeast"/>
        <w:ind w:firstLine="600"/>
        <w:divId w:val="95933722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66B5DC4B" w14:textId="77777777" w:rsidR="00190B36" w:rsidRDefault="00190B36">
      <w:pPr>
        <w:spacing w:line="500" w:lineRule="atLeast"/>
        <w:ind w:firstLine="600"/>
        <w:divId w:val="31736229"/>
        <w:rPr>
          <w:rFonts w:hint="eastAsia"/>
          <w:sz w:val="30"/>
          <w:szCs w:val="30"/>
        </w:rPr>
      </w:pPr>
      <w:r>
        <w:rPr>
          <w:rFonts w:hint="eastAsia"/>
          <w:sz w:val="30"/>
          <w:szCs w:val="30"/>
        </w:rPr>
        <w:t>第三十条公司、企业、事业单位、机关、团体实施的危害社会的行为，法律规定为单位犯罪的，应当负刑事责任。</w:t>
      </w:r>
    </w:p>
    <w:p w14:paraId="69D109C0" w14:textId="77777777" w:rsidR="00190B36" w:rsidRDefault="00190B36">
      <w:pPr>
        <w:spacing w:line="500" w:lineRule="atLeast"/>
        <w:ind w:firstLine="600"/>
        <w:divId w:val="2071808116"/>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13700928" w14:textId="77777777" w:rsidR="00190B36" w:rsidRDefault="00190B36">
      <w:pPr>
        <w:spacing w:line="500" w:lineRule="atLeast"/>
        <w:ind w:firstLine="600"/>
        <w:divId w:val="5718917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1C076A" w14:textId="77777777" w:rsidR="00190B36" w:rsidRDefault="00190B36">
      <w:pPr>
        <w:spacing w:line="500" w:lineRule="atLeast"/>
        <w:ind w:firstLine="600"/>
        <w:divId w:val="10187023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A555D13" w14:textId="77777777" w:rsidR="00190B36" w:rsidRDefault="00190B36">
      <w:pPr>
        <w:spacing w:line="500" w:lineRule="atLeast"/>
        <w:ind w:firstLine="600"/>
        <w:divId w:val="640360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DFCBB" w14:textId="77777777" w:rsidR="00190B36" w:rsidRDefault="00190B36" w:rsidP="00190B36">
      <w:pPr>
        <w:rPr>
          <w:rFonts w:hint="eastAsia"/>
        </w:rPr>
      </w:pPr>
      <w:r>
        <w:separator/>
      </w:r>
    </w:p>
  </w:endnote>
  <w:endnote w:type="continuationSeparator" w:id="0">
    <w:p w14:paraId="700D0CC4" w14:textId="77777777" w:rsidR="00190B36" w:rsidRDefault="00190B36" w:rsidP="00190B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13B0C" w14:textId="77777777" w:rsidR="00190B36" w:rsidRDefault="00190B36" w:rsidP="00190B36">
      <w:pPr>
        <w:rPr>
          <w:rFonts w:hint="eastAsia"/>
        </w:rPr>
      </w:pPr>
      <w:r>
        <w:separator/>
      </w:r>
    </w:p>
  </w:footnote>
  <w:footnote w:type="continuationSeparator" w:id="0">
    <w:p w14:paraId="317C565E" w14:textId="77777777" w:rsidR="00190B36" w:rsidRDefault="00190B36" w:rsidP="00190B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0B36"/>
    <w:rsid w:val="00190B36"/>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9B780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0B36"/>
    <w:pPr>
      <w:tabs>
        <w:tab w:val="center" w:pos="4153"/>
        <w:tab w:val="right" w:pos="8306"/>
      </w:tabs>
      <w:snapToGrid w:val="0"/>
      <w:jc w:val="center"/>
    </w:pPr>
    <w:rPr>
      <w:sz w:val="18"/>
      <w:szCs w:val="18"/>
    </w:rPr>
  </w:style>
  <w:style w:type="character" w:customStyle="1" w:styleId="a4">
    <w:name w:val="页眉 字符"/>
    <w:basedOn w:val="a0"/>
    <w:link w:val="a3"/>
    <w:uiPriority w:val="99"/>
    <w:rsid w:val="00190B36"/>
    <w:rPr>
      <w:rFonts w:ascii="宋体" w:eastAsia="宋体" w:hAnsi="宋体" w:cs="宋体"/>
      <w:sz w:val="18"/>
      <w:szCs w:val="18"/>
    </w:rPr>
  </w:style>
  <w:style w:type="paragraph" w:styleId="a5">
    <w:name w:val="footer"/>
    <w:basedOn w:val="a"/>
    <w:link w:val="a6"/>
    <w:uiPriority w:val="99"/>
    <w:unhideWhenUsed/>
    <w:rsid w:val="00190B36"/>
    <w:pPr>
      <w:tabs>
        <w:tab w:val="center" w:pos="4153"/>
        <w:tab w:val="right" w:pos="8306"/>
      </w:tabs>
      <w:snapToGrid w:val="0"/>
    </w:pPr>
    <w:rPr>
      <w:sz w:val="18"/>
      <w:szCs w:val="18"/>
    </w:rPr>
  </w:style>
  <w:style w:type="character" w:customStyle="1" w:styleId="a6">
    <w:name w:val="页脚 字符"/>
    <w:basedOn w:val="a0"/>
    <w:link w:val="a5"/>
    <w:uiPriority w:val="99"/>
    <w:rsid w:val="00190B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6229">
      <w:marLeft w:val="0"/>
      <w:marRight w:val="0"/>
      <w:marTop w:val="10"/>
      <w:marBottom w:val="10"/>
      <w:divBdr>
        <w:top w:val="none" w:sz="0" w:space="0" w:color="auto"/>
        <w:left w:val="none" w:sz="0" w:space="0" w:color="auto"/>
        <w:bottom w:val="none" w:sz="0" w:space="0" w:color="auto"/>
        <w:right w:val="none" w:sz="0" w:space="0" w:color="auto"/>
      </w:divBdr>
    </w:div>
    <w:div w:id="64036041">
      <w:marLeft w:val="0"/>
      <w:marRight w:val="0"/>
      <w:marTop w:val="10"/>
      <w:marBottom w:val="10"/>
      <w:divBdr>
        <w:top w:val="none" w:sz="0" w:space="0" w:color="auto"/>
        <w:left w:val="none" w:sz="0" w:space="0" w:color="auto"/>
        <w:bottom w:val="none" w:sz="0" w:space="0" w:color="auto"/>
        <w:right w:val="none" w:sz="0" w:space="0" w:color="auto"/>
      </w:divBdr>
    </w:div>
    <w:div w:id="73401833">
      <w:marLeft w:val="0"/>
      <w:marRight w:val="0"/>
      <w:marTop w:val="10"/>
      <w:marBottom w:val="10"/>
      <w:divBdr>
        <w:top w:val="none" w:sz="0" w:space="0" w:color="auto"/>
        <w:left w:val="none" w:sz="0" w:space="0" w:color="auto"/>
        <w:bottom w:val="none" w:sz="0" w:space="0" w:color="auto"/>
        <w:right w:val="none" w:sz="0" w:space="0" w:color="auto"/>
      </w:divBdr>
    </w:div>
    <w:div w:id="266012130">
      <w:marLeft w:val="0"/>
      <w:marRight w:val="0"/>
      <w:marTop w:val="10"/>
      <w:marBottom w:val="10"/>
      <w:divBdr>
        <w:top w:val="none" w:sz="0" w:space="0" w:color="auto"/>
        <w:left w:val="none" w:sz="0" w:space="0" w:color="auto"/>
        <w:bottom w:val="none" w:sz="0" w:space="0" w:color="auto"/>
        <w:right w:val="none" w:sz="0" w:space="0" w:color="auto"/>
      </w:divBdr>
    </w:div>
    <w:div w:id="432938756">
      <w:marLeft w:val="0"/>
      <w:marRight w:val="0"/>
      <w:marTop w:val="10"/>
      <w:marBottom w:val="10"/>
      <w:divBdr>
        <w:top w:val="none" w:sz="0" w:space="0" w:color="auto"/>
        <w:left w:val="none" w:sz="0" w:space="0" w:color="auto"/>
        <w:bottom w:val="none" w:sz="0" w:space="0" w:color="auto"/>
        <w:right w:val="none" w:sz="0" w:space="0" w:color="auto"/>
      </w:divBdr>
    </w:div>
    <w:div w:id="571891720">
      <w:marLeft w:val="0"/>
      <w:marRight w:val="0"/>
      <w:marTop w:val="10"/>
      <w:marBottom w:val="10"/>
      <w:divBdr>
        <w:top w:val="none" w:sz="0" w:space="0" w:color="auto"/>
        <w:left w:val="none" w:sz="0" w:space="0" w:color="auto"/>
        <w:bottom w:val="none" w:sz="0" w:space="0" w:color="auto"/>
        <w:right w:val="none" w:sz="0" w:space="0" w:color="auto"/>
      </w:divBdr>
    </w:div>
    <w:div w:id="670840577">
      <w:marLeft w:val="0"/>
      <w:marRight w:val="0"/>
      <w:marTop w:val="10"/>
      <w:marBottom w:val="10"/>
      <w:divBdr>
        <w:top w:val="none" w:sz="0" w:space="0" w:color="auto"/>
        <w:left w:val="none" w:sz="0" w:space="0" w:color="auto"/>
        <w:bottom w:val="none" w:sz="0" w:space="0" w:color="auto"/>
        <w:right w:val="none" w:sz="0" w:space="0" w:color="auto"/>
      </w:divBdr>
    </w:div>
    <w:div w:id="714541760">
      <w:marLeft w:val="0"/>
      <w:marRight w:val="0"/>
      <w:marTop w:val="10"/>
      <w:marBottom w:val="10"/>
      <w:divBdr>
        <w:top w:val="none" w:sz="0" w:space="0" w:color="auto"/>
        <w:left w:val="none" w:sz="0" w:space="0" w:color="auto"/>
        <w:bottom w:val="none" w:sz="0" w:space="0" w:color="auto"/>
        <w:right w:val="none" w:sz="0" w:space="0" w:color="auto"/>
      </w:divBdr>
    </w:div>
    <w:div w:id="788085137">
      <w:marLeft w:val="0"/>
      <w:marRight w:val="720"/>
      <w:marTop w:val="10"/>
      <w:marBottom w:val="10"/>
      <w:divBdr>
        <w:top w:val="none" w:sz="0" w:space="0" w:color="auto"/>
        <w:left w:val="none" w:sz="0" w:space="0" w:color="auto"/>
        <w:bottom w:val="none" w:sz="0" w:space="0" w:color="auto"/>
        <w:right w:val="none" w:sz="0" w:space="0" w:color="auto"/>
      </w:divBdr>
    </w:div>
    <w:div w:id="959337221">
      <w:marLeft w:val="0"/>
      <w:marRight w:val="0"/>
      <w:marTop w:val="10"/>
      <w:marBottom w:val="10"/>
      <w:divBdr>
        <w:top w:val="none" w:sz="0" w:space="0" w:color="auto"/>
        <w:left w:val="none" w:sz="0" w:space="0" w:color="auto"/>
        <w:bottom w:val="none" w:sz="0" w:space="0" w:color="auto"/>
        <w:right w:val="none" w:sz="0" w:space="0" w:color="auto"/>
      </w:divBdr>
    </w:div>
    <w:div w:id="1000040985">
      <w:marLeft w:val="0"/>
      <w:marRight w:val="0"/>
      <w:marTop w:val="10"/>
      <w:marBottom w:val="10"/>
      <w:divBdr>
        <w:top w:val="none" w:sz="0" w:space="0" w:color="auto"/>
        <w:left w:val="none" w:sz="0" w:space="0" w:color="auto"/>
        <w:bottom w:val="none" w:sz="0" w:space="0" w:color="auto"/>
        <w:right w:val="none" w:sz="0" w:space="0" w:color="auto"/>
      </w:divBdr>
    </w:div>
    <w:div w:id="1018702324">
      <w:marLeft w:val="0"/>
      <w:marRight w:val="0"/>
      <w:marTop w:val="10"/>
      <w:marBottom w:val="10"/>
      <w:divBdr>
        <w:top w:val="none" w:sz="0" w:space="0" w:color="auto"/>
        <w:left w:val="none" w:sz="0" w:space="0" w:color="auto"/>
        <w:bottom w:val="none" w:sz="0" w:space="0" w:color="auto"/>
        <w:right w:val="none" w:sz="0" w:space="0" w:color="auto"/>
      </w:divBdr>
    </w:div>
    <w:div w:id="1050693238">
      <w:marLeft w:val="0"/>
      <w:marRight w:val="0"/>
      <w:marTop w:val="10"/>
      <w:marBottom w:val="10"/>
      <w:divBdr>
        <w:top w:val="none" w:sz="0" w:space="0" w:color="auto"/>
        <w:left w:val="none" w:sz="0" w:space="0" w:color="auto"/>
        <w:bottom w:val="none" w:sz="0" w:space="0" w:color="auto"/>
        <w:right w:val="none" w:sz="0" w:space="0" w:color="auto"/>
      </w:divBdr>
    </w:div>
    <w:div w:id="1072311462">
      <w:marLeft w:val="0"/>
      <w:marRight w:val="720"/>
      <w:marTop w:val="10"/>
      <w:marBottom w:val="10"/>
      <w:divBdr>
        <w:top w:val="none" w:sz="0" w:space="0" w:color="auto"/>
        <w:left w:val="none" w:sz="0" w:space="0" w:color="auto"/>
        <w:bottom w:val="none" w:sz="0" w:space="0" w:color="auto"/>
        <w:right w:val="none" w:sz="0" w:space="0" w:color="auto"/>
      </w:divBdr>
    </w:div>
    <w:div w:id="1292245152">
      <w:marLeft w:val="0"/>
      <w:marRight w:val="720"/>
      <w:marTop w:val="10"/>
      <w:marBottom w:val="10"/>
      <w:divBdr>
        <w:top w:val="none" w:sz="0" w:space="0" w:color="auto"/>
        <w:left w:val="none" w:sz="0" w:space="0" w:color="auto"/>
        <w:bottom w:val="none" w:sz="0" w:space="0" w:color="auto"/>
        <w:right w:val="none" w:sz="0" w:space="0" w:color="auto"/>
      </w:divBdr>
    </w:div>
    <w:div w:id="1332680338">
      <w:marLeft w:val="0"/>
      <w:marRight w:val="0"/>
      <w:marTop w:val="10"/>
      <w:marBottom w:val="10"/>
      <w:divBdr>
        <w:top w:val="none" w:sz="0" w:space="0" w:color="auto"/>
        <w:left w:val="none" w:sz="0" w:space="0" w:color="auto"/>
        <w:bottom w:val="none" w:sz="0" w:space="0" w:color="auto"/>
        <w:right w:val="none" w:sz="0" w:space="0" w:color="auto"/>
      </w:divBdr>
    </w:div>
    <w:div w:id="1368529414">
      <w:marLeft w:val="0"/>
      <w:marRight w:val="0"/>
      <w:marTop w:val="10"/>
      <w:marBottom w:val="10"/>
      <w:divBdr>
        <w:top w:val="none" w:sz="0" w:space="0" w:color="auto"/>
        <w:left w:val="none" w:sz="0" w:space="0" w:color="auto"/>
        <w:bottom w:val="none" w:sz="0" w:space="0" w:color="auto"/>
        <w:right w:val="none" w:sz="0" w:space="0" w:color="auto"/>
      </w:divBdr>
    </w:div>
    <w:div w:id="1461458027">
      <w:marLeft w:val="0"/>
      <w:marRight w:val="0"/>
      <w:marTop w:val="10"/>
      <w:marBottom w:val="10"/>
      <w:divBdr>
        <w:top w:val="none" w:sz="0" w:space="0" w:color="auto"/>
        <w:left w:val="none" w:sz="0" w:space="0" w:color="auto"/>
        <w:bottom w:val="none" w:sz="0" w:space="0" w:color="auto"/>
        <w:right w:val="none" w:sz="0" w:space="0" w:color="auto"/>
      </w:divBdr>
    </w:div>
    <w:div w:id="1567256051">
      <w:marLeft w:val="0"/>
      <w:marRight w:val="0"/>
      <w:marTop w:val="10"/>
      <w:marBottom w:val="10"/>
      <w:divBdr>
        <w:top w:val="none" w:sz="0" w:space="0" w:color="auto"/>
        <w:left w:val="none" w:sz="0" w:space="0" w:color="auto"/>
        <w:bottom w:val="none" w:sz="0" w:space="0" w:color="auto"/>
        <w:right w:val="none" w:sz="0" w:space="0" w:color="auto"/>
      </w:divBdr>
    </w:div>
    <w:div w:id="1660385264">
      <w:marLeft w:val="0"/>
      <w:marRight w:val="0"/>
      <w:marTop w:val="10"/>
      <w:marBottom w:val="10"/>
      <w:divBdr>
        <w:top w:val="none" w:sz="0" w:space="0" w:color="auto"/>
        <w:left w:val="none" w:sz="0" w:space="0" w:color="auto"/>
        <w:bottom w:val="none" w:sz="0" w:space="0" w:color="auto"/>
        <w:right w:val="none" w:sz="0" w:space="0" w:color="auto"/>
      </w:divBdr>
    </w:div>
    <w:div w:id="1712801774">
      <w:marLeft w:val="0"/>
      <w:marRight w:val="0"/>
      <w:marTop w:val="10"/>
      <w:marBottom w:val="10"/>
      <w:divBdr>
        <w:top w:val="none" w:sz="0" w:space="0" w:color="auto"/>
        <w:left w:val="none" w:sz="0" w:space="0" w:color="auto"/>
        <w:bottom w:val="none" w:sz="0" w:space="0" w:color="auto"/>
        <w:right w:val="none" w:sz="0" w:space="0" w:color="auto"/>
      </w:divBdr>
    </w:div>
    <w:div w:id="1758286649">
      <w:marLeft w:val="0"/>
      <w:marRight w:val="0"/>
      <w:marTop w:val="10"/>
      <w:marBottom w:val="10"/>
      <w:divBdr>
        <w:top w:val="none" w:sz="0" w:space="0" w:color="auto"/>
        <w:left w:val="none" w:sz="0" w:space="0" w:color="auto"/>
        <w:bottom w:val="none" w:sz="0" w:space="0" w:color="auto"/>
        <w:right w:val="none" w:sz="0" w:space="0" w:color="auto"/>
      </w:divBdr>
    </w:div>
    <w:div w:id="1771775374">
      <w:marLeft w:val="0"/>
      <w:marRight w:val="0"/>
      <w:marTop w:val="10"/>
      <w:marBottom w:val="10"/>
      <w:divBdr>
        <w:top w:val="none" w:sz="0" w:space="0" w:color="auto"/>
        <w:left w:val="none" w:sz="0" w:space="0" w:color="auto"/>
        <w:bottom w:val="none" w:sz="0" w:space="0" w:color="auto"/>
        <w:right w:val="none" w:sz="0" w:space="0" w:color="auto"/>
      </w:divBdr>
    </w:div>
    <w:div w:id="1808162214">
      <w:marLeft w:val="0"/>
      <w:marRight w:val="0"/>
      <w:marTop w:val="10"/>
      <w:marBottom w:val="10"/>
      <w:divBdr>
        <w:top w:val="none" w:sz="0" w:space="0" w:color="auto"/>
        <w:left w:val="none" w:sz="0" w:space="0" w:color="auto"/>
        <w:bottom w:val="none" w:sz="0" w:space="0" w:color="auto"/>
        <w:right w:val="none" w:sz="0" w:space="0" w:color="auto"/>
      </w:divBdr>
    </w:div>
    <w:div w:id="1835296243">
      <w:marLeft w:val="0"/>
      <w:marRight w:val="720"/>
      <w:marTop w:val="10"/>
      <w:marBottom w:val="10"/>
      <w:divBdr>
        <w:top w:val="none" w:sz="0" w:space="0" w:color="auto"/>
        <w:left w:val="none" w:sz="0" w:space="0" w:color="auto"/>
        <w:bottom w:val="none" w:sz="0" w:space="0" w:color="auto"/>
        <w:right w:val="none" w:sz="0" w:space="0" w:color="auto"/>
      </w:divBdr>
    </w:div>
    <w:div w:id="2009870934">
      <w:marLeft w:val="0"/>
      <w:marRight w:val="0"/>
      <w:marTop w:val="10"/>
      <w:marBottom w:val="10"/>
      <w:divBdr>
        <w:top w:val="none" w:sz="0" w:space="0" w:color="auto"/>
        <w:left w:val="none" w:sz="0" w:space="0" w:color="auto"/>
        <w:bottom w:val="none" w:sz="0" w:space="0" w:color="auto"/>
        <w:right w:val="none" w:sz="0" w:space="0" w:color="auto"/>
      </w:divBdr>
    </w:div>
    <w:div w:id="2064019458">
      <w:marLeft w:val="0"/>
      <w:marRight w:val="0"/>
      <w:marTop w:val="10"/>
      <w:marBottom w:val="10"/>
      <w:divBdr>
        <w:top w:val="none" w:sz="0" w:space="0" w:color="auto"/>
        <w:left w:val="none" w:sz="0" w:space="0" w:color="auto"/>
        <w:bottom w:val="none" w:sz="0" w:space="0" w:color="auto"/>
        <w:right w:val="none" w:sz="0" w:space="0" w:color="auto"/>
      </w:divBdr>
    </w:div>
    <w:div w:id="2071808116">
      <w:marLeft w:val="0"/>
      <w:marRight w:val="0"/>
      <w:marTop w:val="10"/>
      <w:marBottom w:val="10"/>
      <w:divBdr>
        <w:top w:val="none" w:sz="0" w:space="0" w:color="auto"/>
        <w:left w:val="none" w:sz="0" w:space="0" w:color="auto"/>
        <w:bottom w:val="none" w:sz="0" w:space="0" w:color="auto"/>
        <w:right w:val="none" w:sz="0" w:space="0" w:color="auto"/>
      </w:divBdr>
    </w:div>
    <w:div w:id="211905668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