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D25ED" w14:textId="77777777" w:rsidR="000F2694" w:rsidRDefault="000F2694">
      <w:pPr>
        <w:spacing w:line="500" w:lineRule="atLeast"/>
        <w:jc w:val="center"/>
        <w:divId w:val="1920482031"/>
        <w:rPr>
          <w:rFonts w:ascii="黑体" w:eastAsia="黑体" w:hAnsi="黑体"/>
          <w:sz w:val="36"/>
          <w:szCs w:val="36"/>
        </w:rPr>
      </w:pPr>
      <w:r>
        <w:rPr>
          <w:rFonts w:ascii="黑体" w:eastAsia="黑体" w:hAnsi="黑体" w:hint="eastAsia"/>
          <w:sz w:val="36"/>
          <w:szCs w:val="36"/>
        </w:rPr>
        <w:t>广东省佛山市禅城区人民法院</w:t>
      </w:r>
    </w:p>
    <w:p w14:paraId="0E54E8B7" w14:textId="77777777" w:rsidR="000F2694" w:rsidRDefault="000F2694">
      <w:pPr>
        <w:spacing w:line="500" w:lineRule="atLeast"/>
        <w:jc w:val="center"/>
        <w:divId w:val="18420435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707272" w14:textId="77777777" w:rsidR="000F2694" w:rsidRDefault="000F2694">
      <w:pPr>
        <w:spacing w:line="500" w:lineRule="atLeast"/>
        <w:jc w:val="right"/>
        <w:divId w:val="47182541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491</w:t>
      </w:r>
      <w:r>
        <w:rPr>
          <w:rFonts w:hint="eastAsia"/>
          <w:sz w:val="30"/>
          <w:szCs w:val="30"/>
        </w:rPr>
        <w:t>号</w:t>
      </w:r>
    </w:p>
    <w:p w14:paraId="76E36191" w14:textId="77777777" w:rsidR="000F2694" w:rsidRDefault="000F2694">
      <w:pPr>
        <w:spacing w:line="500" w:lineRule="atLeast"/>
        <w:ind w:firstLine="600"/>
        <w:divId w:val="275257716"/>
        <w:rPr>
          <w:rFonts w:hint="eastAsia"/>
          <w:sz w:val="30"/>
          <w:szCs w:val="30"/>
        </w:rPr>
      </w:pPr>
      <w:r>
        <w:rPr>
          <w:rFonts w:hint="eastAsia"/>
          <w:sz w:val="30"/>
          <w:szCs w:val="30"/>
        </w:rPr>
        <w:t>公诉机关佛山市禅城区人民检察院。</w:t>
      </w:r>
    </w:p>
    <w:p w14:paraId="0C22F5EF" w14:textId="77777777" w:rsidR="000F2694" w:rsidRDefault="000F2694">
      <w:pPr>
        <w:spacing w:line="500" w:lineRule="atLeast"/>
        <w:ind w:firstLine="600"/>
        <w:divId w:val="2144537676"/>
        <w:rPr>
          <w:rFonts w:hint="eastAsia"/>
          <w:sz w:val="30"/>
          <w:szCs w:val="30"/>
        </w:rPr>
      </w:pPr>
      <w:r>
        <w:rPr>
          <w:rFonts w:hint="eastAsia"/>
          <w:sz w:val="30"/>
          <w:szCs w:val="30"/>
        </w:rPr>
        <w:t>被告单位佛山市某某有限公司法定代表人谭某，住所地佛山市禅城区张槎街道五峰二路工业区</w:t>
      </w:r>
      <w:r>
        <w:rPr>
          <w:rFonts w:hint="eastAsia"/>
          <w:sz w:val="30"/>
          <w:szCs w:val="30"/>
        </w:rPr>
        <w:t>1</w:t>
      </w:r>
      <w:r>
        <w:rPr>
          <w:rFonts w:hint="eastAsia"/>
          <w:sz w:val="30"/>
          <w:szCs w:val="30"/>
        </w:rPr>
        <w:t>号之一。</w:t>
      </w:r>
    </w:p>
    <w:p w14:paraId="344187D9" w14:textId="77777777" w:rsidR="000F2694" w:rsidRDefault="000F2694">
      <w:pPr>
        <w:spacing w:line="500" w:lineRule="atLeast"/>
        <w:ind w:firstLine="600"/>
        <w:divId w:val="1184133109"/>
        <w:rPr>
          <w:rFonts w:hint="eastAsia"/>
          <w:sz w:val="30"/>
          <w:szCs w:val="30"/>
        </w:rPr>
      </w:pPr>
      <w:r>
        <w:rPr>
          <w:rFonts w:hint="eastAsia"/>
          <w:sz w:val="30"/>
          <w:szCs w:val="30"/>
        </w:rPr>
        <w:t>诉讼代表人马妙新，男，</w:t>
      </w:r>
      <w:r>
        <w:rPr>
          <w:rFonts w:hint="eastAsia"/>
          <w:sz w:val="30"/>
          <w:szCs w:val="30"/>
        </w:rPr>
        <w:t>1952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日出生，系被告单位副总经理。</w:t>
      </w:r>
    </w:p>
    <w:p w14:paraId="5105683F" w14:textId="77777777" w:rsidR="000F2694" w:rsidRDefault="000F2694">
      <w:pPr>
        <w:spacing w:line="500" w:lineRule="atLeast"/>
        <w:ind w:firstLine="600"/>
        <w:divId w:val="868759082"/>
        <w:rPr>
          <w:rFonts w:hint="eastAsia"/>
          <w:sz w:val="30"/>
          <w:szCs w:val="30"/>
        </w:rPr>
      </w:pPr>
      <w:r>
        <w:rPr>
          <w:rFonts w:hint="eastAsia"/>
          <w:sz w:val="30"/>
          <w:szCs w:val="30"/>
        </w:rPr>
        <w:t>被告人谭某，男，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日出生，汉族，大学文化，中共党员，佛山市某某有限公司总经理，住广东省佛山市禅城区，经广东省人民检察院决定，于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日因本案被监视居住。经佛山市人民检察院决定，于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日被取保候审。</w:t>
      </w:r>
    </w:p>
    <w:p w14:paraId="577D1F9D" w14:textId="77777777" w:rsidR="000F2694" w:rsidRDefault="000F2694">
      <w:pPr>
        <w:spacing w:line="500" w:lineRule="atLeast"/>
        <w:ind w:firstLine="600"/>
        <w:divId w:val="153034060"/>
        <w:rPr>
          <w:rFonts w:hint="eastAsia"/>
          <w:sz w:val="30"/>
          <w:szCs w:val="30"/>
        </w:rPr>
      </w:pPr>
      <w:r>
        <w:rPr>
          <w:rFonts w:hint="eastAsia"/>
          <w:sz w:val="30"/>
          <w:szCs w:val="30"/>
        </w:rPr>
        <w:t>佛山市禅城区人民检察院以佛禅检刑诉</w:t>
      </w:r>
      <w:r>
        <w:rPr>
          <w:rFonts w:hint="eastAsia"/>
          <w:sz w:val="30"/>
          <w:szCs w:val="30"/>
        </w:rPr>
        <w:t>[2016]460</w:t>
      </w:r>
      <w:r>
        <w:rPr>
          <w:rFonts w:hint="eastAsia"/>
          <w:sz w:val="30"/>
          <w:szCs w:val="30"/>
        </w:rPr>
        <w:t>号起诉书指控被告单位佛山市某某有限公司、被告人谭某犯单位行贿罪，于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日向本院提起公诉。本院依法适用简易程序，实行独任审判，于同月</w:t>
      </w:r>
      <w:r>
        <w:rPr>
          <w:rFonts w:hint="eastAsia"/>
          <w:sz w:val="30"/>
          <w:szCs w:val="30"/>
        </w:rPr>
        <w:t>26</w:t>
      </w:r>
      <w:r>
        <w:rPr>
          <w:rFonts w:hint="eastAsia"/>
          <w:sz w:val="30"/>
          <w:szCs w:val="30"/>
        </w:rPr>
        <w:t>日公开开庭审理了本案，佛山市禅城区人民检察院指派检察员李艳平出庭支持公诉，被告单位佛山市某某有限公司诉讼代表人马妙新、被告人谭某到庭参加诉讼。现已审理终结。</w:t>
      </w:r>
    </w:p>
    <w:p w14:paraId="7632A4FF" w14:textId="77777777" w:rsidR="000F2694" w:rsidRDefault="000F2694">
      <w:pPr>
        <w:spacing w:line="500" w:lineRule="atLeast"/>
        <w:ind w:firstLine="600"/>
        <w:divId w:val="117267082"/>
        <w:rPr>
          <w:rFonts w:hint="eastAsia"/>
          <w:sz w:val="30"/>
          <w:szCs w:val="30"/>
        </w:rPr>
      </w:pPr>
      <w:r>
        <w:rPr>
          <w:rFonts w:hint="eastAsia"/>
          <w:sz w:val="30"/>
          <w:szCs w:val="30"/>
        </w:rPr>
        <w:t>公诉机关指控，佛山市某某有限公司（以下简称“某某公司”）在经营过程中，为了使其公司代理及配送的药品在佛山市药品集中招标采购过程中顺利中标，并希望在药品配送、销售、质量监管过程中得到关照，公司法定代表人谭某先后分多次送给时任佛山市卫生局规划财务科科长邓某（已判决）、时任佛山市卫生局局长、佛山市食品药品监督管理局局长戚某</w:t>
      </w:r>
      <w:r>
        <w:rPr>
          <w:rFonts w:hint="eastAsia"/>
          <w:sz w:val="30"/>
          <w:szCs w:val="30"/>
        </w:rPr>
        <w:lastRenderedPageBreak/>
        <w:t>（已判决）、时任佛山市顺德区卫生和计划生育局常务副局长冯某（已判决）财物，共计人民币</w:t>
      </w:r>
      <w:r>
        <w:rPr>
          <w:rFonts w:hint="eastAsia"/>
          <w:sz w:val="30"/>
          <w:szCs w:val="30"/>
        </w:rPr>
        <w:t>58</w:t>
      </w:r>
      <w:r>
        <w:rPr>
          <w:rFonts w:hint="eastAsia"/>
          <w:sz w:val="30"/>
          <w:szCs w:val="30"/>
        </w:rPr>
        <w:t>万元。其中：</w:t>
      </w:r>
    </w:p>
    <w:p w14:paraId="0FF0B81C" w14:textId="77777777" w:rsidR="000F2694" w:rsidRDefault="000F2694">
      <w:pPr>
        <w:spacing w:line="500" w:lineRule="atLeast"/>
        <w:ind w:firstLine="600"/>
        <w:divId w:val="130490151"/>
        <w:rPr>
          <w:rFonts w:hint="eastAsia"/>
          <w:sz w:val="30"/>
          <w:szCs w:val="30"/>
        </w:rPr>
      </w:pPr>
      <w:r>
        <w:rPr>
          <w:rFonts w:hint="eastAsia"/>
          <w:sz w:val="30"/>
          <w:szCs w:val="30"/>
        </w:rPr>
        <w:t>（一）送给邓某好处费共计人民币</w:t>
      </w:r>
      <w:r>
        <w:rPr>
          <w:rFonts w:hint="eastAsia"/>
          <w:sz w:val="30"/>
          <w:szCs w:val="30"/>
        </w:rPr>
        <w:t>23.5</w:t>
      </w:r>
      <w:r>
        <w:rPr>
          <w:rFonts w:hint="eastAsia"/>
          <w:sz w:val="30"/>
          <w:szCs w:val="30"/>
        </w:rPr>
        <w:t>万元</w:t>
      </w:r>
    </w:p>
    <w:p w14:paraId="20D3CC30" w14:textId="77777777" w:rsidR="000F2694" w:rsidRDefault="000F2694">
      <w:pPr>
        <w:spacing w:line="500" w:lineRule="atLeast"/>
        <w:ind w:firstLine="600"/>
        <w:divId w:val="673384313"/>
        <w:rPr>
          <w:rFonts w:hint="eastAsia"/>
          <w:sz w:val="30"/>
          <w:szCs w:val="30"/>
        </w:rPr>
      </w:pPr>
      <w:r>
        <w:rPr>
          <w:rFonts w:hint="eastAsia"/>
          <w:sz w:val="30"/>
          <w:szCs w:val="30"/>
        </w:rPr>
        <w:t>1.2005</w:t>
      </w:r>
      <w:r>
        <w:rPr>
          <w:rFonts w:hint="eastAsia"/>
          <w:sz w:val="30"/>
          <w:szCs w:val="30"/>
        </w:rPr>
        <w:t>年春节至</w:t>
      </w:r>
      <w:r>
        <w:rPr>
          <w:rFonts w:hint="eastAsia"/>
          <w:sz w:val="30"/>
          <w:szCs w:val="30"/>
        </w:rPr>
        <w:t>2014</w:t>
      </w:r>
      <w:r>
        <w:rPr>
          <w:rFonts w:hint="eastAsia"/>
          <w:sz w:val="30"/>
          <w:szCs w:val="30"/>
        </w:rPr>
        <w:t>年春节期间，被告人谭某每年中秋节、春节均以过节红包的名义送给邓某人民币现金</w:t>
      </w:r>
      <w:r>
        <w:rPr>
          <w:rFonts w:hint="eastAsia"/>
          <w:sz w:val="30"/>
          <w:szCs w:val="30"/>
        </w:rPr>
        <w:t>2000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10000</w:t>
      </w:r>
      <w:r>
        <w:rPr>
          <w:rFonts w:hint="eastAsia"/>
          <w:sz w:val="30"/>
          <w:szCs w:val="30"/>
        </w:rPr>
        <w:t>元不等的好处费，共计人民币</w:t>
      </w:r>
      <w:r>
        <w:rPr>
          <w:rFonts w:hint="eastAsia"/>
          <w:sz w:val="30"/>
          <w:szCs w:val="30"/>
        </w:rPr>
        <w:t>14.3</w:t>
      </w:r>
      <w:r>
        <w:rPr>
          <w:rFonts w:hint="eastAsia"/>
          <w:sz w:val="30"/>
          <w:szCs w:val="30"/>
        </w:rPr>
        <w:t>万元。</w:t>
      </w:r>
    </w:p>
    <w:p w14:paraId="784D01E2" w14:textId="77777777" w:rsidR="000F2694" w:rsidRDefault="000F2694">
      <w:pPr>
        <w:spacing w:line="500" w:lineRule="atLeast"/>
        <w:ind w:firstLine="600"/>
        <w:divId w:val="728310024"/>
        <w:rPr>
          <w:rFonts w:hint="eastAsia"/>
          <w:sz w:val="30"/>
          <w:szCs w:val="30"/>
        </w:rPr>
      </w:pPr>
      <w:r>
        <w:rPr>
          <w:rFonts w:hint="eastAsia"/>
          <w:sz w:val="30"/>
          <w:szCs w:val="30"/>
        </w:rPr>
        <w:t>2.2010</w:t>
      </w:r>
      <w:r>
        <w:rPr>
          <w:rFonts w:hint="eastAsia"/>
          <w:sz w:val="30"/>
          <w:szCs w:val="30"/>
        </w:rPr>
        <w:t>年至</w:t>
      </w:r>
      <w:r>
        <w:rPr>
          <w:rFonts w:hint="eastAsia"/>
          <w:sz w:val="30"/>
          <w:szCs w:val="30"/>
        </w:rPr>
        <w:t>2013</w:t>
      </w:r>
      <w:r>
        <w:rPr>
          <w:rFonts w:hint="eastAsia"/>
          <w:sz w:val="30"/>
          <w:szCs w:val="30"/>
        </w:rPr>
        <w:t>年期间，被告人谭某利用与邓某吃饭之机先后分多次送给邓某人民币</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元不等的好处费，共计人民币</w:t>
      </w:r>
      <w:r>
        <w:rPr>
          <w:rFonts w:hint="eastAsia"/>
          <w:sz w:val="30"/>
          <w:szCs w:val="30"/>
        </w:rPr>
        <w:t>2.2</w:t>
      </w:r>
      <w:r>
        <w:rPr>
          <w:rFonts w:hint="eastAsia"/>
          <w:sz w:val="30"/>
          <w:szCs w:val="30"/>
        </w:rPr>
        <w:t>万元。</w:t>
      </w:r>
    </w:p>
    <w:p w14:paraId="3D4E4100" w14:textId="77777777" w:rsidR="000F2694" w:rsidRDefault="000F2694">
      <w:pPr>
        <w:spacing w:line="500" w:lineRule="atLeast"/>
        <w:ind w:firstLine="600"/>
        <w:divId w:val="982349809"/>
        <w:rPr>
          <w:rFonts w:hint="eastAsia"/>
          <w:sz w:val="30"/>
          <w:szCs w:val="30"/>
        </w:rPr>
      </w:pPr>
      <w:r>
        <w:rPr>
          <w:rFonts w:hint="eastAsia"/>
          <w:sz w:val="30"/>
          <w:szCs w:val="30"/>
        </w:rPr>
        <w:t>3.2012</w:t>
      </w:r>
      <w:r>
        <w:rPr>
          <w:rFonts w:hint="eastAsia"/>
          <w:sz w:val="30"/>
          <w:szCs w:val="30"/>
        </w:rPr>
        <w:t>年，被告人谭某以“购买音响款”的名义送给邓某人民币</w:t>
      </w:r>
      <w:r>
        <w:rPr>
          <w:rFonts w:hint="eastAsia"/>
          <w:sz w:val="30"/>
          <w:szCs w:val="30"/>
        </w:rPr>
        <w:t>5</w:t>
      </w:r>
      <w:r>
        <w:rPr>
          <w:rFonts w:hint="eastAsia"/>
          <w:sz w:val="30"/>
          <w:szCs w:val="30"/>
        </w:rPr>
        <w:t>万元。</w:t>
      </w:r>
    </w:p>
    <w:p w14:paraId="7E206740" w14:textId="77777777" w:rsidR="000F2694" w:rsidRDefault="000F2694">
      <w:pPr>
        <w:spacing w:line="500" w:lineRule="atLeast"/>
        <w:ind w:firstLine="600"/>
        <w:divId w:val="141772739"/>
        <w:rPr>
          <w:rFonts w:hint="eastAsia"/>
          <w:sz w:val="30"/>
          <w:szCs w:val="30"/>
        </w:rPr>
      </w:pPr>
      <w:r>
        <w:rPr>
          <w:rFonts w:hint="eastAsia"/>
          <w:sz w:val="30"/>
          <w:szCs w:val="30"/>
        </w:rPr>
        <w:t>4.2013</w:t>
      </w:r>
      <w:r>
        <w:rPr>
          <w:rFonts w:hint="eastAsia"/>
          <w:sz w:val="30"/>
          <w:szCs w:val="30"/>
        </w:rPr>
        <w:t>年，被告人谭某以“购买花瓶款”的名义送给邓某人民币</w:t>
      </w:r>
      <w:r>
        <w:rPr>
          <w:rFonts w:hint="eastAsia"/>
          <w:sz w:val="30"/>
          <w:szCs w:val="30"/>
        </w:rPr>
        <w:t>1</w:t>
      </w:r>
      <w:r>
        <w:rPr>
          <w:rFonts w:hint="eastAsia"/>
          <w:sz w:val="30"/>
          <w:szCs w:val="30"/>
        </w:rPr>
        <w:t>万元。</w:t>
      </w:r>
    </w:p>
    <w:p w14:paraId="3C2602AD" w14:textId="77777777" w:rsidR="000F2694" w:rsidRDefault="000F2694">
      <w:pPr>
        <w:spacing w:line="500" w:lineRule="atLeast"/>
        <w:ind w:firstLine="600"/>
        <w:divId w:val="485364252"/>
        <w:rPr>
          <w:rFonts w:hint="eastAsia"/>
          <w:sz w:val="30"/>
          <w:szCs w:val="30"/>
        </w:rPr>
      </w:pPr>
      <w:r>
        <w:rPr>
          <w:rFonts w:hint="eastAsia"/>
          <w:sz w:val="30"/>
          <w:szCs w:val="30"/>
        </w:rPr>
        <w:t>5.2013</w:t>
      </w:r>
      <w:r>
        <w:rPr>
          <w:rFonts w:hint="eastAsia"/>
          <w:sz w:val="30"/>
          <w:szCs w:val="30"/>
        </w:rPr>
        <w:t>年，被告人谭某以“旅游费”的名义送给邓某人民币</w:t>
      </w:r>
      <w:r>
        <w:rPr>
          <w:rFonts w:hint="eastAsia"/>
          <w:sz w:val="30"/>
          <w:szCs w:val="30"/>
        </w:rPr>
        <w:t>1</w:t>
      </w:r>
      <w:r>
        <w:rPr>
          <w:rFonts w:hint="eastAsia"/>
          <w:sz w:val="30"/>
          <w:szCs w:val="30"/>
        </w:rPr>
        <w:t>万元。</w:t>
      </w:r>
    </w:p>
    <w:p w14:paraId="19418D94" w14:textId="77777777" w:rsidR="000F2694" w:rsidRDefault="000F2694">
      <w:pPr>
        <w:spacing w:line="500" w:lineRule="atLeast"/>
        <w:ind w:firstLine="600"/>
        <w:divId w:val="1283727885"/>
        <w:rPr>
          <w:rFonts w:hint="eastAsia"/>
          <w:sz w:val="30"/>
          <w:szCs w:val="30"/>
        </w:rPr>
      </w:pPr>
      <w:r>
        <w:rPr>
          <w:rFonts w:hint="eastAsia"/>
          <w:sz w:val="30"/>
          <w:szCs w:val="30"/>
        </w:rPr>
        <w:t>（二）送给戚某好处费人民币</w:t>
      </w:r>
      <w:r>
        <w:rPr>
          <w:rFonts w:hint="eastAsia"/>
          <w:sz w:val="30"/>
          <w:szCs w:val="30"/>
        </w:rPr>
        <w:t>20</w:t>
      </w:r>
      <w:r>
        <w:rPr>
          <w:rFonts w:hint="eastAsia"/>
          <w:sz w:val="30"/>
          <w:szCs w:val="30"/>
        </w:rPr>
        <w:t>万元</w:t>
      </w:r>
    </w:p>
    <w:p w14:paraId="02E11B5F" w14:textId="77777777" w:rsidR="000F2694" w:rsidRDefault="000F2694">
      <w:pPr>
        <w:spacing w:line="500" w:lineRule="atLeast"/>
        <w:ind w:firstLine="600"/>
        <w:divId w:val="1653635086"/>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年期间，被告人谭某每年中秋节和春节均以过节红包的名义分别送给戚某人民币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万元不等的好处费，共计人民币</w:t>
      </w:r>
      <w:r>
        <w:rPr>
          <w:rFonts w:hint="eastAsia"/>
          <w:sz w:val="30"/>
          <w:szCs w:val="30"/>
        </w:rPr>
        <w:t>20</w:t>
      </w:r>
      <w:r>
        <w:rPr>
          <w:rFonts w:hint="eastAsia"/>
          <w:sz w:val="30"/>
          <w:szCs w:val="30"/>
        </w:rPr>
        <w:t>万元。</w:t>
      </w:r>
    </w:p>
    <w:p w14:paraId="10E3AC42" w14:textId="77777777" w:rsidR="000F2694" w:rsidRDefault="000F2694">
      <w:pPr>
        <w:spacing w:line="500" w:lineRule="atLeast"/>
        <w:ind w:firstLine="600"/>
        <w:divId w:val="1673026984"/>
        <w:rPr>
          <w:rFonts w:hint="eastAsia"/>
          <w:sz w:val="30"/>
          <w:szCs w:val="30"/>
        </w:rPr>
      </w:pPr>
      <w:r>
        <w:rPr>
          <w:rFonts w:hint="eastAsia"/>
          <w:sz w:val="30"/>
          <w:szCs w:val="30"/>
        </w:rPr>
        <w:t>（三）送给冯某好处费人民币</w:t>
      </w:r>
      <w:r>
        <w:rPr>
          <w:rFonts w:hint="eastAsia"/>
          <w:sz w:val="30"/>
          <w:szCs w:val="30"/>
        </w:rPr>
        <w:t>14.5</w:t>
      </w:r>
      <w:r>
        <w:rPr>
          <w:rFonts w:hint="eastAsia"/>
          <w:sz w:val="30"/>
          <w:szCs w:val="30"/>
        </w:rPr>
        <w:t>万元</w:t>
      </w:r>
    </w:p>
    <w:p w14:paraId="095421EB" w14:textId="77777777" w:rsidR="000F2694" w:rsidRDefault="000F2694">
      <w:pPr>
        <w:spacing w:line="500" w:lineRule="atLeast"/>
        <w:ind w:firstLine="600"/>
        <w:divId w:val="672951739"/>
        <w:rPr>
          <w:rFonts w:hint="eastAsia"/>
          <w:sz w:val="30"/>
          <w:szCs w:val="30"/>
        </w:rPr>
      </w:pPr>
      <w:r>
        <w:rPr>
          <w:rFonts w:hint="eastAsia"/>
          <w:sz w:val="30"/>
          <w:szCs w:val="30"/>
        </w:rPr>
        <w:t>1.2012</w:t>
      </w:r>
      <w:r>
        <w:rPr>
          <w:rFonts w:hint="eastAsia"/>
          <w:sz w:val="30"/>
          <w:szCs w:val="30"/>
        </w:rPr>
        <w:t>年中秋节前，被告人谭某利用与冯某吃饭之机，送给冯某人民币</w:t>
      </w:r>
      <w:r>
        <w:rPr>
          <w:rFonts w:hint="eastAsia"/>
          <w:sz w:val="30"/>
          <w:szCs w:val="30"/>
        </w:rPr>
        <w:t>5000</w:t>
      </w:r>
      <w:r>
        <w:rPr>
          <w:rFonts w:hint="eastAsia"/>
          <w:sz w:val="30"/>
          <w:szCs w:val="30"/>
        </w:rPr>
        <w:t>元。</w:t>
      </w:r>
    </w:p>
    <w:p w14:paraId="7BA5F8DA" w14:textId="77777777" w:rsidR="000F2694" w:rsidRDefault="000F2694">
      <w:pPr>
        <w:spacing w:line="500" w:lineRule="atLeast"/>
        <w:ind w:firstLine="600"/>
        <w:divId w:val="903836493"/>
        <w:rPr>
          <w:rFonts w:hint="eastAsia"/>
          <w:sz w:val="30"/>
          <w:szCs w:val="30"/>
        </w:rPr>
      </w:pPr>
      <w:r>
        <w:rPr>
          <w:rFonts w:hint="eastAsia"/>
          <w:sz w:val="30"/>
          <w:szCs w:val="30"/>
        </w:rPr>
        <w:t>2.2013</w:t>
      </w:r>
      <w:r>
        <w:rPr>
          <w:rFonts w:hint="eastAsia"/>
          <w:sz w:val="30"/>
          <w:szCs w:val="30"/>
        </w:rPr>
        <w:t>年春节前，被告人谭某利用与冯某吃饭之机，送给冯某人民币</w:t>
      </w:r>
      <w:r>
        <w:rPr>
          <w:rFonts w:hint="eastAsia"/>
          <w:sz w:val="30"/>
          <w:szCs w:val="30"/>
        </w:rPr>
        <w:t>2</w:t>
      </w:r>
      <w:r>
        <w:rPr>
          <w:rFonts w:hint="eastAsia"/>
          <w:sz w:val="30"/>
          <w:szCs w:val="30"/>
        </w:rPr>
        <w:t>万元。</w:t>
      </w:r>
    </w:p>
    <w:p w14:paraId="2948C426" w14:textId="77777777" w:rsidR="000F2694" w:rsidRDefault="000F2694">
      <w:pPr>
        <w:spacing w:line="500" w:lineRule="atLeast"/>
        <w:ind w:firstLine="600"/>
        <w:divId w:val="1793330087"/>
        <w:rPr>
          <w:rFonts w:hint="eastAsia"/>
          <w:sz w:val="30"/>
          <w:szCs w:val="30"/>
        </w:rPr>
      </w:pPr>
      <w:r>
        <w:rPr>
          <w:rFonts w:hint="eastAsia"/>
          <w:sz w:val="30"/>
          <w:szCs w:val="30"/>
        </w:rPr>
        <w:t>3.2013</w:t>
      </w:r>
      <w:r>
        <w:rPr>
          <w:rFonts w:hint="eastAsia"/>
          <w:sz w:val="30"/>
          <w:szCs w:val="30"/>
        </w:rPr>
        <w:t>年</w:t>
      </w:r>
      <w:r>
        <w:rPr>
          <w:rFonts w:hint="eastAsia"/>
          <w:sz w:val="30"/>
          <w:szCs w:val="30"/>
        </w:rPr>
        <w:t>10</w:t>
      </w:r>
      <w:r>
        <w:rPr>
          <w:rFonts w:hint="eastAsia"/>
          <w:sz w:val="30"/>
          <w:szCs w:val="30"/>
        </w:rPr>
        <w:t>月份左右，被告人谭某利用与冯某在顺德区大良嘉信广场附近的茶庄喝茶之机，送给冯某人民币</w:t>
      </w:r>
      <w:r>
        <w:rPr>
          <w:rFonts w:hint="eastAsia"/>
          <w:sz w:val="30"/>
          <w:szCs w:val="30"/>
        </w:rPr>
        <w:t>10</w:t>
      </w:r>
      <w:r>
        <w:rPr>
          <w:rFonts w:hint="eastAsia"/>
          <w:sz w:val="30"/>
          <w:szCs w:val="30"/>
        </w:rPr>
        <w:t>万元。</w:t>
      </w:r>
    </w:p>
    <w:p w14:paraId="6799B082" w14:textId="77777777" w:rsidR="000F2694" w:rsidRDefault="000F2694">
      <w:pPr>
        <w:spacing w:line="500" w:lineRule="atLeast"/>
        <w:ind w:firstLine="600"/>
        <w:divId w:val="373848279"/>
        <w:rPr>
          <w:rFonts w:hint="eastAsia"/>
          <w:sz w:val="30"/>
          <w:szCs w:val="30"/>
        </w:rPr>
      </w:pPr>
      <w:r>
        <w:rPr>
          <w:rFonts w:hint="eastAsia"/>
          <w:sz w:val="30"/>
          <w:szCs w:val="30"/>
        </w:rPr>
        <w:t>4.2014</w:t>
      </w:r>
      <w:r>
        <w:rPr>
          <w:rFonts w:hint="eastAsia"/>
          <w:sz w:val="30"/>
          <w:szCs w:val="30"/>
        </w:rPr>
        <w:t>年春节前，被告人谭某在顺德区大良嘉信广场停车场送给冯某人民币</w:t>
      </w:r>
      <w:r>
        <w:rPr>
          <w:rFonts w:hint="eastAsia"/>
          <w:sz w:val="30"/>
          <w:szCs w:val="30"/>
        </w:rPr>
        <w:t>2</w:t>
      </w:r>
      <w:r>
        <w:rPr>
          <w:rFonts w:hint="eastAsia"/>
          <w:sz w:val="30"/>
          <w:szCs w:val="30"/>
        </w:rPr>
        <w:t>万元。</w:t>
      </w:r>
    </w:p>
    <w:p w14:paraId="0E1548BE" w14:textId="77777777" w:rsidR="000F2694" w:rsidRDefault="000F2694">
      <w:pPr>
        <w:spacing w:line="500" w:lineRule="atLeast"/>
        <w:ind w:firstLine="600"/>
        <w:divId w:val="2118869992"/>
        <w:rPr>
          <w:rFonts w:hint="eastAsia"/>
          <w:sz w:val="30"/>
          <w:szCs w:val="30"/>
        </w:rPr>
      </w:pPr>
      <w:r>
        <w:rPr>
          <w:rFonts w:hint="eastAsia"/>
          <w:sz w:val="30"/>
          <w:szCs w:val="30"/>
        </w:rPr>
        <w:t>佛山市人民检察院在办理佛山市医疗系统系列案中自行发现被告单位某某公司法定代表人谭某涉嫌单位行贿的线索。</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日，谭某自行到佛山市高明区人民检察院投案，并交代了其向邓某行贿的事实。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日，谭某自行到佛山市高明区人民检察院投案，并交代了其向戚某行贿的事实。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日，佛山市人民检察院对谭某立案侦查。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日，谭某主动向佛山市人民检察院交代该院之前并未掌握的其向冯某行贿的事实。</w:t>
      </w:r>
    </w:p>
    <w:p w14:paraId="61944882" w14:textId="77777777" w:rsidR="000F2694" w:rsidRDefault="000F2694">
      <w:pPr>
        <w:spacing w:line="500" w:lineRule="atLeast"/>
        <w:ind w:firstLine="600"/>
        <w:divId w:val="1821773796"/>
        <w:rPr>
          <w:rFonts w:hint="eastAsia"/>
          <w:sz w:val="30"/>
          <w:szCs w:val="30"/>
        </w:rPr>
      </w:pPr>
      <w:r>
        <w:rPr>
          <w:rFonts w:hint="eastAsia"/>
          <w:sz w:val="30"/>
          <w:szCs w:val="30"/>
        </w:rPr>
        <w:t>上述事实，被告单位佛山市某某有限公司、被告人谭某在开庭审理过程中均无异议，并有证人戚某、冯某、邓某的证言，企业机读档案登记资料，戚某、冯某、邓某任职和工作分工文件，顺德区社区卫生服务中心药品配送商遴选及选定配送商相关文件，刑事判决书，归案经过，户籍证明，被告人谭某在侦查阶段的供述及辩解等证据证实，足以认定。</w:t>
      </w:r>
    </w:p>
    <w:p w14:paraId="10AE98DE" w14:textId="77777777" w:rsidR="000F2694" w:rsidRDefault="000F2694">
      <w:pPr>
        <w:spacing w:line="500" w:lineRule="atLeast"/>
        <w:ind w:firstLine="600"/>
        <w:divId w:val="672687918"/>
        <w:rPr>
          <w:rFonts w:hint="eastAsia"/>
          <w:sz w:val="30"/>
          <w:szCs w:val="30"/>
        </w:rPr>
      </w:pPr>
      <w:r>
        <w:rPr>
          <w:rFonts w:hint="eastAsia"/>
          <w:sz w:val="30"/>
          <w:szCs w:val="30"/>
        </w:rPr>
        <w:t>本院认为，被告单位佛山市某某有限公司为谋取不正当利益，给予国家工作人员财物共人民币</w:t>
      </w:r>
      <w:r>
        <w:rPr>
          <w:rFonts w:hint="eastAsia"/>
          <w:sz w:val="30"/>
          <w:szCs w:val="30"/>
        </w:rPr>
        <w:t>58</w:t>
      </w:r>
      <w:r>
        <w:rPr>
          <w:rFonts w:hint="eastAsia"/>
          <w:sz w:val="30"/>
          <w:szCs w:val="30"/>
        </w:rPr>
        <w:t>万元，情节严重，其行为已构成单位行贿罪；被告人谭某作为该公司法定代表人，是直接负责的主管人员，应对上述行为承担刑事责任，亦构成单位行贿罪。公诉机关的指控成立。被告人谭某主动前往办案单位接受调查并如实交代了犯罪事实，是自首，依法可以从轻处罚。公诉机关建议判处被告单位佛山市某某有限公司罚金，判处被告人谭某一年以上三年以下有期徒刑的量刑意见适当，本院予以采纳。鉴于被告人谭某确有认罪、悔罪表现，可对其宣告缓刑。依照《中华人民共和国刑法》第三百九十三条，第五十二条，第五十三条，第六十七条第一款，第七十二条第一款，第七十三条第二款、第三款以及《最高人民法院、最高人民检察院关于办理贪污贿赂刑事案件适用法律若干问题的解释》第十九条第二款的规定，判决如下：</w:t>
      </w:r>
    </w:p>
    <w:p w14:paraId="152B36DF" w14:textId="77777777" w:rsidR="000F2694" w:rsidRDefault="000F2694">
      <w:pPr>
        <w:spacing w:line="500" w:lineRule="atLeast"/>
        <w:ind w:firstLine="600"/>
        <w:divId w:val="133836200"/>
        <w:rPr>
          <w:rFonts w:hint="eastAsia"/>
          <w:sz w:val="30"/>
          <w:szCs w:val="30"/>
        </w:rPr>
      </w:pPr>
      <w:r>
        <w:rPr>
          <w:rFonts w:hint="eastAsia"/>
          <w:sz w:val="30"/>
          <w:szCs w:val="30"/>
        </w:rPr>
        <w:t>被告单位佛山市某某有限公司犯单位行贿罪，判处罚金人民币</w:t>
      </w:r>
      <w:r>
        <w:rPr>
          <w:rFonts w:hint="eastAsia"/>
          <w:sz w:val="30"/>
          <w:szCs w:val="30"/>
        </w:rPr>
        <w:t>300000</w:t>
      </w:r>
      <w:r>
        <w:rPr>
          <w:rFonts w:hint="eastAsia"/>
          <w:sz w:val="30"/>
          <w:szCs w:val="30"/>
        </w:rPr>
        <w:t>元。</w:t>
      </w:r>
    </w:p>
    <w:p w14:paraId="35E4C1A9" w14:textId="77777777" w:rsidR="000F2694" w:rsidRDefault="000F2694">
      <w:pPr>
        <w:spacing w:line="500" w:lineRule="atLeast"/>
        <w:ind w:firstLine="600"/>
        <w:divId w:val="161630975"/>
        <w:rPr>
          <w:rFonts w:hint="eastAsia"/>
          <w:sz w:val="30"/>
          <w:szCs w:val="30"/>
        </w:rPr>
      </w:pPr>
      <w:r>
        <w:rPr>
          <w:rFonts w:hint="eastAsia"/>
          <w:sz w:val="30"/>
          <w:szCs w:val="30"/>
        </w:rPr>
        <w:t>（罚金应在本判决发生法律效力后十日内向本院缴纳。）</w:t>
      </w:r>
    </w:p>
    <w:p w14:paraId="23E63029" w14:textId="77777777" w:rsidR="000F2694" w:rsidRDefault="000F2694">
      <w:pPr>
        <w:spacing w:line="500" w:lineRule="atLeast"/>
        <w:ind w:firstLine="600"/>
        <w:divId w:val="956522979"/>
        <w:rPr>
          <w:rFonts w:hint="eastAsia"/>
          <w:sz w:val="30"/>
          <w:szCs w:val="30"/>
        </w:rPr>
      </w:pPr>
      <w:r>
        <w:rPr>
          <w:rFonts w:hint="eastAsia"/>
          <w:sz w:val="30"/>
          <w:szCs w:val="30"/>
        </w:rPr>
        <w:t>二、被告人谭某犯单位行贿罪，判处有期徒刑二年，缓刑三年</w:t>
      </w:r>
      <w:r>
        <w:rPr>
          <w:rFonts w:hint="eastAsia"/>
          <w:sz w:val="30"/>
          <w:szCs w:val="30"/>
        </w:rPr>
        <w:t>,</w:t>
      </w:r>
      <w:r>
        <w:rPr>
          <w:rFonts w:hint="eastAsia"/>
          <w:sz w:val="30"/>
          <w:szCs w:val="30"/>
        </w:rPr>
        <w:t>并处罚金人民币</w:t>
      </w:r>
      <w:r>
        <w:rPr>
          <w:rFonts w:hint="eastAsia"/>
          <w:sz w:val="30"/>
          <w:szCs w:val="30"/>
        </w:rPr>
        <w:t>200000</w:t>
      </w:r>
      <w:r>
        <w:rPr>
          <w:rFonts w:hint="eastAsia"/>
          <w:sz w:val="30"/>
          <w:szCs w:val="30"/>
        </w:rPr>
        <w:t>元。</w:t>
      </w:r>
    </w:p>
    <w:p w14:paraId="50D25E79" w14:textId="77777777" w:rsidR="000F2694" w:rsidRDefault="000F2694">
      <w:pPr>
        <w:spacing w:line="500" w:lineRule="atLeast"/>
        <w:ind w:firstLine="600"/>
        <w:divId w:val="1840382838"/>
        <w:rPr>
          <w:rFonts w:hint="eastAsia"/>
          <w:sz w:val="30"/>
          <w:szCs w:val="30"/>
        </w:rPr>
      </w:pPr>
      <w:r>
        <w:rPr>
          <w:rFonts w:hint="eastAsia"/>
          <w:sz w:val="30"/>
          <w:szCs w:val="30"/>
        </w:rPr>
        <w:t>（缓刑考验期限从判决确定之日起计算。罚金应在本判决发生法律效力后十日内向本院缴纳。）</w:t>
      </w:r>
    </w:p>
    <w:p w14:paraId="317F3009" w14:textId="77777777" w:rsidR="000F2694" w:rsidRDefault="000F2694">
      <w:pPr>
        <w:spacing w:line="500" w:lineRule="atLeast"/>
        <w:ind w:firstLine="600"/>
        <w:divId w:val="1382896652"/>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14:paraId="77628835" w14:textId="77777777" w:rsidR="000F2694" w:rsidRDefault="000F2694">
      <w:pPr>
        <w:spacing w:line="500" w:lineRule="atLeast"/>
        <w:jc w:val="right"/>
        <w:divId w:val="1745907188"/>
        <w:rPr>
          <w:rFonts w:hint="eastAsia"/>
          <w:sz w:val="30"/>
          <w:szCs w:val="30"/>
        </w:rPr>
      </w:pPr>
      <w:r>
        <w:rPr>
          <w:rFonts w:hint="eastAsia"/>
          <w:sz w:val="30"/>
          <w:szCs w:val="30"/>
        </w:rPr>
        <w:t>审判员　　高春柱</w:t>
      </w:r>
    </w:p>
    <w:p w14:paraId="1A104946" w14:textId="77777777" w:rsidR="000F2694" w:rsidRDefault="000F2694">
      <w:pPr>
        <w:spacing w:line="500" w:lineRule="atLeast"/>
        <w:jc w:val="right"/>
        <w:divId w:val="1070153457"/>
        <w:rPr>
          <w:rFonts w:hint="eastAsia"/>
          <w:sz w:val="30"/>
          <w:szCs w:val="30"/>
        </w:rPr>
      </w:pPr>
      <w:r>
        <w:rPr>
          <w:rFonts w:hint="eastAsia"/>
          <w:sz w:val="30"/>
          <w:szCs w:val="30"/>
        </w:rPr>
        <w:t>二〇一六年五月三十日</w:t>
      </w:r>
    </w:p>
    <w:p w14:paraId="7DD7CB2E" w14:textId="77777777" w:rsidR="000F2694" w:rsidRDefault="000F2694">
      <w:pPr>
        <w:spacing w:line="500" w:lineRule="atLeast"/>
        <w:jc w:val="right"/>
        <w:divId w:val="1333021935"/>
        <w:rPr>
          <w:rFonts w:hint="eastAsia"/>
          <w:sz w:val="30"/>
          <w:szCs w:val="30"/>
        </w:rPr>
      </w:pPr>
      <w:r>
        <w:rPr>
          <w:rFonts w:hint="eastAsia"/>
          <w:sz w:val="30"/>
          <w:szCs w:val="30"/>
        </w:rPr>
        <w:t>书记员　　庞健敏</w:t>
      </w:r>
    </w:p>
    <w:p w14:paraId="5A9AB239" w14:textId="77777777" w:rsidR="000F2694" w:rsidRDefault="000F2694">
      <w:pPr>
        <w:spacing w:line="500" w:lineRule="atLeast"/>
        <w:ind w:firstLine="600"/>
        <w:divId w:val="132719464"/>
        <w:rPr>
          <w:rFonts w:hint="eastAsia"/>
          <w:sz w:val="30"/>
          <w:szCs w:val="30"/>
        </w:rPr>
      </w:pPr>
      <w:r>
        <w:rPr>
          <w:rFonts w:hint="eastAsia"/>
          <w:sz w:val="30"/>
          <w:szCs w:val="30"/>
        </w:rPr>
        <w:t>附：《中华人民共和国刑法》相关法条</w:t>
      </w:r>
    </w:p>
    <w:p w14:paraId="7BB42120" w14:textId="77777777" w:rsidR="000F2694" w:rsidRDefault="000F2694">
      <w:pPr>
        <w:spacing w:line="500" w:lineRule="atLeast"/>
        <w:ind w:firstLine="600"/>
        <w:divId w:val="149233199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4867C275" w14:textId="77777777" w:rsidR="000F2694" w:rsidRDefault="000F2694">
      <w:pPr>
        <w:spacing w:line="500" w:lineRule="atLeast"/>
        <w:ind w:firstLine="600"/>
        <w:divId w:val="1768766176"/>
        <w:rPr>
          <w:rFonts w:hint="eastAsia"/>
          <w:sz w:val="30"/>
          <w:szCs w:val="30"/>
        </w:rPr>
      </w:pPr>
      <w:r>
        <w:rPr>
          <w:rFonts w:hint="eastAsia"/>
          <w:sz w:val="30"/>
          <w:szCs w:val="30"/>
        </w:rPr>
        <w:t>第五十二条判处罚金，应当根据犯罪情节决定罚金数额。</w:t>
      </w:r>
    </w:p>
    <w:p w14:paraId="4F9BE9D4" w14:textId="77777777" w:rsidR="000F2694" w:rsidRDefault="000F2694">
      <w:pPr>
        <w:spacing w:line="500" w:lineRule="atLeast"/>
        <w:ind w:firstLine="600"/>
        <w:divId w:val="77478633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B66565D" w14:textId="77777777" w:rsidR="000F2694" w:rsidRDefault="000F2694">
      <w:pPr>
        <w:spacing w:line="500" w:lineRule="atLeast"/>
        <w:ind w:firstLine="600"/>
        <w:divId w:val="1782411337"/>
        <w:rPr>
          <w:rFonts w:hint="eastAsia"/>
          <w:sz w:val="30"/>
          <w:szCs w:val="30"/>
        </w:rPr>
      </w:pPr>
      <w:r>
        <w:rPr>
          <w:rFonts w:hint="eastAsia"/>
          <w:sz w:val="30"/>
          <w:szCs w:val="30"/>
        </w:rPr>
        <w:t>由于遭遇不能抗拒的灾祸等原因缴纳确实有困难的，经人民法院裁定，可以延期缴纳、酌情减少或者免除。</w:t>
      </w:r>
    </w:p>
    <w:p w14:paraId="100BFA4A" w14:textId="77777777" w:rsidR="000F2694" w:rsidRDefault="000F2694">
      <w:pPr>
        <w:spacing w:line="500" w:lineRule="atLeast"/>
        <w:ind w:firstLine="600"/>
        <w:divId w:val="13904200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68DADD1" w14:textId="77777777" w:rsidR="000F2694" w:rsidRDefault="000F2694">
      <w:pPr>
        <w:spacing w:line="500" w:lineRule="atLeast"/>
        <w:ind w:firstLine="600"/>
        <w:divId w:val="15005811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5208F5" w14:textId="77777777" w:rsidR="000F2694" w:rsidRDefault="000F2694">
      <w:pPr>
        <w:spacing w:line="500" w:lineRule="atLeast"/>
        <w:ind w:firstLine="600"/>
        <w:divId w:val="13155860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A2E9DA3" w14:textId="77777777" w:rsidR="000F2694" w:rsidRDefault="000F2694">
      <w:pPr>
        <w:spacing w:line="500" w:lineRule="atLeast"/>
        <w:ind w:firstLine="600"/>
        <w:divId w:val="164759109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96228CB" w14:textId="77777777" w:rsidR="000F2694" w:rsidRDefault="000F2694">
      <w:pPr>
        <w:spacing w:line="500" w:lineRule="atLeast"/>
        <w:ind w:firstLine="600"/>
        <w:divId w:val="5470361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5C3BE87" w14:textId="77777777" w:rsidR="000F2694" w:rsidRDefault="000F2694">
      <w:pPr>
        <w:spacing w:line="500" w:lineRule="atLeast"/>
        <w:ind w:firstLine="600"/>
        <w:divId w:val="39879401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170FF29" w14:textId="77777777" w:rsidR="000F2694" w:rsidRDefault="000F2694">
      <w:pPr>
        <w:spacing w:line="500" w:lineRule="atLeast"/>
        <w:ind w:firstLine="600"/>
        <w:divId w:val="14066076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6F991A0" w14:textId="77777777" w:rsidR="000F2694" w:rsidRDefault="000F2694">
      <w:pPr>
        <w:spacing w:line="500" w:lineRule="atLeast"/>
        <w:ind w:firstLine="600"/>
        <w:divId w:val="123196707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F5476C6" w14:textId="77777777" w:rsidR="000F2694" w:rsidRDefault="000F2694">
      <w:pPr>
        <w:spacing w:line="500" w:lineRule="atLeast"/>
        <w:ind w:firstLine="600"/>
        <w:divId w:val="14601040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65D66FD" w14:textId="77777777" w:rsidR="000F2694" w:rsidRDefault="000F2694">
      <w:pPr>
        <w:spacing w:line="500" w:lineRule="atLeast"/>
        <w:ind w:firstLine="600"/>
        <w:divId w:val="1762332186"/>
        <w:rPr>
          <w:rFonts w:hint="eastAsia"/>
          <w:sz w:val="30"/>
          <w:szCs w:val="30"/>
        </w:rPr>
      </w:pPr>
      <w:r>
        <w:rPr>
          <w:rFonts w:hint="eastAsia"/>
          <w:sz w:val="30"/>
          <w:szCs w:val="30"/>
        </w:rPr>
        <w:t>被宣告缓刑的犯罪分子，如果被判处附加刑，附加刑仍须执行。</w:t>
      </w:r>
    </w:p>
    <w:p w14:paraId="7844E8AD" w14:textId="77777777" w:rsidR="000F2694" w:rsidRDefault="000F2694">
      <w:pPr>
        <w:spacing w:line="500" w:lineRule="atLeast"/>
        <w:ind w:firstLine="600"/>
        <w:divId w:val="332687540"/>
        <w:rPr>
          <w:rFonts w:hint="eastAsia"/>
          <w:sz w:val="30"/>
          <w:szCs w:val="30"/>
        </w:rPr>
      </w:pPr>
      <w:r>
        <w:rPr>
          <w:rFonts w:hint="eastAsia"/>
          <w:sz w:val="30"/>
          <w:szCs w:val="30"/>
        </w:rPr>
        <w:t>第七十三条拘役的缓刑考验期限为原判刑期以上一年以下，但是不能少于二个月。</w:t>
      </w:r>
    </w:p>
    <w:p w14:paraId="069F1CED" w14:textId="77777777" w:rsidR="000F2694" w:rsidRDefault="000F2694">
      <w:pPr>
        <w:spacing w:line="500" w:lineRule="atLeast"/>
        <w:ind w:firstLine="600"/>
        <w:divId w:val="1601911300"/>
        <w:rPr>
          <w:rFonts w:hint="eastAsia"/>
          <w:sz w:val="30"/>
          <w:szCs w:val="30"/>
        </w:rPr>
      </w:pPr>
      <w:r>
        <w:rPr>
          <w:rFonts w:hint="eastAsia"/>
          <w:sz w:val="30"/>
          <w:szCs w:val="30"/>
        </w:rPr>
        <w:t>有期徒刑的缓刑考验期限为原判刑期以上五年以下，但是不能少于一年。</w:t>
      </w:r>
    </w:p>
    <w:p w14:paraId="21256F1D" w14:textId="77777777" w:rsidR="000F2694" w:rsidRDefault="000F2694">
      <w:pPr>
        <w:spacing w:line="500" w:lineRule="atLeast"/>
        <w:ind w:firstLine="600"/>
        <w:divId w:val="942373023"/>
        <w:rPr>
          <w:rFonts w:hint="eastAsia"/>
          <w:sz w:val="30"/>
          <w:szCs w:val="30"/>
        </w:rPr>
      </w:pPr>
      <w:r>
        <w:rPr>
          <w:rFonts w:hint="eastAsia"/>
          <w:sz w:val="30"/>
          <w:szCs w:val="30"/>
        </w:rPr>
        <w:t>缓刑考验期限，从判决确定之日起计算。</w:t>
      </w:r>
    </w:p>
    <w:p w14:paraId="34247C29" w14:textId="77777777" w:rsidR="000F2694" w:rsidRDefault="000F2694">
      <w:pPr>
        <w:spacing w:line="500" w:lineRule="atLeast"/>
        <w:ind w:firstLine="600"/>
        <w:divId w:val="592512430"/>
        <w:rPr>
          <w:rFonts w:hint="eastAsia"/>
          <w:sz w:val="30"/>
          <w:szCs w:val="30"/>
        </w:rPr>
      </w:pPr>
      <w:r>
        <w:rPr>
          <w:rFonts w:hint="eastAsia"/>
          <w:sz w:val="30"/>
          <w:szCs w:val="30"/>
        </w:rPr>
        <w:t>《最高人民法院、最高人民检察院关于办理贪污贿赂刑事案件适用法律若干问题的解释》</w:t>
      </w:r>
    </w:p>
    <w:p w14:paraId="76BBF573" w14:textId="77777777" w:rsidR="000F2694" w:rsidRDefault="000F2694">
      <w:pPr>
        <w:spacing w:line="500" w:lineRule="atLeast"/>
        <w:ind w:firstLine="600"/>
        <w:divId w:val="192336912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3C444B3" w14:textId="77777777" w:rsidR="000F2694" w:rsidRDefault="000F2694">
      <w:pPr>
        <w:spacing w:line="500" w:lineRule="atLeast"/>
        <w:ind w:firstLine="600"/>
        <w:divId w:val="205280090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5C27A" w14:textId="77777777" w:rsidR="000F2694" w:rsidRDefault="000F2694" w:rsidP="000F2694">
      <w:pPr>
        <w:rPr>
          <w:rFonts w:hint="eastAsia"/>
        </w:rPr>
      </w:pPr>
      <w:r>
        <w:separator/>
      </w:r>
    </w:p>
  </w:endnote>
  <w:endnote w:type="continuationSeparator" w:id="0">
    <w:p w14:paraId="7BB1750A" w14:textId="77777777" w:rsidR="000F2694" w:rsidRDefault="000F2694" w:rsidP="000F26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D176E" w14:textId="77777777" w:rsidR="000F2694" w:rsidRDefault="000F2694" w:rsidP="000F2694">
      <w:pPr>
        <w:rPr>
          <w:rFonts w:hint="eastAsia"/>
        </w:rPr>
      </w:pPr>
      <w:r>
        <w:separator/>
      </w:r>
    </w:p>
  </w:footnote>
  <w:footnote w:type="continuationSeparator" w:id="0">
    <w:p w14:paraId="1E425C08" w14:textId="77777777" w:rsidR="000F2694" w:rsidRDefault="000F2694" w:rsidP="000F26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2694"/>
    <w:rsid w:val="000F269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50BE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2694"/>
    <w:pPr>
      <w:tabs>
        <w:tab w:val="center" w:pos="4153"/>
        <w:tab w:val="right" w:pos="8306"/>
      </w:tabs>
      <w:snapToGrid w:val="0"/>
      <w:jc w:val="center"/>
    </w:pPr>
    <w:rPr>
      <w:sz w:val="18"/>
      <w:szCs w:val="18"/>
    </w:rPr>
  </w:style>
  <w:style w:type="character" w:customStyle="1" w:styleId="a4">
    <w:name w:val="页眉 字符"/>
    <w:basedOn w:val="a0"/>
    <w:link w:val="a3"/>
    <w:uiPriority w:val="99"/>
    <w:rsid w:val="000F2694"/>
    <w:rPr>
      <w:rFonts w:ascii="宋体" w:eastAsia="宋体" w:hAnsi="宋体" w:cs="宋体"/>
      <w:sz w:val="18"/>
      <w:szCs w:val="18"/>
    </w:rPr>
  </w:style>
  <w:style w:type="paragraph" w:styleId="a5">
    <w:name w:val="footer"/>
    <w:basedOn w:val="a"/>
    <w:link w:val="a6"/>
    <w:uiPriority w:val="99"/>
    <w:unhideWhenUsed/>
    <w:rsid w:val="000F2694"/>
    <w:pPr>
      <w:tabs>
        <w:tab w:val="center" w:pos="4153"/>
        <w:tab w:val="right" w:pos="8306"/>
      </w:tabs>
      <w:snapToGrid w:val="0"/>
    </w:pPr>
    <w:rPr>
      <w:sz w:val="18"/>
      <w:szCs w:val="18"/>
    </w:rPr>
  </w:style>
  <w:style w:type="character" w:customStyle="1" w:styleId="a6">
    <w:name w:val="页脚 字符"/>
    <w:basedOn w:val="a0"/>
    <w:link w:val="a5"/>
    <w:uiPriority w:val="99"/>
    <w:rsid w:val="000F26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67082">
      <w:marLeft w:val="0"/>
      <w:marRight w:val="0"/>
      <w:marTop w:val="10"/>
      <w:marBottom w:val="10"/>
      <w:divBdr>
        <w:top w:val="none" w:sz="0" w:space="0" w:color="auto"/>
        <w:left w:val="none" w:sz="0" w:space="0" w:color="auto"/>
        <w:bottom w:val="none" w:sz="0" w:space="0" w:color="auto"/>
        <w:right w:val="none" w:sz="0" w:space="0" w:color="auto"/>
      </w:divBdr>
    </w:div>
    <w:div w:id="130490151">
      <w:marLeft w:val="0"/>
      <w:marRight w:val="0"/>
      <w:marTop w:val="10"/>
      <w:marBottom w:val="10"/>
      <w:divBdr>
        <w:top w:val="none" w:sz="0" w:space="0" w:color="auto"/>
        <w:left w:val="none" w:sz="0" w:space="0" w:color="auto"/>
        <w:bottom w:val="none" w:sz="0" w:space="0" w:color="auto"/>
        <w:right w:val="none" w:sz="0" w:space="0" w:color="auto"/>
      </w:divBdr>
    </w:div>
    <w:div w:id="131558607">
      <w:marLeft w:val="0"/>
      <w:marRight w:val="0"/>
      <w:marTop w:val="10"/>
      <w:marBottom w:val="10"/>
      <w:divBdr>
        <w:top w:val="none" w:sz="0" w:space="0" w:color="auto"/>
        <w:left w:val="none" w:sz="0" w:space="0" w:color="auto"/>
        <w:bottom w:val="none" w:sz="0" w:space="0" w:color="auto"/>
        <w:right w:val="none" w:sz="0" w:space="0" w:color="auto"/>
      </w:divBdr>
    </w:div>
    <w:div w:id="132719464">
      <w:marLeft w:val="0"/>
      <w:marRight w:val="0"/>
      <w:marTop w:val="10"/>
      <w:marBottom w:val="10"/>
      <w:divBdr>
        <w:top w:val="none" w:sz="0" w:space="0" w:color="auto"/>
        <w:left w:val="none" w:sz="0" w:space="0" w:color="auto"/>
        <w:bottom w:val="none" w:sz="0" w:space="0" w:color="auto"/>
        <w:right w:val="none" w:sz="0" w:space="0" w:color="auto"/>
      </w:divBdr>
    </w:div>
    <w:div w:id="133836200">
      <w:marLeft w:val="0"/>
      <w:marRight w:val="0"/>
      <w:marTop w:val="10"/>
      <w:marBottom w:val="10"/>
      <w:divBdr>
        <w:top w:val="none" w:sz="0" w:space="0" w:color="auto"/>
        <w:left w:val="none" w:sz="0" w:space="0" w:color="auto"/>
        <w:bottom w:val="none" w:sz="0" w:space="0" w:color="auto"/>
        <w:right w:val="none" w:sz="0" w:space="0" w:color="auto"/>
      </w:divBdr>
    </w:div>
    <w:div w:id="141772739">
      <w:marLeft w:val="0"/>
      <w:marRight w:val="0"/>
      <w:marTop w:val="10"/>
      <w:marBottom w:val="10"/>
      <w:divBdr>
        <w:top w:val="none" w:sz="0" w:space="0" w:color="auto"/>
        <w:left w:val="none" w:sz="0" w:space="0" w:color="auto"/>
        <w:bottom w:val="none" w:sz="0" w:space="0" w:color="auto"/>
        <w:right w:val="none" w:sz="0" w:space="0" w:color="auto"/>
      </w:divBdr>
    </w:div>
    <w:div w:id="153034060">
      <w:marLeft w:val="0"/>
      <w:marRight w:val="0"/>
      <w:marTop w:val="10"/>
      <w:marBottom w:val="10"/>
      <w:divBdr>
        <w:top w:val="none" w:sz="0" w:space="0" w:color="auto"/>
        <w:left w:val="none" w:sz="0" w:space="0" w:color="auto"/>
        <w:bottom w:val="none" w:sz="0" w:space="0" w:color="auto"/>
        <w:right w:val="none" w:sz="0" w:space="0" w:color="auto"/>
      </w:divBdr>
    </w:div>
    <w:div w:id="161630975">
      <w:marLeft w:val="0"/>
      <w:marRight w:val="0"/>
      <w:marTop w:val="10"/>
      <w:marBottom w:val="10"/>
      <w:divBdr>
        <w:top w:val="none" w:sz="0" w:space="0" w:color="auto"/>
        <w:left w:val="none" w:sz="0" w:space="0" w:color="auto"/>
        <w:bottom w:val="none" w:sz="0" w:space="0" w:color="auto"/>
        <w:right w:val="none" w:sz="0" w:space="0" w:color="auto"/>
      </w:divBdr>
    </w:div>
    <w:div w:id="275257716">
      <w:marLeft w:val="0"/>
      <w:marRight w:val="0"/>
      <w:marTop w:val="10"/>
      <w:marBottom w:val="10"/>
      <w:divBdr>
        <w:top w:val="none" w:sz="0" w:space="0" w:color="auto"/>
        <w:left w:val="none" w:sz="0" w:space="0" w:color="auto"/>
        <w:bottom w:val="none" w:sz="0" w:space="0" w:color="auto"/>
        <w:right w:val="none" w:sz="0" w:space="0" w:color="auto"/>
      </w:divBdr>
    </w:div>
    <w:div w:id="332687540">
      <w:marLeft w:val="0"/>
      <w:marRight w:val="0"/>
      <w:marTop w:val="10"/>
      <w:marBottom w:val="10"/>
      <w:divBdr>
        <w:top w:val="none" w:sz="0" w:space="0" w:color="auto"/>
        <w:left w:val="none" w:sz="0" w:space="0" w:color="auto"/>
        <w:bottom w:val="none" w:sz="0" w:space="0" w:color="auto"/>
        <w:right w:val="none" w:sz="0" w:space="0" w:color="auto"/>
      </w:divBdr>
    </w:div>
    <w:div w:id="373848279">
      <w:marLeft w:val="0"/>
      <w:marRight w:val="0"/>
      <w:marTop w:val="10"/>
      <w:marBottom w:val="10"/>
      <w:divBdr>
        <w:top w:val="none" w:sz="0" w:space="0" w:color="auto"/>
        <w:left w:val="none" w:sz="0" w:space="0" w:color="auto"/>
        <w:bottom w:val="none" w:sz="0" w:space="0" w:color="auto"/>
        <w:right w:val="none" w:sz="0" w:space="0" w:color="auto"/>
      </w:divBdr>
    </w:div>
    <w:div w:id="398794019">
      <w:marLeft w:val="0"/>
      <w:marRight w:val="0"/>
      <w:marTop w:val="10"/>
      <w:marBottom w:val="10"/>
      <w:divBdr>
        <w:top w:val="none" w:sz="0" w:space="0" w:color="auto"/>
        <w:left w:val="none" w:sz="0" w:space="0" w:color="auto"/>
        <w:bottom w:val="none" w:sz="0" w:space="0" w:color="auto"/>
        <w:right w:val="none" w:sz="0" w:space="0" w:color="auto"/>
      </w:divBdr>
    </w:div>
    <w:div w:id="471825414">
      <w:marLeft w:val="0"/>
      <w:marRight w:val="0"/>
      <w:marTop w:val="10"/>
      <w:marBottom w:val="10"/>
      <w:divBdr>
        <w:top w:val="none" w:sz="0" w:space="0" w:color="auto"/>
        <w:left w:val="none" w:sz="0" w:space="0" w:color="auto"/>
        <w:bottom w:val="none" w:sz="0" w:space="0" w:color="auto"/>
        <w:right w:val="none" w:sz="0" w:space="0" w:color="auto"/>
      </w:divBdr>
    </w:div>
    <w:div w:id="485364252">
      <w:marLeft w:val="0"/>
      <w:marRight w:val="0"/>
      <w:marTop w:val="10"/>
      <w:marBottom w:val="10"/>
      <w:divBdr>
        <w:top w:val="none" w:sz="0" w:space="0" w:color="auto"/>
        <w:left w:val="none" w:sz="0" w:space="0" w:color="auto"/>
        <w:bottom w:val="none" w:sz="0" w:space="0" w:color="auto"/>
        <w:right w:val="none" w:sz="0" w:space="0" w:color="auto"/>
      </w:divBdr>
    </w:div>
    <w:div w:id="547036186">
      <w:marLeft w:val="0"/>
      <w:marRight w:val="0"/>
      <w:marTop w:val="10"/>
      <w:marBottom w:val="10"/>
      <w:divBdr>
        <w:top w:val="none" w:sz="0" w:space="0" w:color="auto"/>
        <w:left w:val="none" w:sz="0" w:space="0" w:color="auto"/>
        <w:bottom w:val="none" w:sz="0" w:space="0" w:color="auto"/>
        <w:right w:val="none" w:sz="0" w:space="0" w:color="auto"/>
      </w:divBdr>
    </w:div>
    <w:div w:id="592512430">
      <w:marLeft w:val="0"/>
      <w:marRight w:val="0"/>
      <w:marTop w:val="10"/>
      <w:marBottom w:val="10"/>
      <w:divBdr>
        <w:top w:val="none" w:sz="0" w:space="0" w:color="auto"/>
        <w:left w:val="none" w:sz="0" w:space="0" w:color="auto"/>
        <w:bottom w:val="none" w:sz="0" w:space="0" w:color="auto"/>
        <w:right w:val="none" w:sz="0" w:space="0" w:color="auto"/>
      </w:divBdr>
    </w:div>
    <w:div w:id="672687918">
      <w:marLeft w:val="0"/>
      <w:marRight w:val="0"/>
      <w:marTop w:val="10"/>
      <w:marBottom w:val="10"/>
      <w:divBdr>
        <w:top w:val="none" w:sz="0" w:space="0" w:color="auto"/>
        <w:left w:val="none" w:sz="0" w:space="0" w:color="auto"/>
        <w:bottom w:val="none" w:sz="0" w:space="0" w:color="auto"/>
        <w:right w:val="none" w:sz="0" w:space="0" w:color="auto"/>
      </w:divBdr>
    </w:div>
    <w:div w:id="672951739">
      <w:marLeft w:val="0"/>
      <w:marRight w:val="0"/>
      <w:marTop w:val="10"/>
      <w:marBottom w:val="10"/>
      <w:divBdr>
        <w:top w:val="none" w:sz="0" w:space="0" w:color="auto"/>
        <w:left w:val="none" w:sz="0" w:space="0" w:color="auto"/>
        <w:bottom w:val="none" w:sz="0" w:space="0" w:color="auto"/>
        <w:right w:val="none" w:sz="0" w:space="0" w:color="auto"/>
      </w:divBdr>
    </w:div>
    <w:div w:id="673384313">
      <w:marLeft w:val="0"/>
      <w:marRight w:val="0"/>
      <w:marTop w:val="10"/>
      <w:marBottom w:val="10"/>
      <w:divBdr>
        <w:top w:val="none" w:sz="0" w:space="0" w:color="auto"/>
        <w:left w:val="none" w:sz="0" w:space="0" w:color="auto"/>
        <w:bottom w:val="none" w:sz="0" w:space="0" w:color="auto"/>
        <w:right w:val="none" w:sz="0" w:space="0" w:color="auto"/>
      </w:divBdr>
    </w:div>
    <w:div w:id="728310024">
      <w:marLeft w:val="0"/>
      <w:marRight w:val="0"/>
      <w:marTop w:val="10"/>
      <w:marBottom w:val="10"/>
      <w:divBdr>
        <w:top w:val="none" w:sz="0" w:space="0" w:color="auto"/>
        <w:left w:val="none" w:sz="0" w:space="0" w:color="auto"/>
        <w:bottom w:val="none" w:sz="0" w:space="0" w:color="auto"/>
        <w:right w:val="none" w:sz="0" w:space="0" w:color="auto"/>
      </w:divBdr>
    </w:div>
    <w:div w:id="774786330">
      <w:marLeft w:val="0"/>
      <w:marRight w:val="0"/>
      <w:marTop w:val="10"/>
      <w:marBottom w:val="10"/>
      <w:divBdr>
        <w:top w:val="none" w:sz="0" w:space="0" w:color="auto"/>
        <w:left w:val="none" w:sz="0" w:space="0" w:color="auto"/>
        <w:bottom w:val="none" w:sz="0" w:space="0" w:color="auto"/>
        <w:right w:val="none" w:sz="0" w:space="0" w:color="auto"/>
      </w:divBdr>
    </w:div>
    <w:div w:id="868759082">
      <w:marLeft w:val="0"/>
      <w:marRight w:val="0"/>
      <w:marTop w:val="10"/>
      <w:marBottom w:val="10"/>
      <w:divBdr>
        <w:top w:val="none" w:sz="0" w:space="0" w:color="auto"/>
        <w:left w:val="none" w:sz="0" w:space="0" w:color="auto"/>
        <w:bottom w:val="none" w:sz="0" w:space="0" w:color="auto"/>
        <w:right w:val="none" w:sz="0" w:space="0" w:color="auto"/>
      </w:divBdr>
    </w:div>
    <w:div w:id="903836493">
      <w:marLeft w:val="0"/>
      <w:marRight w:val="0"/>
      <w:marTop w:val="10"/>
      <w:marBottom w:val="10"/>
      <w:divBdr>
        <w:top w:val="none" w:sz="0" w:space="0" w:color="auto"/>
        <w:left w:val="none" w:sz="0" w:space="0" w:color="auto"/>
        <w:bottom w:val="none" w:sz="0" w:space="0" w:color="auto"/>
        <w:right w:val="none" w:sz="0" w:space="0" w:color="auto"/>
      </w:divBdr>
    </w:div>
    <w:div w:id="942373023">
      <w:marLeft w:val="0"/>
      <w:marRight w:val="0"/>
      <w:marTop w:val="10"/>
      <w:marBottom w:val="10"/>
      <w:divBdr>
        <w:top w:val="none" w:sz="0" w:space="0" w:color="auto"/>
        <w:left w:val="none" w:sz="0" w:space="0" w:color="auto"/>
        <w:bottom w:val="none" w:sz="0" w:space="0" w:color="auto"/>
        <w:right w:val="none" w:sz="0" w:space="0" w:color="auto"/>
      </w:divBdr>
    </w:div>
    <w:div w:id="956522979">
      <w:marLeft w:val="0"/>
      <w:marRight w:val="0"/>
      <w:marTop w:val="10"/>
      <w:marBottom w:val="10"/>
      <w:divBdr>
        <w:top w:val="none" w:sz="0" w:space="0" w:color="auto"/>
        <w:left w:val="none" w:sz="0" w:space="0" w:color="auto"/>
        <w:bottom w:val="none" w:sz="0" w:space="0" w:color="auto"/>
        <w:right w:val="none" w:sz="0" w:space="0" w:color="auto"/>
      </w:divBdr>
    </w:div>
    <w:div w:id="982349809">
      <w:marLeft w:val="0"/>
      <w:marRight w:val="0"/>
      <w:marTop w:val="10"/>
      <w:marBottom w:val="10"/>
      <w:divBdr>
        <w:top w:val="none" w:sz="0" w:space="0" w:color="auto"/>
        <w:left w:val="none" w:sz="0" w:space="0" w:color="auto"/>
        <w:bottom w:val="none" w:sz="0" w:space="0" w:color="auto"/>
        <w:right w:val="none" w:sz="0" w:space="0" w:color="auto"/>
      </w:divBdr>
    </w:div>
    <w:div w:id="1070153457">
      <w:marLeft w:val="0"/>
      <w:marRight w:val="720"/>
      <w:marTop w:val="10"/>
      <w:marBottom w:val="10"/>
      <w:divBdr>
        <w:top w:val="none" w:sz="0" w:space="0" w:color="auto"/>
        <w:left w:val="none" w:sz="0" w:space="0" w:color="auto"/>
        <w:bottom w:val="none" w:sz="0" w:space="0" w:color="auto"/>
        <w:right w:val="none" w:sz="0" w:space="0" w:color="auto"/>
      </w:divBdr>
    </w:div>
    <w:div w:id="1184133109">
      <w:marLeft w:val="0"/>
      <w:marRight w:val="0"/>
      <w:marTop w:val="10"/>
      <w:marBottom w:val="10"/>
      <w:divBdr>
        <w:top w:val="none" w:sz="0" w:space="0" w:color="auto"/>
        <w:left w:val="none" w:sz="0" w:space="0" w:color="auto"/>
        <w:bottom w:val="none" w:sz="0" w:space="0" w:color="auto"/>
        <w:right w:val="none" w:sz="0" w:space="0" w:color="auto"/>
      </w:divBdr>
    </w:div>
    <w:div w:id="1231967076">
      <w:marLeft w:val="0"/>
      <w:marRight w:val="0"/>
      <w:marTop w:val="10"/>
      <w:marBottom w:val="10"/>
      <w:divBdr>
        <w:top w:val="none" w:sz="0" w:space="0" w:color="auto"/>
        <w:left w:val="none" w:sz="0" w:space="0" w:color="auto"/>
        <w:bottom w:val="none" w:sz="0" w:space="0" w:color="auto"/>
        <w:right w:val="none" w:sz="0" w:space="0" w:color="auto"/>
      </w:divBdr>
    </w:div>
    <w:div w:id="1283727885">
      <w:marLeft w:val="0"/>
      <w:marRight w:val="0"/>
      <w:marTop w:val="10"/>
      <w:marBottom w:val="10"/>
      <w:divBdr>
        <w:top w:val="none" w:sz="0" w:space="0" w:color="auto"/>
        <w:left w:val="none" w:sz="0" w:space="0" w:color="auto"/>
        <w:bottom w:val="none" w:sz="0" w:space="0" w:color="auto"/>
        <w:right w:val="none" w:sz="0" w:space="0" w:color="auto"/>
      </w:divBdr>
    </w:div>
    <w:div w:id="1333021935">
      <w:marLeft w:val="0"/>
      <w:marRight w:val="720"/>
      <w:marTop w:val="10"/>
      <w:marBottom w:val="10"/>
      <w:divBdr>
        <w:top w:val="none" w:sz="0" w:space="0" w:color="auto"/>
        <w:left w:val="none" w:sz="0" w:space="0" w:color="auto"/>
        <w:bottom w:val="none" w:sz="0" w:space="0" w:color="auto"/>
        <w:right w:val="none" w:sz="0" w:space="0" w:color="auto"/>
      </w:divBdr>
    </w:div>
    <w:div w:id="1382896652">
      <w:marLeft w:val="0"/>
      <w:marRight w:val="0"/>
      <w:marTop w:val="10"/>
      <w:marBottom w:val="10"/>
      <w:divBdr>
        <w:top w:val="none" w:sz="0" w:space="0" w:color="auto"/>
        <w:left w:val="none" w:sz="0" w:space="0" w:color="auto"/>
        <w:bottom w:val="none" w:sz="0" w:space="0" w:color="auto"/>
        <w:right w:val="none" w:sz="0" w:space="0" w:color="auto"/>
      </w:divBdr>
    </w:div>
    <w:div w:id="1390420076">
      <w:marLeft w:val="0"/>
      <w:marRight w:val="0"/>
      <w:marTop w:val="10"/>
      <w:marBottom w:val="10"/>
      <w:divBdr>
        <w:top w:val="none" w:sz="0" w:space="0" w:color="auto"/>
        <w:left w:val="none" w:sz="0" w:space="0" w:color="auto"/>
        <w:bottom w:val="none" w:sz="0" w:space="0" w:color="auto"/>
        <w:right w:val="none" w:sz="0" w:space="0" w:color="auto"/>
      </w:divBdr>
    </w:div>
    <w:div w:id="1406607674">
      <w:marLeft w:val="0"/>
      <w:marRight w:val="0"/>
      <w:marTop w:val="10"/>
      <w:marBottom w:val="10"/>
      <w:divBdr>
        <w:top w:val="none" w:sz="0" w:space="0" w:color="auto"/>
        <w:left w:val="none" w:sz="0" w:space="0" w:color="auto"/>
        <w:bottom w:val="none" w:sz="0" w:space="0" w:color="auto"/>
        <w:right w:val="none" w:sz="0" w:space="0" w:color="auto"/>
      </w:divBdr>
    </w:div>
    <w:div w:id="1460104082">
      <w:marLeft w:val="0"/>
      <w:marRight w:val="0"/>
      <w:marTop w:val="10"/>
      <w:marBottom w:val="10"/>
      <w:divBdr>
        <w:top w:val="none" w:sz="0" w:space="0" w:color="auto"/>
        <w:left w:val="none" w:sz="0" w:space="0" w:color="auto"/>
        <w:bottom w:val="none" w:sz="0" w:space="0" w:color="auto"/>
        <w:right w:val="none" w:sz="0" w:space="0" w:color="auto"/>
      </w:divBdr>
    </w:div>
    <w:div w:id="1492331993">
      <w:marLeft w:val="0"/>
      <w:marRight w:val="0"/>
      <w:marTop w:val="10"/>
      <w:marBottom w:val="10"/>
      <w:divBdr>
        <w:top w:val="none" w:sz="0" w:space="0" w:color="auto"/>
        <w:left w:val="none" w:sz="0" w:space="0" w:color="auto"/>
        <w:bottom w:val="none" w:sz="0" w:space="0" w:color="auto"/>
        <w:right w:val="none" w:sz="0" w:space="0" w:color="auto"/>
      </w:divBdr>
    </w:div>
    <w:div w:id="1500581105">
      <w:marLeft w:val="0"/>
      <w:marRight w:val="0"/>
      <w:marTop w:val="10"/>
      <w:marBottom w:val="10"/>
      <w:divBdr>
        <w:top w:val="none" w:sz="0" w:space="0" w:color="auto"/>
        <w:left w:val="none" w:sz="0" w:space="0" w:color="auto"/>
        <w:bottom w:val="none" w:sz="0" w:space="0" w:color="auto"/>
        <w:right w:val="none" w:sz="0" w:space="0" w:color="auto"/>
      </w:divBdr>
    </w:div>
    <w:div w:id="1601911300">
      <w:marLeft w:val="0"/>
      <w:marRight w:val="0"/>
      <w:marTop w:val="10"/>
      <w:marBottom w:val="10"/>
      <w:divBdr>
        <w:top w:val="none" w:sz="0" w:space="0" w:color="auto"/>
        <w:left w:val="none" w:sz="0" w:space="0" w:color="auto"/>
        <w:bottom w:val="none" w:sz="0" w:space="0" w:color="auto"/>
        <w:right w:val="none" w:sz="0" w:space="0" w:color="auto"/>
      </w:divBdr>
    </w:div>
    <w:div w:id="1647591096">
      <w:marLeft w:val="0"/>
      <w:marRight w:val="0"/>
      <w:marTop w:val="10"/>
      <w:marBottom w:val="10"/>
      <w:divBdr>
        <w:top w:val="none" w:sz="0" w:space="0" w:color="auto"/>
        <w:left w:val="none" w:sz="0" w:space="0" w:color="auto"/>
        <w:bottom w:val="none" w:sz="0" w:space="0" w:color="auto"/>
        <w:right w:val="none" w:sz="0" w:space="0" w:color="auto"/>
      </w:divBdr>
    </w:div>
    <w:div w:id="1653635086">
      <w:marLeft w:val="0"/>
      <w:marRight w:val="0"/>
      <w:marTop w:val="10"/>
      <w:marBottom w:val="10"/>
      <w:divBdr>
        <w:top w:val="none" w:sz="0" w:space="0" w:color="auto"/>
        <w:left w:val="none" w:sz="0" w:space="0" w:color="auto"/>
        <w:bottom w:val="none" w:sz="0" w:space="0" w:color="auto"/>
        <w:right w:val="none" w:sz="0" w:space="0" w:color="auto"/>
      </w:divBdr>
    </w:div>
    <w:div w:id="1673026984">
      <w:marLeft w:val="0"/>
      <w:marRight w:val="0"/>
      <w:marTop w:val="10"/>
      <w:marBottom w:val="10"/>
      <w:divBdr>
        <w:top w:val="none" w:sz="0" w:space="0" w:color="auto"/>
        <w:left w:val="none" w:sz="0" w:space="0" w:color="auto"/>
        <w:bottom w:val="none" w:sz="0" w:space="0" w:color="auto"/>
        <w:right w:val="none" w:sz="0" w:space="0" w:color="auto"/>
      </w:divBdr>
    </w:div>
    <w:div w:id="1745907188">
      <w:marLeft w:val="0"/>
      <w:marRight w:val="720"/>
      <w:marTop w:val="10"/>
      <w:marBottom w:val="10"/>
      <w:divBdr>
        <w:top w:val="none" w:sz="0" w:space="0" w:color="auto"/>
        <w:left w:val="none" w:sz="0" w:space="0" w:color="auto"/>
        <w:bottom w:val="none" w:sz="0" w:space="0" w:color="auto"/>
        <w:right w:val="none" w:sz="0" w:space="0" w:color="auto"/>
      </w:divBdr>
    </w:div>
    <w:div w:id="1762332186">
      <w:marLeft w:val="0"/>
      <w:marRight w:val="0"/>
      <w:marTop w:val="10"/>
      <w:marBottom w:val="10"/>
      <w:divBdr>
        <w:top w:val="none" w:sz="0" w:space="0" w:color="auto"/>
        <w:left w:val="none" w:sz="0" w:space="0" w:color="auto"/>
        <w:bottom w:val="none" w:sz="0" w:space="0" w:color="auto"/>
        <w:right w:val="none" w:sz="0" w:space="0" w:color="auto"/>
      </w:divBdr>
    </w:div>
    <w:div w:id="1768766176">
      <w:marLeft w:val="0"/>
      <w:marRight w:val="0"/>
      <w:marTop w:val="10"/>
      <w:marBottom w:val="10"/>
      <w:divBdr>
        <w:top w:val="none" w:sz="0" w:space="0" w:color="auto"/>
        <w:left w:val="none" w:sz="0" w:space="0" w:color="auto"/>
        <w:bottom w:val="none" w:sz="0" w:space="0" w:color="auto"/>
        <w:right w:val="none" w:sz="0" w:space="0" w:color="auto"/>
      </w:divBdr>
    </w:div>
    <w:div w:id="1782411337">
      <w:marLeft w:val="0"/>
      <w:marRight w:val="0"/>
      <w:marTop w:val="10"/>
      <w:marBottom w:val="10"/>
      <w:divBdr>
        <w:top w:val="none" w:sz="0" w:space="0" w:color="auto"/>
        <w:left w:val="none" w:sz="0" w:space="0" w:color="auto"/>
        <w:bottom w:val="none" w:sz="0" w:space="0" w:color="auto"/>
        <w:right w:val="none" w:sz="0" w:space="0" w:color="auto"/>
      </w:divBdr>
    </w:div>
    <w:div w:id="1793330087">
      <w:marLeft w:val="0"/>
      <w:marRight w:val="0"/>
      <w:marTop w:val="10"/>
      <w:marBottom w:val="10"/>
      <w:divBdr>
        <w:top w:val="none" w:sz="0" w:space="0" w:color="auto"/>
        <w:left w:val="none" w:sz="0" w:space="0" w:color="auto"/>
        <w:bottom w:val="none" w:sz="0" w:space="0" w:color="auto"/>
        <w:right w:val="none" w:sz="0" w:space="0" w:color="auto"/>
      </w:divBdr>
    </w:div>
    <w:div w:id="1821773796">
      <w:marLeft w:val="0"/>
      <w:marRight w:val="0"/>
      <w:marTop w:val="10"/>
      <w:marBottom w:val="10"/>
      <w:divBdr>
        <w:top w:val="none" w:sz="0" w:space="0" w:color="auto"/>
        <w:left w:val="none" w:sz="0" w:space="0" w:color="auto"/>
        <w:bottom w:val="none" w:sz="0" w:space="0" w:color="auto"/>
        <w:right w:val="none" w:sz="0" w:space="0" w:color="auto"/>
      </w:divBdr>
    </w:div>
    <w:div w:id="1840382838">
      <w:marLeft w:val="0"/>
      <w:marRight w:val="0"/>
      <w:marTop w:val="10"/>
      <w:marBottom w:val="10"/>
      <w:divBdr>
        <w:top w:val="none" w:sz="0" w:space="0" w:color="auto"/>
        <w:left w:val="none" w:sz="0" w:space="0" w:color="auto"/>
        <w:bottom w:val="none" w:sz="0" w:space="0" w:color="auto"/>
        <w:right w:val="none" w:sz="0" w:space="0" w:color="auto"/>
      </w:divBdr>
    </w:div>
    <w:div w:id="1842043561">
      <w:marLeft w:val="0"/>
      <w:marRight w:val="0"/>
      <w:marTop w:val="10"/>
      <w:marBottom w:val="10"/>
      <w:divBdr>
        <w:top w:val="none" w:sz="0" w:space="0" w:color="auto"/>
        <w:left w:val="none" w:sz="0" w:space="0" w:color="auto"/>
        <w:bottom w:val="none" w:sz="0" w:space="0" w:color="auto"/>
        <w:right w:val="none" w:sz="0" w:space="0" w:color="auto"/>
      </w:divBdr>
    </w:div>
    <w:div w:id="1920482031">
      <w:marLeft w:val="0"/>
      <w:marRight w:val="0"/>
      <w:marTop w:val="10"/>
      <w:marBottom w:val="10"/>
      <w:divBdr>
        <w:top w:val="none" w:sz="0" w:space="0" w:color="auto"/>
        <w:left w:val="none" w:sz="0" w:space="0" w:color="auto"/>
        <w:bottom w:val="none" w:sz="0" w:space="0" w:color="auto"/>
        <w:right w:val="none" w:sz="0" w:space="0" w:color="auto"/>
      </w:divBdr>
    </w:div>
    <w:div w:id="1923369128">
      <w:marLeft w:val="0"/>
      <w:marRight w:val="0"/>
      <w:marTop w:val="10"/>
      <w:marBottom w:val="10"/>
      <w:divBdr>
        <w:top w:val="none" w:sz="0" w:space="0" w:color="auto"/>
        <w:left w:val="none" w:sz="0" w:space="0" w:color="auto"/>
        <w:bottom w:val="none" w:sz="0" w:space="0" w:color="auto"/>
        <w:right w:val="none" w:sz="0" w:space="0" w:color="auto"/>
      </w:divBdr>
    </w:div>
    <w:div w:id="2052800905">
      <w:marLeft w:val="0"/>
      <w:marRight w:val="0"/>
      <w:marTop w:val="10"/>
      <w:marBottom w:val="10"/>
      <w:divBdr>
        <w:top w:val="none" w:sz="0" w:space="0" w:color="auto"/>
        <w:left w:val="none" w:sz="0" w:space="0" w:color="auto"/>
        <w:bottom w:val="none" w:sz="0" w:space="0" w:color="auto"/>
        <w:right w:val="none" w:sz="0" w:space="0" w:color="auto"/>
      </w:divBdr>
    </w:div>
    <w:div w:id="2118869992">
      <w:marLeft w:val="0"/>
      <w:marRight w:val="0"/>
      <w:marTop w:val="10"/>
      <w:marBottom w:val="10"/>
      <w:divBdr>
        <w:top w:val="none" w:sz="0" w:space="0" w:color="auto"/>
        <w:left w:val="none" w:sz="0" w:space="0" w:color="auto"/>
        <w:bottom w:val="none" w:sz="0" w:space="0" w:color="auto"/>
        <w:right w:val="none" w:sz="0" w:space="0" w:color="auto"/>
      </w:divBdr>
    </w:div>
    <w:div w:id="21445376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