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A01AB" w14:textId="77777777" w:rsidR="004E65BB" w:rsidRDefault="004E65BB">
      <w:pPr>
        <w:spacing w:line="500" w:lineRule="atLeast"/>
        <w:ind w:firstLine="600"/>
        <w:divId w:val="1565608098"/>
        <w:rPr>
          <w:sz w:val="30"/>
          <w:szCs w:val="30"/>
        </w:rPr>
      </w:pPr>
      <w:r>
        <w:rPr>
          <w:rFonts w:hint="eastAsia"/>
          <w:sz w:val="30"/>
          <w:szCs w:val="30"/>
        </w:rPr>
        <w:t> </w:t>
      </w:r>
    </w:p>
    <w:p w14:paraId="7F9EE724" w14:textId="77777777" w:rsidR="004E65BB" w:rsidRDefault="004E65BB">
      <w:pPr>
        <w:spacing w:line="500" w:lineRule="atLeast"/>
        <w:jc w:val="center"/>
        <w:divId w:val="2114939418"/>
        <w:rPr>
          <w:rFonts w:ascii="黑体" w:eastAsia="黑体" w:hAnsi="黑体" w:hint="eastAsia"/>
          <w:sz w:val="36"/>
          <w:szCs w:val="36"/>
        </w:rPr>
      </w:pPr>
      <w:r>
        <w:rPr>
          <w:rFonts w:ascii="黑体" w:eastAsia="黑体" w:hAnsi="黑体" w:hint="eastAsia"/>
          <w:sz w:val="36"/>
          <w:szCs w:val="36"/>
        </w:rPr>
        <w:t>深圳市罗湖区人民法院</w:t>
      </w:r>
    </w:p>
    <w:p w14:paraId="0E16511C" w14:textId="77777777" w:rsidR="004E65BB" w:rsidRDefault="004E65BB">
      <w:pPr>
        <w:spacing w:line="500" w:lineRule="atLeast"/>
        <w:jc w:val="center"/>
        <w:divId w:val="5428098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9324A8F" w14:textId="77777777" w:rsidR="004E65BB" w:rsidRDefault="004E65BB">
      <w:pPr>
        <w:spacing w:line="500" w:lineRule="atLeast"/>
        <w:jc w:val="right"/>
        <w:divId w:val="74117354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0303</w:t>
      </w:r>
      <w:r>
        <w:rPr>
          <w:rFonts w:hint="eastAsia"/>
          <w:sz w:val="30"/>
          <w:szCs w:val="30"/>
        </w:rPr>
        <w:t>刑初</w:t>
      </w:r>
      <w:r>
        <w:rPr>
          <w:rFonts w:hint="eastAsia"/>
          <w:sz w:val="30"/>
          <w:szCs w:val="30"/>
        </w:rPr>
        <w:t>571</w:t>
      </w:r>
      <w:r>
        <w:rPr>
          <w:rFonts w:hint="eastAsia"/>
          <w:sz w:val="30"/>
          <w:szCs w:val="30"/>
        </w:rPr>
        <w:t>号</w:t>
      </w:r>
    </w:p>
    <w:p w14:paraId="696309F1" w14:textId="77777777" w:rsidR="004E65BB" w:rsidRDefault="004E65BB">
      <w:pPr>
        <w:spacing w:line="500" w:lineRule="atLeast"/>
        <w:ind w:firstLine="600"/>
        <w:divId w:val="1438255979"/>
        <w:rPr>
          <w:rFonts w:hint="eastAsia"/>
          <w:sz w:val="30"/>
          <w:szCs w:val="30"/>
        </w:rPr>
      </w:pPr>
      <w:r>
        <w:rPr>
          <w:rFonts w:hint="eastAsia"/>
          <w:sz w:val="30"/>
          <w:szCs w:val="30"/>
        </w:rPr>
        <w:t>公诉机关深圳市罗湖区人民检察院。</w:t>
      </w:r>
    </w:p>
    <w:p w14:paraId="17815305" w14:textId="77777777" w:rsidR="004E65BB" w:rsidRDefault="004E65BB">
      <w:pPr>
        <w:spacing w:line="500" w:lineRule="atLeast"/>
        <w:ind w:firstLine="600"/>
        <w:divId w:val="572785937"/>
        <w:rPr>
          <w:rFonts w:hint="eastAsia"/>
          <w:sz w:val="30"/>
          <w:szCs w:val="30"/>
        </w:rPr>
      </w:pPr>
      <w:r>
        <w:rPr>
          <w:rFonts w:hint="eastAsia"/>
          <w:sz w:val="30"/>
          <w:szCs w:val="30"/>
        </w:rPr>
        <w:t>被告人侯世涛，男，原深圳市科技创新委员会高新技术产业处调研员，户籍所在地广东省深圳市罗湖区，住址同上。因本案，于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日被羁押，次日被刑事拘留，同年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日被逮捕，</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日被取保候审。</w:t>
      </w:r>
    </w:p>
    <w:p w14:paraId="575AB2F1" w14:textId="77777777" w:rsidR="004E65BB" w:rsidRDefault="004E65BB">
      <w:pPr>
        <w:spacing w:line="500" w:lineRule="atLeast"/>
        <w:ind w:firstLine="600"/>
        <w:divId w:val="1537695992"/>
        <w:rPr>
          <w:rFonts w:hint="eastAsia"/>
          <w:sz w:val="30"/>
          <w:szCs w:val="30"/>
        </w:rPr>
      </w:pPr>
      <w:r>
        <w:rPr>
          <w:rFonts w:hint="eastAsia"/>
          <w:sz w:val="30"/>
          <w:szCs w:val="30"/>
        </w:rPr>
        <w:t>辩护人杨克教，北京市盈科（深圳）律师事务所律师；辩护人闫浩杰，北京市盈科（深圳）律师事务所实习律师。</w:t>
      </w:r>
    </w:p>
    <w:p w14:paraId="4D8FB65F" w14:textId="77777777" w:rsidR="004E65BB" w:rsidRDefault="004E65BB">
      <w:pPr>
        <w:spacing w:line="500" w:lineRule="atLeast"/>
        <w:ind w:firstLine="600"/>
        <w:divId w:val="766540223"/>
        <w:rPr>
          <w:rFonts w:hint="eastAsia"/>
          <w:sz w:val="30"/>
          <w:szCs w:val="30"/>
        </w:rPr>
      </w:pPr>
      <w:r>
        <w:rPr>
          <w:rFonts w:hint="eastAsia"/>
          <w:sz w:val="30"/>
          <w:szCs w:val="30"/>
        </w:rPr>
        <w:t>深圳市罗湖区人民检察院以深罗检刑诉</w:t>
      </w:r>
      <w:r>
        <w:rPr>
          <w:rFonts w:hint="eastAsia"/>
          <w:sz w:val="30"/>
          <w:szCs w:val="30"/>
        </w:rPr>
        <w:t>[2017]505</w:t>
      </w:r>
      <w:r>
        <w:rPr>
          <w:rFonts w:hint="eastAsia"/>
          <w:sz w:val="30"/>
          <w:szCs w:val="30"/>
        </w:rPr>
        <w:t>号起诉书指控被告人侯世涛犯受贿罪，于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日向本院提起公诉。本院依法组成合议庭，公开开庭审理了本案。深圳市罗湖区人民检察院指派检察员刘炜烽出庭支持公诉，被告人侯世涛及其辩护人到庭参加诉讼。现已审理终结。</w:t>
      </w:r>
    </w:p>
    <w:p w14:paraId="1D5426CB" w14:textId="77777777" w:rsidR="004E65BB" w:rsidRDefault="004E65BB">
      <w:pPr>
        <w:spacing w:line="500" w:lineRule="atLeast"/>
        <w:divId w:val="819886346"/>
        <w:rPr>
          <w:rFonts w:hint="eastAsia"/>
          <w:sz w:val="30"/>
          <w:szCs w:val="30"/>
        </w:rPr>
      </w:pPr>
      <w:r>
        <w:rPr>
          <w:rFonts w:hint="eastAsia"/>
          <w:sz w:val="30"/>
          <w:szCs w:val="30"/>
        </w:rPr>
        <w:t>深圳市罗湖区人民检察院指控：</w:t>
      </w:r>
    </w:p>
    <w:p w14:paraId="4060E9C7" w14:textId="77777777" w:rsidR="004E65BB" w:rsidRDefault="004E65BB">
      <w:pPr>
        <w:spacing w:line="500" w:lineRule="atLeast"/>
        <w:ind w:firstLine="600"/>
        <w:divId w:val="690569735"/>
        <w:rPr>
          <w:rFonts w:hint="eastAsia"/>
          <w:sz w:val="30"/>
          <w:szCs w:val="30"/>
        </w:rPr>
      </w:pPr>
      <w:r>
        <w:rPr>
          <w:rFonts w:hint="eastAsia"/>
          <w:sz w:val="30"/>
          <w:szCs w:val="30"/>
        </w:rPr>
        <w:t>被告人侯世涛在担任原深圳市科学技术局（以下称深圳市科技局，后并入原深圳市科技工贸和信息化委员会）计划处副处长、原深圳市科技工贸和信息化委员会（以下简称深圳市科工贸信委，后机构调整为深圳市科技创新委员会和深圳市经济贸易和信息化委员会）技术改造发展处副处长、深圳市科技创新委员会（以下简称深圳市科创委）高新技术产业处副处长、调研员期间，利用职务便利，收受他人财物人民币</w:t>
      </w:r>
      <w:r>
        <w:rPr>
          <w:rFonts w:hint="eastAsia"/>
          <w:sz w:val="30"/>
          <w:szCs w:val="30"/>
        </w:rPr>
        <w:t>30</w:t>
      </w:r>
      <w:r>
        <w:rPr>
          <w:rFonts w:hint="eastAsia"/>
          <w:sz w:val="30"/>
          <w:szCs w:val="30"/>
        </w:rPr>
        <w:t>万元，为他人谋取利益；伙同原深圳市科创委创新服务处主任科员犯罪嫌疑人鲁某（另案处理）利用职务便利，收受他人财物人民币</w:t>
      </w:r>
      <w:r>
        <w:rPr>
          <w:rFonts w:hint="eastAsia"/>
          <w:sz w:val="30"/>
          <w:szCs w:val="30"/>
        </w:rPr>
        <w:t>30</w:t>
      </w:r>
      <w:r>
        <w:rPr>
          <w:rFonts w:hint="eastAsia"/>
          <w:sz w:val="30"/>
          <w:szCs w:val="30"/>
        </w:rPr>
        <w:t>万元，为他人谋取利益，具体事实如下：</w:t>
      </w:r>
    </w:p>
    <w:p w14:paraId="60F53B54" w14:textId="77777777" w:rsidR="004E65BB" w:rsidRDefault="004E65BB">
      <w:pPr>
        <w:spacing w:line="500" w:lineRule="atLeast"/>
        <w:ind w:firstLine="600"/>
        <w:divId w:val="878008348"/>
        <w:rPr>
          <w:rFonts w:hint="eastAsia"/>
          <w:sz w:val="30"/>
          <w:szCs w:val="30"/>
        </w:rPr>
      </w:pPr>
      <w:r>
        <w:rPr>
          <w:rFonts w:hint="eastAsia"/>
          <w:sz w:val="30"/>
          <w:szCs w:val="30"/>
        </w:rPr>
        <w:lastRenderedPageBreak/>
        <w:t>（一）被告人侯世涛在犯罪嫌疑单位深圳市网信联动通信技术股份有限公司（以下简称深圳市网信联动公司，另案处理）向原深圳市科技局申报科技三项经费资助的过程中，利用职务便利，为该公司获得资助提供帮助，收受时任该公司总经理的犯罪嫌疑人袁某武（另案处理）所给予的财物人民币</w:t>
      </w:r>
      <w:r>
        <w:rPr>
          <w:rFonts w:hint="eastAsia"/>
          <w:sz w:val="30"/>
          <w:szCs w:val="30"/>
        </w:rPr>
        <w:t>10</w:t>
      </w:r>
      <w:r>
        <w:rPr>
          <w:rFonts w:hint="eastAsia"/>
          <w:sz w:val="30"/>
          <w:szCs w:val="30"/>
        </w:rPr>
        <w:t>万元。</w:t>
      </w:r>
    </w:p>
    <w:p w14:paraId="3AF1DCA8" w14:textId="77777777" w:rsidR="004E65BB" w:rsidRDefault="004E65BB">
      <w:pPr>
        <w:spacing w:line="500" w:lineRule="atLeast"/>
        <w:ind w:firstLine="600"/>
        <w:divId w:val="1399747446"/>
        <w:rPr>
          <w:rFonts w:hint="eastAsia"/>
          <w:sz w:val="30"/>
          <w:szCs w:val="30"/>
        </w:rPr>
      </w:pPr>
      <w:r>
        <w:rPr>
          <w:rFonts w:hint="eastAsia"/>
          <w:sz w:val="30"/>
          <w:szCs w:val="30"/>
        </w:rPr>
        <w:t>2002</w:t>
      </w:r>
      <w:r>
        <w:rPr>
          <w:rFonts w:hint="eastAsia"/>
          <w:sz w:val="30"/>
          <w:szCs w:val="30"/>
        </w:rPr>
        <w:t>年，时任深圳市网信联动公司总经理的袁某武找到时任深圳市科技局计划处副处长，负责申请评审工作的被告人侯世涛，向其咨询申报科技三项经费的可行性，并提出希望在日后向深圳市科技局申请三项经费时能给予关照，被告人侯世涛承诺给予帮助。后深圳市网信联动公司向深圳市科技局申报“高级无线移动网络性能管理和优化系统”认定高新技术项目，被告人侯世涛是评审该项目的经办人之一。按照当时深圳市科技局的通常做法和工作流程，申报资助项目需进行专家评审打分和处室评审等级，综合两个评审结果决定项目能否成功立项。之后被告人侯世涛在该项目评审过程中，利用其出具处室意见确定等级的职务便利，帮助深圳市网信联动公司的项目得以立项，使该公司获得科技三项经费人民币</w:t>
      </w:r>
      <w:r>
        <w:rPr>
          <w:rFonts w:hint="eastAsia"/>
          <w:sz w:val="30"/>
          <w:szCs w:val="30"/>
        </w:rPr>
        <w:t>50</w:t>
      </w:r>
      <w:r>
        <w:rPr>
          <w:rFonts w:hint="eastAsia"/>
          <w:sz w:val="30"/>
          <w:szCs w:val="30"/>
        </w:rPr>
        <w:t>万，后犯罪嫌疑人袁某武为表示感谢，在公司地下停车场送给被告人侯世涛现金人民币</w:t>
      </w:r>
      <w:r>
        <w:rPr>
          <w:rFonts w:hint="eastAsia"/>
          <w:sz w:val="30"/>
          <w:szCs w:val="30"/>
        </w:rPr>
        <w:t>10</w:t>
      </w:r>
      <w:r>
        <w:rPr>
          <w:rFonts w:hint="eastAsia"/>
          <w:sz w:val="30"/>
          <w:szCs w:val="30"/>
        </w:rPr>
        <w:t>万元，被告人侯世涛全额收受并用于日常开支。</w:t>
      </w:r>
    </w:p>
    <w:p w14:paraId="6BAAFC62" w14:textId="77777777" w:rsidR="004E65BB" w:rsidRDefault="004E65BB">
      <w:pPr>
        <w:spacing w:line="500" w:lineRule="atLeast"/>
        <w:ind w:firstLine="600"/>
        <w:divId w:val="372703356"/>
        <w:rPr>
          <w:rFonts w:hint="eastAsia"/>
          <w:sz w:val="30"/>
          <w:szCs w:val="30"/>
        </w:rPr>
      </w:pPr>
      <w:r>
        <w:rPr>
          <w:rFonts w:hint="eastAsia"/>
          <w:sz w:val="30"/>
          <w:szCs w:val="30"/>
        </w:rPr>
        <w:t>（二）被告人侯世涛在犯罪嫌疑单位深圳市库泰克电子材料技术有限公司（以下简称深圳市库泰克公司，另案处理）向深圳市科创委申报技术攻关项目的过程中，利用职务便利，为该公司申报的技术攻关项目立项和获得资助提供帮助，收受该公司总经理犯罪嫌疑人黄某进（另案处理）所给予的财物人民币</w:t>
      </w:r>
      <w:r>
        <w:rPr>
          <w:rFonts w:hint="eastAsia"/>
          <w:sz w:val="30"/>
          <w:szCs w:val="30"/>
        </w:rPr>
        <w:t>20</w:t>
      </w:r>
      <w:r>
        <w:rPr>
          <w:rFonts w:hint="eastAsia"/>
          <w:sz w:val="30"/>
          <w:szCs w:val="30"/>
        </w:rPr>
        <w:t>万。</w:t>
      </w:r>
    </w:p>
    <w:p w14:paraId="19A13643" w14:textId="77777777" w:rsidR="004E65BB" w:rsidRDefault="004E65BB">
      <w:pPr>
        <w:spacing w:line="500" w:lineRule="atLeast"/>
        <w:ind w:firstLine="600"/>
        <w:divId w:val="436171755"/>
        <w:rPr>
          <w:rFonts w:hint="eastAsia"/>
          <w:sz w:val="30"/>
          <w:szCs w:val="30"/>
        </w:rPr>
      </w:pPr>
      <w:r>
        <w:rPr>
          <w:rFonts w:hint="eastAsia"/>
          <w:sz w:val="30"/>
          <w:szCs w:val="30"/>
        </w:rPr>
        <w:t>2014</w:t>
      </w:r>
      <w:r>
        <w:rPr>
          <w:rFonts w:hint="eastAsia"/>
          <w:sz w:val="30"/>
          <w:szCs w:val="30"/>
        </w:rPr>
        <w:t>年，时任深圳市库泰克公司总经理的犯罪嫌疑人黄某进找到时任深圳市科创委高新技术产业处调研员、分管申请评审工作的被告人侯世涛，向其咨询申报“单片玻璃触控（</w:t>
      </w:r>
      <w:r>
        <w:rPr>
          <w:rFonts w:hint="eastAsia"/>
          <w:sz w:val="30"/>
          <w:szCs w:val="30"/>
        </w:rPr>
        <w:t>OGS</w:t>
      </w:r>
      <w:r>
        <w:rPr>
          <w:rFonts w:hint="eastAsia"/>
          <w:sz w:val="30"/>
          <w:szCs w:val="30"/>
        </w:rPr>
        <w:t>）全贴合用液态光学胶关键技术研发”技术攻关项目的可行性，并提出希望在日后向深圳市科创委申请时被告人侯世涛能给予关照，被告人侯世涛在了解过深圳市库泰克公司的研发内容和技术指标后，承诺给予关照。后该公司向深圳市科创委申报“单片玻璃触控（</w:t>
      </w:r>
      <w:r>
        <w:rPr>
          <w:rFonts w:hint="eastAsia"/>
          <w:sz w:val="30"/>
          <w:szCs w:val="30"/>
        </w:rPr>
        <w:t>OGS</w:t>
      </w:r>
      <w:r>
        <w:rPr>
          <w:rFonts w:hint="eastAsia"/>
          <w:sz w:val="30"/>
          <w:szCs w:val="30"/>
        </w:rPr>
        <w:t>）全贴合用液态光学胶关键技术研发”技术攻关项目，被告人侯世涛是评审该项目的经办人之一。根据深圳市科创委科技计划的评审资助原则及标准，申报项目需经统一专家评审及经过经办人员现场考察后，出具处室意见确定等级及专家分数，达标后才能予以立项。被告人侯世涛在该项目评审过程中，利用其现场考察及出具处室意见确定等级的职务便利，评定该项目等级为</w:t>
      </w:r>
      <w:r>
        <w:rPr>
          <w:rFonts w:hint="eastAsia"/>
          <w:sz w:val="30"/>
          <w:szCs w:val="30"/>
        </w:rPr>
        <w:t>A</w:t>
      </w:r>
      <w:r>
        <w:rPr>
          <w:rFonts w:hint="eastAsia"/>
          <w:sz w:val="30"/>
          <w:szCs w:val="30"/>
        </w:rPr>
        <w:t>，帮助深圳市库泰克公司的项目得以立项，使该公司获得项目经费人民币</w:t>
      </w:r>
      <w:r>
        <w:rPr>
          <w:rFonts w:hint="eastAsia"/>
          <w:sz w:val="30"/>
          <w:szCs w:val="30"/>
        </w:rPr>
        <w:t>400</w:t>
      </w:r>
      <w:r>
        <w:rPr>
          <w:rFonts w:hint="eastAsia"/>
          <w:sz w:val="30"/>
          <w:szCs w:val="30"/>
        </w:rPr>
        <w:t>万。</w:t>
      </w:r>
      <w:r>
        <w:rPr>
          <w:rFonts w:hint="eastAsia"/>
          <w:sz w:val="30"/>
          <w:szCs w:val="30"/>
        </w:rPr>
        <w:t>2015</w:t>
      </w:r>
      <w:r>
        <w:rPr>
          <w:rFonts w:hint="eastAsia"/>
          <w:sz w:val="30"/>
          <w:szCs w:val="30"/>
        </w:rPr>
        <w:t>年，犯罪嫌疑人黄某进为表示感谢，分两次在红桂路附近给被告人侯世涛共送去现金人民币</w:t>
      </w:r>
      <w:r>
        <w:rPr>
          <w:rFonts w:hint="eastAsia"/>
          <w:sz w:val="30"/>
          <w:szCs w:val="30"/>
        </w:rPr>
        <w:t>20</w:t>
      </w:r>
      <w:r>
        <w:rPr>
          <w:rFonts w:hint="eastAsia"/>
          <w:sz w:val="30"/>
          <w:szCs w:val="30"/>
        </w:rPr>
        <w:t>万元，被告人侯世涛全额收受并用于日常开支。</w:t>
      </w:r>
    </w:p>
    <w:p w14:paraId="58AB6927" w14:textId="77777777" w:rsidR="004E65BB" w:rsidRDefault="004E65BB">
      <w:pPr>
        <w:spacing w:line="500" w:lineRule="atLeast"/>
        <w:ind w:firstLine="600"/>
        <w:divId w:val="635066844"/>
        <w:rPr>
          <w:rFonts w:hint="eastAsia"/>
          <w:sz w:val="30"/>
          <w:szCs w:val="30"/>
        </w:rPr>
      </w:pPr>
      <w:r>
        <w:rPr>
          <w:rFonts w:hint="eastAsia"/>
          <w:sz w:val="30"/>
          <w:szCs w:val="30"/>
        </w:rPr>
        <w:t>（三）被告人侯世涛伙同犯罪嫌疑人鲁某，在犯罪嫌疑单位深圳市浩能科技有限公司（以下简称深圳市浩能公司，另案处理）向深圳市科工贸信委申报技术攻关项目的过程中，共同利用犯罪嫌疑人鲁某的职务便利，为该公司申报的项目立项和获得资助提供帮助，收受时任该公司总经理的犯罪嫌疑人程某军（另案处理）所给予的人民币</w:t>
      </w:r>
      <w:r>
        <w:rPr>
          <w:rFonts w:hint="eastAsia"/>
          <w:sz w:val="30"/>
          <w:szCs w:val="30"/>
        </w:rPr>
        <w:t>30</w:t>
      </w:r>
      <w:r>
        <w:rPr>
          <w:rFonts w:hint="eastAsia"/>
          <w:sz w:val="30"/>
          <w:szCs w:val="30"/>
        </w:rPr>
        <w:t>万。</w:t>
      </w:r>
    </w:p>
    <w:p w14:paraId="42EDDB94" w14:textId="77777777" w:rsidR="004E65BB" w:rsidRDefault="004E65BB">
      <w:pPr>
        <w:spacing w:line="500" w:lineRule="atLeast"/>
        <w:ind w:firstLine="600"/>
        <w:divId w:val="2147236525"/>
        <w:rPr>
          <w:rFonts w:hint="eastAsia"/>
          <w:sz w:val="30"/>
          <w:szCs w:val="30"/>
        </w:rPr>
      </w:pPr>
      <w:r>
        <w:rPr>
          <w:rFonts w:hint="eastAsia"/>
          <w:sz w:val="30"/>
          <w:szCs w:val="30"/>
        </w:rPr>
        <w:t>2010</w:t>
      </w:r>
      <w:r>
        <w:rPr>
          <w:rFonts w:hint="eastAsia"/>
          <w:sz w:val="30"/>
          <w:szCs w:val="30"/>
        </w:rPr>
        <w:t>年，时任深圳市浩能公司总经理的犯罪嫌疑人程某军经人介绍，认识了时任深圳市科工贸信委技术改造发展处副处长的被告人候世涛。后该公司以“高精度锂离子动力电池间歇式挤压涂布机的研发与产业化”向深圳市科工贸信委申请重大技术攻关项目。在申请结果公布之前，犯罪嫌疑人程某军找到被告人侯世涛，提出希望其能在项目中提供帮助，并表示如果成功申请项目经费会酬谢被告人侯世涛。之后，被告人侯世涛找到时任深圳市科工贸信委科技发展处主任科员、负责该项目评审工作的犯罪嫌疑人鲁某，提到如果深圳市浩能公司的申请项目获批，犯罪嫌疑人程某军会有酬谢，犯罪嫌疑人鲁某表示同意。按照当时深圳市科工贸信委的通常做法和工作流程，申报项目需经统一专家评审及经办人员现场考察后，出具处室意见确定等级及专家分数，达标后才能予以立项。后犯罪嫌疑人鲁某在该项目评审过程中，利用其现场考察及出具处室意见确定等级的职务便利，帮助深圳市浩能公司的项目得以立项，获得项目经费人民币</w:t>
      </w:r>
      <w:r>
        <w:rPr>
          <w:rFonts w:hint="eastAsia"/>
          <w:sz w:val="30"/>
          <w:szCs w:val="30"/>
        </w:rPr>
        <w:t>500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月某日下午，犯罪嫌疑人程某军在本市福田区市民中心负二楼停车场，送给被告人侯世涛现金人民币</w:t>
      </w:r>
      <w:r>
        <w:rPr>
          <w:rFonts w:hint="eastAsia"/>
          <w:sz w:val="30"/>
          <w:szCs w:val="30"/>
        </w:rPr>
        <w:t>30</w:t>
      </w:r>
      <w:r>
        <w:rPr>
          <w:rFonts w:hint="eastAsia"/>
          <w:sz w:val="30"/>
          <w:szCs w:val="30"/>
        </w:rPr>
        <w:t>万元表示感谢，被告人侯世涛全额收受。之后被告人侯世涛送给犯罪嫌疑人鲁某现金人民币</w:t>
      </w:r>
      <w:r>
        <w:rPr>
          <w:rFonts w:hint="eastAsia"/>
          <w:sz w:val="30"/>
          <w:szCs w:val="30"/>
        </w:rPr>
        <w:t>10</w:t>
      </w:r>
      <w:r>
        <w:rPr>
          <w:rFonts w:hint="eastAsia"/>
          <w:sz w:val="30"/>
          <w:szCs w:val="30"/>
        </w:rPr>
        <w:t>万元、</w:t>
      </w:r>
      <w:r>
        <w:rPr>
          <w:rFonts w:hint="eastAsia"/>
          <w:sz w:val="30"/>
          <w:szCs w:val="30"/>
        </w:rPr>
        <w:t>港币</w:t>
      </w:r>
      <w:r>
        <w:rPr>
          <w:rFonts w:hint="eastAsia"/>
          <w:sz w:val="30"/>
          <w:szCs w:val="30"/>
        </w:rPr>
        <w:t>10</w:t>
      </w:r>
      <w:r>
        <w:rPr>
          <w:rFonts w:hint="eastAsia"/>
          <w:sz w:val="30"/>
          <w:szCs w:val="30"/>
        </w:rPr>
        <w:t>万元，并表示是犯罪嫌疑人程某军对其所给予帮助的酬谢，犯罪嫌疑人鲁某全额收受，二人均将该笔受贿所得用于日常开支。</w:t>
      </w:r>
    </w:p>
    <w:p w14:paraId="3A0D9183" w14:textId="77777777" w:rsidR="004E65BB" w:rsidRDefault="004E65BB">
      <w:pPr>
        <w:spacing w:line="500" w:lineRule="atLeast"/>
        <w:ind w:firstLine="600"/>
        <w:divId w:val="419454092"/>
        <w:rPr>
          <w:rFonts w:hint="eastAsia"/>
          <w:sz w:val="30"/>
          <w:szCs w:val="30"/>
        </w:rPr>
      </w:pPr>
      <w:r>
        <w:rPr>
          <w:rFonts w:hint="eastAsia"/>
          <w:sz w:val="30"/>
          <w:szCs w:val="30"/>
        </w:rPr>
        <w:t>为证明上述事实，公诉机关在法庭上出示或宣读了下列证据：</w:t>
      </w:r>
    </w:p>
    <w:p w14:paraId="359412C7" w14:textId="77777777" w:rsidR="004E65BB" w:rsidRDefault="004E65BB">
      <w:pPr>
        <w:spacing w:line="500" w:lineRule="atLeast"/>
        <w:ind w:firstLine="600"/>
        <w:divId w:val="2076396994"/>
        <w:rPr>
          <w:rFonts w:hint="eastAsia"/>
          <w:sz w:val="30"/>
          <w:szCs w:val="30"/>
        </w:rPr>
      </w:pPr>
      <w:r>
        <w:rPr>
          <w:rFonts w:hint="eastAsia"/>
          <w:sz w:val="30"/>
          <w:szCs w:val="30"/>
        </w:rPr>
        <w:t>1</w:t>
      </w:r>
      <w:r>
        <w:rPr>
          <w:rFonts w:hint="eastAsia"/>
          <w:sz w:val="30"/>
          <w:szCs w:val="30"/>
        </w:rPr>
        <w:t>、书证：户籍资料、干部任免审批表等任职材料、深圳市科创委的机构及历史沿革编制文件、深圳市科技计划项目管理办法、深圳市网信联动公司“高级无线移动网络性能管理与优化系统”的认定高新技术项目申请书、科技三项经费使用合同、深圳市库泰克公司“单片玻璃触控</w:t>
      </w:r>
      <w:r>
        <w:rPr>
          <w:rFonts w:hint="eastAsia"/>
          <w:sz w:val="30"/>
          <w:szCs w:val="30"/>
        </w:rPr>
        <w:t>(OGS)</w:t>
      </w:r>
      <w:r>
        <w:rPr>
          <w:rFonts w:hint="eastAsia"/>
          <w:sz w:val="30"/>
          <w:szCs w:val="30"/>
        </w:rPr>
        <w:t>全贴合用液态光学胶关键技术研发”技术攻关项目申请书、深圳市科技计划项目合同书、深圳市科工贸信委与深圳市浩能公司签订“高精度锂离子动力电池间歇式挤压涂布机的研发与产业化”项目合同书、组织机构代码证、企业法人营业执照、查封／扣押财物、文件清单、收据、深圳市财政局电子支付通知书、拨款凭证等；</w:t>
      </w:r>
      <w:r>
        <w:rPr>
          <w:rFonts w:hint="eastAsia"/>
          <w:sz w:val="30"/>
          <w:szCs w:val="30"/>
        </w:rPr>
        <w:t>2</w:t>
      </w:r>
      <w:r>
        <w:rPr>
          <w:rFonts w:hint="eastAsia"/>
          <w:sz w:val="30"/>
          <w:szCs w:val="30"/>
        </w:rPr>
        <w:t>、证人证言：证人袁某武等人的证言、归案经过；</w:t>
      </w:r>
      <w:r>
        <w:rPr>
          <w:rFonts w:hint="eastAsia"/>
          <w:sz w:val="30"/>
          <w:szCs w:val="30"/>
        </w:rPr>
        <w:t>3</w:t>
      </w:r>
      <w:r>
        <w:rPr>
          <w:rFonts w:hint="eastAsia"/>
          <w:sz w:val="30"/>
          <w:szCs w:val="30"/>
        </w:rPr>
        <w:t>、被告人的供述与辩解：被告人侯世涛的供述与辩解；</w:t>
      </w:r>
      <w:r>
        <w:rPr>
          <w:rFonts w:hint="eastAsia"/>
          <w:sz w:val="30"/>
          <w:szCs w:val="30"/>
        </w:rPr>
        <w:t>4</w:t>
      </w:r>
      <w:r>
        <w:rPr>
          <w:rFonts w:hint="eastAsia"/>
          <w:sz w:val="30"/>
          <w:szCs w:val="30"/>
        </w:rPr>
        <w:t>、视听资料：审讯录像光盘。</w:t>
      </w:r>
    </w:p>
    <w:p w14:paraId="0CA11B03" w14:textId="77777777" w:rsidR="004E65BB" w:rsidRDefault="004E65BB">
      <w:pPr>
        <w:spacing w:line="500" w:lineRule="atLeast"/>
        <w:ind w:firstLine="600"/>
        <w:divId w:val="621348621"/>
        <w:rPr>
          <w:rFonts w:hint="eastAsia"/>
          <w:sz w:val="30"/>
          <w:szCs w:val="30"/>
        </w:rPr>
      </w:pPr>
      <w:r>
        <w:rPr>
          <w:rFonts w:hint="eastAsia"/>
          <w:sz w:val="30"/>
          <w:szCs w:val="30"/>
        </w:rPr>
        <w:t>公诉机关认为，被告人侯世涛无视国家法律，身为国家工作人员，利用职务上的便利，非法收受他人财物，为他人谋取利益，数额巨大，犯罪事实清楚，证据确实、充分，应当以受贿罪追究其刑事责任。被告人如实供述自己的罪行，是坦白，可以从轻处罚。据此，公诉机关诉请本院依法判处。</w:t>
      </w:r>
    </w:p>
    <w:p w14:paraId="1B95F6D8" w14:textId="77777777" w:rsidR="004E65BB" w:rsidRDefault="004E65BB">
      <w:pPr>
        <w:spacing w:line="500" w:lineRule="atLeast"/>
        <w:ind w:firstLine="600"/>
        <w:divId w:val="367685494"/>
        <w:rPr>
          <w:rFonts w:hint="eastAsia"/>
          <w:sz w:val="30"/>
          <w:szCs w:val="30"/>
        </w:rPr>
      </w:pPr>
      <w:r>
        <w:rPr>
          <w:rFonts w:hint="eastAsia"/>
          <w:sz w:val="30"/>
          <w:szCs w:val="30"/>
        </w:rPr>
        <w:t>被告人侯世涛承认控罪，对指控的事实及证据无异议。</w:t>
      </w:r>
    </w:p>
    <w:p w14:paraId="632B6B26" w14:textId="77777777" w:rsidR="004E65BB" w:rsidRDefault="004E65BB">
      <w:pPr>
        <w:spacing w:line="500" w:lineRule="atLeast"/>
        <w:ind w:firstLine="600"/>
        <w:divId w:val="963661071"/>
        <w:rPr>
          <w:rFonts w:hint="eastAsia"/>
          <w:sz w:val="30"/>
          <w:szCs w:val="30"/>
        </w:rPr>
      </w:pPr>
      <w:r>
        <w:rPr>
          <w:rFonts w:hint="eastAsia"/>
          <w:sz w:val="30"/>
          <w:szCs w:val="30"/>
        </w:rPr>
        <w:t>其辩护人对指控的罪名无异议，为其作罪轻辩护，认为被告人侯世涛主动交代办案机关尚未掌握的第一、二起犯罪事实，属自首；其有坦白情节；其收取的</w:t>
      </w:r>
      <w:r>
        <w:rPr>
          <w:rFonts w:hint="eastAsia"/>
          <w:sz w:val="30"/>
          <w:szCs w:val="30"/>
        </w:rPr>
        <w:t>60</w:t>
      </w:r>
      <w:r>
        <w:rPr>
          <w:rFonts w:hint="eastAsia"/>
          <w:sz w:val="30"/>
          <w:szCs w:val="30"/>
        </w:rPr>
        <w:t>万元款项已经全额退赃；其患有严重疾病。请求减轻处罚并适用缓刑。</w:t>
      </w:r>
    </w:p>
    <w:p w14:paraId="13BA70DE" w14:textId="77777777" w:rsidR="004E65BB" w:rsidRDefault="004E65BB">
      <w:pPr>
        <w:spacing w:line="500" w:lineRule="atLeast"/>
        <w:ind w:firstLine="600"/>
        <w:divId w:val="1251163971"/>
        <w:rPr>
          <w:rFonts w:hint="eastAsia"/>
          <w:sz w:val="30"/>
          <w:szCs w:val="30"/>
        </w:rPr>
      </w:pPr>
      <w:r>
        <w:rPr>
          <w:rFonts w:hint="eastAsia"/>
          <w:sz w:val="30"/>
          <w:szCs w:val="30"/>
        </w:rPr>
        <w:t>经审理查明：公诉机关指控被告人侯世涛的上述事实客观、真实，证明上述事实的证据来源合法，且经当庭质证，本院予以采信。</w:t>
      </w:r>
    </w:p>
    <w:p w14:paraId="7288A2E0" w14:textId="77777777" w:rsidR="004E65BB" w:rsidRDefault="004E65BB">
      <w:pPr>
        <w:spacing w:line="500" w:lineRule="atLeast"/>
        <w:ind w:firstLine="600"/>
        <w:divId w:val="135152436"/>
        <w:rPr>
          <w:rFonts w:hint="eastAsia"/>
          <w:sz w:val="30"/>
          <w:szCs w:val="30"/>
        </w:rPr>
      </w:pPr>
      <w:r>
        <w:rPr>
          <w:rFonts w:hint="eastAsia"/>
          <w:sz w:val="30"/>
          <w:szCs w:val="30"/>
        </w:rPr>
        <w:t>本院认为，被告人侯世涛身为国家工作人员，利用职务上的便利，非法收受他人财物，为他人谋取利益，数额巨大，其行为已构成受贿罪。公诉机关对被告人侯世涛犯受贿罪的指控，事实清楚，证据确实、充分，本院予以支持。被告人侯世涛如实供述自己的罪行，是坦白，依法可以从轻处罚。对辩护人认为被告人行为构成自首的辩护意见，经查，被告人在办案机关掌握部分犯罪事实的情况下，如实交代了同种其他犯罪事实，依法不成立自首，故该辩护意见无法律依据，不予采纳。被告人侯世涛收受的人民币</w:t>
      </w:r>
      <w:r>
        <w:rPr>
          <w:rFonts w:hint="eastAsia"/>
          <w:sz w:val="30"/>
          <w:szCs w:val="30"/>
        </w:rPr>
        <w:t>60</w:t>
      </w:r>
      <w:r>
        <w:rPr>
          <w:rFonts w:hint="eastAsia"/>
          <w:sz w:val="30"/>
          <w:szCs w:val="30"/>
        </w:rPr>
        <w:t>万元，转给犯罪嫌疑人鲁某人民币</w:t>
      </w:r>
      <w:r>
        <w:rPr>
          <w:rFonts w:hint="eastAsia"/>
          <w:sz w:val="30"/>
          <w:szCs w:val="30"/>
        </w:rPr>
        <w:t>10</w:t>
      </w:r>
      <w:r>
        <w:rPr>
          <w:rFonts w:hint="eastAsia"/>
          <w:sz w:val="30"/>
          <w:szCs w:val="30"/>
        </w:rPr>
        <w:t>万元、港币</w:t>
      </w:r>
      <w:r>
        <w:rPr>
          <w:rFonts w:hint="eastAsia"/>
          <w:sz w:val="30"/>
          <w:szCs w:val="30"/>
        </w:rPr>
        <w:t>10</w:t>
      </w:r>
      <w:r>
        <w:rPr>
          <w:rFonts w:hint="eastAsia"/>
          <w:sz w:val="30"/>
          <w:szCs w:val="30"/>
        </w:rPr>
        <w:t>万元，其个人实际获得人民币</w:t>
      </w:r>
      <w:r>
        <w:rPr>
          <w:rFonts w:hint="eastAsia"/>
          <w:sz w:val="30"/>
          <w:szCs w:val="30"/>
        </w:rPr>
        <w:t>40</w:t>
      </w:r>
      <w:r>
        <w:rPr>
          <w:rFonts w:hint="eastAsia"/>
          <w:sz w:val="30"/>
          <w:szCs w:val="30"/>
        </w:rPr>
        <w:t>多万元，涉案受贿款项人民币</w:t>
      </w:r>
      <w:r>
        <w:rPr>
          <w:rFonts w:hint="eastAsia"/>
          <w:sz w:val="30"/>
          <w:szCs w:val="30"/>
        </w:rPr>
        <w:t>60</w:t>
      </w:r>
      <w:r>
        <w:rPr>
          <w:rFonts w:hint="eastAsia"/>
          <w:sz w:val="30"/>
          <w:szCs w:val="30"/>
        </w:rPr>
        <w:t>万元已由被告人侯世涛全部退还，且其承诺缴纳相应罚金，悔罪态度较好，酌情从轻处罚。被告人自述患有甲状腺癌及腰椎间盘突出等疾病，经查，该情况属实，其在取保候审期间亦能遵守相关的法律规定，符合缓刑条件，依法可对其适用缓刑。辩护人认为被告人有坦白情节，全额退赃，又患有严重疾病，请求适用缓刑的辩护意见，有事实和法律依据，予以采纳。依照《中华人民共和国刑法》第三百八十三条第一款、第三百八十五条第一款、第三百八十六条、第六十七条第三款、第七十二条、第七十三条、第六十四条之规定，判决如下：</w:t>
      </w:r>
    </w:p>
    <w:p w14:paraId="7EDD6E59" w14:textId="77777777" w:rsidR="004E65BB" w:rsidRDefault="004E65BB">
      <w:pPr>
        <w:spacing w:line="500" w:lineRule="atLeast"/>
        <w:ind w:firstLine="600"/>
        <w:divId w:val="1129125086"/>
        <w:rPr>
          <w:rFonts w:hint="eastAsia"/>
          <w:sz w:val="30"/>
          <w:szCs w:val="30"/>
        </w:rPr>
      </w:pPr>
      <w:r>
        <w:rPr>
          <w:rFonts w:hint="eastAsia"/>
          <w:sz w:val="30"/>
          <w:szCs w:val="30"/>
        </w:rPr>
        <w:t>一、被告人侯世涛犯受贿罪，判处有期徒刑三年，缓刑三年，并处罚金人民币</w:t>
      </w:r>
      <w:r>
        <w:rPr>
          <w:rFonts w:hint="eastAsia"/>
          <w:sz w:val="30"/>
          <w:szCs w:val="30"/>
        </w:rPr>
        <w:t>30</w:t>
      </w:r>
      <w:r>
        <w:rPr>
          <w:rFonts w:hint="eastAsia"/>
          <w:sz w:val="30"/>
          <w:szCs w:val="30"/>
        </w:rPr>
        <w:t>万元（缓刑考验期自判决确定之日起计算；罚金于判决生效之日起一个月内缴纳）。</w:t>
      </w:r>
    </w:p>
    <w:p w14:paraId="0FDF39A8" w14:textId="77777777" w:rsidR="004E65BB" w:rsidRDefault="004E65BB">
      <w:pPr>
        <w:spacing w:line="500" w:lineRule="atLeast"/>
        <w:ind w:firstLine="600"/>
        <w:divId w:val="83960392"/>
        <w:rPr>
          <w:rFonts w:hint="eastAsia"/>
          <w:sz w:val="30"/>
          <w:szCs w:val="30"/>
        </w:rPr>
      </w:pPr>
      <w:r>
        <w:rPr>
          <w:rFonts w:hint="eastAsia"/>
          <w:sz w:val="30"/>
          <w:szCs w:val="30"/>
        </w:rPr>
        <w:t>二、退还的赃款人民币</w:t>
      </w:r>
      <w:r>
        <w:rPr>
          <w:rFonts w:hint="eastAsia"/>
          <w:sz w:val="30"/>
          <w:szCs w:val="30"/>
        </w:rPr>
        <w:t>60</w:t>
      </w:r>
      <w:r>
        <w:rPr>
          <w:rFonts w:hint="eastAsia"/>
          <w:sz w:val="30"/>
          <w:szCs w:val="30"/>
        </w:rPr>
        <w:t>万元予以没收，上缴国库。</w:t>
      </w:r>
    </w:p>
    <w:p w14:paraId="01B3961C" w14:textId="77777777" w:rsidR="004E65BB" w:rsidRDefault="004E65BB">
      <w:pPr>
        <w:spacing w:line="500" w:lineRule="atLeast"/>
        <w:ind w:firstLine="600"/>
        <w:divId w:val="1153834069"/>
        <w:rPr>
          <w:rFonts w:hint="eastAsia"/>
          <w:sz w:val="30"/>
          <w:szCs w:val="30"/>
        </w:rPr>
      </w:pPr>
      <w:r>
        <w:rPr>
          <w:rFonts w:hint="eastAsia"/>
          <w:sz w:val="30"/>
          <w:szCs w:val="30"/>
        </w:rPr>
        <w:t>如不服本判决，可于接到判决书的第二日起十日内，通过本院或者直接向广东省深圳市中级人民法院提起上诉。书面上诉的，应当提交上诉状正本一份，副本两份。</w:t>
      </w:r>
    </w:p>
    <w:p w14:paraId="61926CDD" w14:textId="77777777" w:rsidR="004E65BB" w:rsidRDefault="004E65BB">
      <w:pPr>
        <w:spacing w:line="500" w:lineRule="atLeast"/>
        <w:jc w:val="right"/>
        <w:divId w:val="2016422704"/>
        <w:rPr>
          <w:rFonts w:hint="eastAsia"/>
          <w:sz w:val="30"/>
          <w:szCs w:val="30"/>
        </w:rPr>
      </w:pPr>
      <w:r>
        <w:rPr>
          <w:rFonts w:hint="eastAsia"/>
          <w:sz w:val="30"/>
          <w:szCs w:val="30"/>
        </w:rPr>
        <w:t>审　判　长　　李少平</w:t>
      </w:r>
    </w:p>
    <w:p w14:paraId="49673912" w14:textId="77777777" w:rsidR="004E65BB" w:rsidRDefault="004E65BB">
      <w:pPr>
        <w:spacing w:line="500" w:lineRule="atLeast"/>
        <w:jc w:val="right"/>
        <w:divId w:val="1577400247"/>
        <w:rPr>
          <w:rFonts w:hint="eastAsia"/>
          <w:sz w:val="30"/>
          <w:szCs w:val="30"/>
        </w:rPr>
      </w:pPr>
      <w:r>
        <w:rPr>
          <w:rFonts w:hint="eastAsia"/>
          <w:sz w:val="30"/>
          <w:szCs w:val="30"/>
        </w:rPr>
        <w:t>人民陪审员　　魏光亮</w:t>
      </w:r>
    </w:p>
    <w:p w14:paraId="18054FC4" w14:textId="77777777" w:rsidR="004E65BB" w:rsidRDefault="004E65BB">
      <w:pPr>
        <w:spacing w:line="500" w:lineRule="atLeast"/>
        <w:jc w:val="right"/>
        <w:divId w:val="2110807950"/>
        <w:rPr>
          <w:rFonts w:hint="eastAsia"/>
          <w:sz w:val="30"/>
          <w:szCs w:val="30"/>
        </w:rPr>
      </w:pPr>
      <w:r>
        <w:rPr>
          <w:rFonts w:hint="eastAsia"/>
          <w:sz w:val="30"/>
          <w:szCs w:val="30"/>
        </w:rPr>
        <w:t>人民陪审员　　朱金妹</w:t>
      </w:r>
    </w:p>
    <w:p w14:paraId="1ED1DF15" w14:textId="77777777" w:rsidR="004E65BB" w:rsidRDefault="004E65BB">
      <w:pPr>
        <w:spacing w:line="500" w:lineRule="atLeast"/>
        <w:jc w:val="right"/>
        <w:divId w:val="13532847"/>
        <w:rPr>
          <w:rFonts w:hint="eastAsia"/>
          <w:sz w:val="30"/>
          <w:szCs w:val="30"/>
        </w:rPr>
      </w:pPr>
      <w:r>
        <w:rPr>
          <w:rFonts w:hint="eastAsia"/>
          <w:sz w:val="30"/>
          <w:szCs w:val="30"/>
        </w:rPr>
        <w:t>二〇一八年一月八日</w:t>
      </w:r>
    </w:p>
    <w:p w14:paraId="7467EA0A" w14:textId="77777777" w:rsidR="004E65BB" w:rsidRDefault="004E65BB">
      <w:pPr>
        <w:spacing w:line="500" w:lineRule="atLeast"/>
        <w:divId w:val="510798675"/>
        <w:rPr>
          <w:rFonts w:hint="eastAsia"/>
          <w:sz w:val="30"/>
          <w:szCs w:val="30"/>
        </w:rPr>
      </w:pPr>
      <w:r>
        <w:rPr>
          <w:rFonts w:hint="eastAsia"/>
          <w:sz w:val="30"/>
          <w:szCs w:val="30"/>
        </w:rPr>
        <w:t>本件与原本核对无异</w:t>
      </w:r>
    </w:p>
    <w:p w14:paraId="518A716D" w14:textId="77777777" w:rsidR="004E65BB" w:rsidRDefault="004E65BB">
      <w:pPr>
        <w:spacing w:line="500" w:lineRule="atLeast"/>
        <w:jc w:val="right"/>
        <w:divId w:val="351764398"/>
        <w:rPr>
          <w:rFonts w:hint="eastAsia"/>
          <w:sz w:val="30"/>
          <w:szCs w:val="30"/>
        </w:rPr>
      </w:pPr>
      <w:r>
        <w:rPr>
          <w:rFonts w:hint="eastAsia"/>
          <w:sz w:val="30"/>
          <w:szCs w:val="30"/>
        </w:rPr>
        <w:t>书　记　员　　邹碧琴</w:t>
      </w:r>
    </w:p>
    <w:p w14:paraId="472E3CBC" w14:textId="77777777" w:rsidR="004E65BB" w:rsidRDefault="004E65BB">
      <w:pPr>
        <w:spacing w:line="500" w:lineRule="atLeast"/>
        <w:ind w:firstLine="600"/>
        <w:divId w:val="1475444652"/>
        <w:rPr>
          <w:rFonts w:hint="eastAsia"/>
          <w:sz w:val="30"/>
          <w:szCs w:val="30"/>
        </w:rPr>
      </w:pPr>
      <w:r>
        <w:rPr>
          <w:rFonts w:hint="eastAsia"/>
          <w:sz w:val="30"/>
          <w:szCs w:val="30"/>
        </w:rPr>
        <w:t> </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7CFAC" w14:textId="77777777" w:rsidR="004E65BB" w:rsidRDefault="004E65BB" w:rsidP="004E65BB">
      <w:pPr>
        <w:rPr>
          <w:rFonts w:hint="eastAsia"/>
        </w:rPr>
      </w:pPr>
      <w:r>
        <w:separator/>
      </w:r>
    </w:p>
  </w:endnote>
  <w:endnote w:type="continuationSeparator" w:id="0">
    <w:p w14:paraId="2CCD2E42" w14:textId="77777777" w:rsidR="004E65BB" w:rsidRDefault="004E65BB" w:rsidP="004E65B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A585F" w14:textId="77777777" w:rsidR="004E65BB" w:rsidRDefault="004E65BB" w:rsidP="004E65BB">
      <w:pPr>
        <w:rPr>
          <w:rFonts w:hint="eastAsia"/>
        </w:rPr>
      </w:pPr>
      <w:r>
        <w:separator/>
      </w:r>
    </w:p>
  </w:footnote>
  <w:footnote w:type="continuationSeparator" w:id="0">
    <w:p w14:paraId="37E8139D" w14:textId="77777777" w:rsidR="004E65BB" w:rsidRDefault="004E65BB" w:rsidP="004E65B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E65BB"/>
    <w:rsid w:val="002A784C"/>
    <w:rsid w:val="004E65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E192C5"/>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4E65BB"/>
    <w:pPr>
      <w:tabs>
        <w:tab w:val="center" w:pos="4153"/>
        <w:tab w:val="right" w:pos="8306"/>
      </w:tabs>
      <w:snapToGrid w:val="0"/>
      <w:jc w:val="center"/>
    </w:pPr>
    <w:rPr>
      <w:sz w:val="18"/>
      <w:szCs w:val="18"/>
    </w:rPr>
  </w:style>
  <w:style w:type="character" w:customStyle="1" w:styleId="a5">
    <w:name w:val="页眉 字符"/>
    <w:basedOn w:val="a0"/>
    <w:link w:val="a4"/>
    <w:uiPriority w:val="99"/>
    <w:rsid w:val="004E65BB"/>
    <w:rPr>
      <w:rFonts w:ascii="宋体" w:eastAsia="宋体" w:hAnsi="宋体" w:cs="宋体"/>
      <w:sz w:val="18"/>
      <w:szCs w:val="18"/>
    </w:rPr>
  </w:style>
  <w:style w:type="paragraph" w:styleId="a6">
    <w:name w:val="footer"/>
    <w:basedOn w:val="a"/>
    <w:link w:val="a7"/>
    <w:uiPriority w:val="99"/>
    <w:unhideWhenUsed/>
    <w:rsid w:val="004E65BB"/>
    <w:pPr>
      <w:tabs>
        <w:tab w:val="center" w:pos="4153"/>
        <w:tab w:val="right" w:pos="8306"/>
      </w:tabs>
      <w:snapToGrid w:val="0"/>
    </w:pPr>
    <w:rPr>
      <w:sz w:val="18"/>
      <w:szCs w:val="18"/>
    </w:rPr>
  </w:style>
  <w:style w:type="character" w:customStyle="1" w:styleId="a7">
    <w:name w:val="页脚 字符"/>
    <w:basedOn w:val="a0"/>
    <w:link w:val="a6"/>
    <w:uiPriority w:val="99"/>
    <w:rsid w:val="004E65B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32847">
      <w:marLeft w:val="0"/>
      <w:marRight w:val="720"/>
      <w:marTop w:val="10"/>
      <w:marBottom w:val="10"/>
      <w:divBdr>
        <w:top w:val="none" w:sz="0" w:space="0" w:color="auto"/>
        <w:left w:val="none" w:sz="0" w:space="0" w:color="auto"/>
        <w:bottom w:val="none" w:sz="0" w:space="0" w:color="auto"/>
        <w:right w:val="none" w:sz="0" w:space="0" w:color="auto"/>
      </w:divBdr>
    </w:div>
    <w:div w:id="54280982">
      <w:marLeft w:val="0"/>
      <w:marRight w:val="0"/>
      <w:marTop w:val="10"/>
      <w:marBottom w:val="10"/>
      <w:divBdr>
        <w:top w:val="none" w:sz="0" w:space="0" w:color="auto"/>
        <w:left w:val="none" w:sz="0" w:space="0" w:color="auto"/>
        <w:bottom w:val="none" w:sz="0" w:space="0" w:color="auto"/>
        <w:right w:val="none" w:sz="0" w:space="0" w:color="auto"/>
      </w:divBdr>
    </w:div>
    <w:div w:id="83960392">
      <w:marLeft w:val="0"/>
      <w:marRight w:val="0"/>
      <w:marTop w:val="10"/>
      <w:marBottom w:val="10"/>
      <w:divBdr>
        <w:top w:val="none" w:sz="0" w:space="0" w:color="auto"/>
        <w:left w:val="none" w:sz="0" w:space="0" w:color="auto"/>
        <w:bottom w:val="none" w:sz="0" w:space="0" w:color="auto"/>
        <w:right w:val="none" w:sz="0" w:space="0" w:color="auto"/>
      </w:divBdr>
    </w:div>
    <w:div w:id="135152436">
      <w:marLeft w:val="0"/>
      <w:marRight w:val="0"/>
      <w:marTop w:val="10"/>
      <w:marBottom w:val="10"/>
      <w:divBdr>
        <w:top w:val="none" w:sz="0" w:space="0" w:color="auto"/>
        <w:left w:val="none" w:sz="0" w:space="0" w:color="auto"/>
        <w:bottom w:val="none" w:sz="0" w:space="0" w:color="auto"/>
        <w:right w:val="none" w:sz="0" w:space="0" w:color="auto"/>
      </w:divBdr>
    </w:div>
    <w:div w:id="351764398">
      <w:marLeft w:val="0"/>
      <w:marRight w:val="720"/>
      <w:marTop w:val="10"/>
      <w:marBottom w:val="10"/>
      <w:divBdr>
        <w:top w:val="none" w:sz="0" w:space="0" w:color="auto"/>
        <w:left w:val="none" w:sz="0" w:space="0" w:color="auto"/>
        <w:bottom w:val="none" w:sz="0" w:space="0" w:color="auto"/>
        <w:right w:val="none" w:sz="0" w:space="0" w:color="auto"/>
      </w:divBdr>
    </w:div>
    <w:div w:id="367685494">
      <w:marLeft w:val="0"/>
      <w:marRight w:val="0"/>
      <w:marTop w:val="10"/>
      <w:marBottom w:val="10"/>
      <w:divBdr>
        <w:top w:val="none" w:sz="0" w:space="0" w:color="auto"/>
        <w:left w:val="none" w:sz="0" w:space="0" w:color="auto"/>
        <w:bottom w:val="none" w:sz="0" w:space="0" w:color="auto"/>
        <w:right w:val="none" w:sz="0" w:space="0" w:color="auto"/>
      </w:divBdr>
    </w:div>
    <w:div w:id="372703356">
      <w:marLeft w:val="0"/>
      <w:marRight w:val="0"/>
      <w:marTop w:val="10"/>
      <w:marBottom w:val="10"/>
      <w:divBdr>
        <w:top w:val="none" w:sz="0" w:space="0" w:color="auto"/>
        <w:left w:val="none" w:sz="0" w:space="0" w:color="auto"/>
        <w:bottom w:val="none" w:sz="0" w:space="0" w:color="auto"/>
        <w:right w:val="none" w:sz="0" w:space="0" w:color="auto"/>
      </w:divBdr>
    </w:div>
    <w:div w:id="419454092">
      <w:marLeft w:val="0"/>
      <w:marRight w:val="0"/>
      <w:marTop w:val="10"/>
      <w:marBottom w:val="10"/>
      <w:divBdr>
        <w:top w:val="none" w:sz="0" w:space="0" w:color="auto"/>
        <w:left w:val="none" w:sz="0" w:space="0" w:color="auto"/>
        <w:bottom w:val="none" w:sz="0" w:space="0" w:color="auto"/>
        <w:right w:val="none" w:sz="0" w:space="0" w:color="auto"/>
      </w:divBdr>
    </w:div>
    <w:div w:id="436171755">
      <w:marLeft w:val="0"/>
      <w:marRight w:val="0"/>
      <w:marTop w:val="10"/>
      <w:marBottom w:val="10"/>
      <w:divBdr>
        <w:top w:val="none" w:sz="0" w:space="0" w:color="auto"/>
        <w:left w:val="none" w:sz="0" w:space="0" w:color="auto"/>
        <w:bottom w:val="none" w:sz="0" w:space="0" w:color="auto"/>
        <w:right w:val="none" w:sz="0" w:space="0" w:color="auto"/>
      </w:divBdr>
    </w:div>
    <w:div w:id="510798675">
      <w:marLeft w:val="0"/>
      <w:marRight w:val="0"/>
      <w:marTop w:val="10"/>
      <w:marBottom w:val="10"/>
      <w:divBdr>
        <w:top w:val="none" w:sz="0" w:space="0" w:color="auto"/>
        <w:left w:val="none" w:sz="0" w:space="0" w:color="auto"/>
        <w:bottom w:val="none" w:sz="0" w:space="0" w:color="auto"/>
        <w:right w:val="none" w:sz="0" w:space="0" w:color="auto"/>
      </w:divBdr>
    </w:div>
    <w:div w:id="572785937">
      <w:marLeft w:val="0"/>
      <w:marRight w:val="0"/>
      <w:marTop w:val="10"/>
      <w:marBottom w:val="10"/>
      <w:divBdr>
        <w:top w:val="none" w:sz="0" w:space="0" w:color="auto"/>
        <w:left w:val="none" w:sz="0" w:space="0" w:color="auto"/>
        <w:bottom w:val="none" w:sz="0" w:space="0" w:color="auto"/>
        <w:right w:val="none" w:sz="0" w:space="0" w:color="auto"/>
      </w:divBdr>
    </w:div>
    <w:div w:id="621348621">
      <w:marLeft w:val="0"/>
      <w:marRight w:val="0"/>
      <w:marTop w:val="10"/>
      <w:marBottom w:val="10"/>
      <w:divBdr>
        <w:top w:val="none" w:sz="0" w:space="0" w:color="auto"/>
        <w:left w:val="none" w:sz="0" w:space="0" w:color="auto"/>
        <w:bottom w:val="none" w:sz="0" w:space="0" w:color="auto"/>
        <w:right w:val="none" w:sz="0" w:space="0" w:color="auto"/>
      </w:divBdr>
    </w:div>
    <w:div w:id="635066844">
      <w:marLeft w:val="0"/>
      <w:marRight w:val="0"/>
      <w:marTop w:val="10"/>
      <w:marBottom w:val="10"/>
      <w:divBdr>
        <w:top w:val="none" w:sz="0" w:space="0" w:color="auto"/>
        <w:left w:val="none" w:sz="0" w:space="0" w:color="auto"/>
        <w:bottom w:val="none" w:sz="0" w:space="0" w:color="auto"/>
        <w:right w:val="none" w:sz="0" w:space="0" w:color="auto"/>
      </w:divBdr>
    </w:div>
    <w:div w:id="690569735">
      <w:marLeft w:val="0"/>
      <w:marRight w:val="0"/>
      <w:marTop w:val="10"/>
      <w:marBottom w:val="10"/>
      <w:divBdr>
        <w:top w:val="none" w:sz="0" w:space="0" w:color="auto"/>
        <w:left w:val="none" w:sz="0" w:space="0" w:color="auto"/>
        <w:bottom w:val="none" w:sz="0" w:space="0" w:color="auto"/>
        <w:right w:val="none" w:sz="0" w:space="0" w:color="auto"/>
      </w:divBdr>
    </w:div>
    <w:div w:id="741173541">
      <w:marLeft w:val="0"/>
      <w:marRight w:val="0"/>
      <w:marTop w:val="10"/>
      <w:marBottom w:val="10"/>
      <w:divBdr>
        <w:top w:val="none" w:sz="0" w:space="0" w:color="auto"/>
        <w:left w:val="none" w:sz="0" w:space="0" w:color="auto"/>
        <w:bottom w:val="none" w:sz="0" w:space="0" w:color="auto"/>
        <w:right w:val="none" w:sz="0" w:space="0" w:color="auto"/>
      </w:divBdr>
    </w:div>
    <w:div w:id="766540223">
      <w:marLeft w:val="0"/>
      <w:marRight w:val="0"/>
      <w:marTop w:val="10"/>
      <w:marBottom w:val="10"/>
      <w:divBdr>
        <w:top w:val="none" w:sz="0" w:space="0" w:color="auto"/>
        <w:left w:val="none" w:sz="0" w:space="0" w:color="auto"/>
        <w:bottom w:val="none" w:sz="0" w:space="0" w:color="auto"/>
        <w:right w:val="none" w:sz="0" w:space="0" w:color="auto"/>
      </w:divBdr>
    </w:div>
    <w:div w:id="819886346">
      <w:marLeft w:val="0"/>
      <w:marRight w:val="0"/>
      <w:marTop w:val="10"/>
      <w:marBottom w:val="10"/>
      <w:divBdr>
        <w:top w:val="none" w:sz="0" w:space="0" w:color="auto"/>
        <w:left w:val="none" w:sz="0" w:space="0" w:color="auto"/>
        <w:bottom w:val="none" w:sz="0" w:space="0" w:color="auto"/>
        <w:right w:val="none" w:sz="0" w:space="0" w:color="auto"/>
      </w:divBdr>
    </w:div>
    <w:div w:id="878008348">
      <w:marLeft w:val="0"/>
      <w:marRight w:val="0"/>
      <w:marTop w:val="10"/>
      <w:marBottom w:val="10"/>
      <w:divBdr>
        <w:top w:val="none" w:sz="0" w:space="0" w:color="auto"/>
        <w:left w:val="none" w:sz="0" w:space="0" w:color="auto"/>
        <w:bottom w:val="none" w:sz="0" w:space="0" w:color="auto"/>
        <w:right w:val="none" w:sz="0" w:space="0" w:color="auto"/>
      </w:divBdr>
    </w:div>
    <w:div w:id="963661071">
      <w:marLeft w:val="0"/>
      <w:marRight w:val="0"/>
      <w:marTop w:val="10"/>
      <w:marBottom w:val="10"/>
      <w:divBdr>
        <w:top w:val="none" w:sz="0" w:space="0" w:color="auto"/>
        <w:left w:val="none" w:sz="0" w:space="0" w:color="auto"/>
        <w:bottom w:val="none" w:sz="0" w:space="0" w:color="auto"/>
        <w:right w:val="none" w:sz="0" w:space="0" w:color="auto"/>
      </w:divBdr>
    </w:div>
    <w:div w:id="1129125086">
      <w:marLeft w:val="0"/>
      <w:marRight w:val="0"/>
      <w:marTop w:val="10"/>
      <w:marBottom w:val="10"/>
      <w:divBdr>
        <w:top w:val="none" w:sz="0" w:space="0" w:color="auto"/>
        <w:left w:val="none" w:sz="0" w:space="0" w:color="auto"/>
        <w:bottom w:val="none" w:sz="0" w:space="0" w:color="auto"/>
        <w:right w:val="none" w:sz="0" w:space="0" w:color="auto"/>
      </w:divBdr>
    </w:div>
    <w:div w:id="1153834069">
      <w:marLeft w:val="0"/>
      <w:marRight w:val="0"/>
      <w:marTop w:val="10"/>
      <w:marBottom w:val="10"/>
      <w:divBdr>
        <w:top w:val="none" w:sz="0" w:space="0" w:color="auto"/>
        <w:left w:val="none" w:sz="0" w:space="0" w:color="auto"/>
        <w:bottom w:val="none" w:sz="0" w:space="0" w:color="auto"/>
        <w:right w:val="none" w:sz="0" w:space="0" w:color="auto"/>
      </w:divBdr>
    </w:div>
    <w:div w:id="1251163971">
      <w:marLeft w:val="0"/>
      <w:marRight w:val="0"/>
      <w:marTop w:val="10"/>
      <w:marBottom w:val="10"/>
      <w:divBdr>
        <w:top w:val="none" w:sz="0" w:space="0" w:color="auto"/>
        <w:left w:val="none" w:sz="0" w:space="0" w:color="auto"/>
        <w:bottom w:val="none" w:sz="0" w:space="0" w:color="auto"/>
        <w:right w:val="none" w:sz="0" w:space="0" w:color="auto"/>
      </w:divBdr>
    </w:div>
    <w:div w:id="1399747446">
      <w:marLeft w:val="0"/>
      <w:marRight w:val="0"/>
      <w:marTop w:val="10"/>
      <w:marBottom w:val="10"/>
      <w:divBdr>
        <w:top w:val="none" w:sz="0" w:space="0" w:color="auto"/>
        <w:left w:val="none" w:sz="0" w:space="0" w:color="auto"/>
        <w:bottom w:val="none" w:sz="0" w:space="0" w:color="auto"/>
        <w:right w:val="none" w:sz="0" w:space="0" w:color="auto"/>
      </w:divBdr>
    </w:div>
    <w:div w:id="1438255979">
      <w:marLeft w:val="0"/>
      <w:marRight w:val="0"/>
      <w:marTop w:val="10"/>
      <w:marBottom w:val="10"/>
      <w:divBdr>
        <w:top w:val="none" w:sz="0" w:space="0" w:color="auto"/>
        <w:left w:val="none" w:sz="0" w:space="0" w:color="auto"/>
        <w:bottom w:val="none" w:sz="0" w:space="0" w:color="auto"/>
        <w:right w:val="none" w:sz="0" w:space="0" w:color="auto"/>
      </w:divBdr>
    </w:div>
    <w:div w:id="1475444652">
      <w:marLeft w:val="0"/>
      <w:marRight w:val="0"/>
      <w:marTop w:val="10"/>
      <w:marBottom w:val="10"/>
      <w:divBdr>
        <w:top w:val="none" w:sz="0" w:space="0" w:color="auto"/>
        <w:left w:val="none" w:sz="0" w:space="0" w:color="auto"/>
        <w:bottom w:val="none" w:sz="0" w:space="0" w:color="auto"/>
        <w:right w:val="none" w:sz="0" w:space="0" w:color="auto"/>
      </w:divBdr>
    </w:div>
    <w:div w:id="1537695992">
      <w:marLeft w:val="0"/>
      <w:marRight w:val="0"/>
      <w:marTop w:val="10"/>
      <w:marBottom w:val="10"/>
      <w:divBdr>
        <w:top w:val="none" w:sz="0" w:space="0" w:color="auto"/>
        <w:left w:val="none" w:sz="0" w:space="0" w:color="auto"/>
        <w:bottom w:val="none" w:sz="0" w:space="0" w:color="auto"/>
        <w:right w:val="none" w:sz="0" w:space="0" w:color="auto"/>
      </w:divBdr>
    </w:div>
    <w:div w:id="1565608098">
      <w:marLeft w:val="0"/>
      <w:marRight w:val="0"/>
      <w:marTop w:val="10"/>
      <w:marBottom w:val="10"/>
      <w:divBdr>
        <w:top w:val="none" w:sz="0" w:space="0" w:color="auto"/>
        <w:left w:val="none" w:sz="0" w:space="0" w:color="auto"/>
        <w:bottom w:val="none" w:sz="0" w:space="0" w:color="auto"/>
        <w:right w:val="none" w:sz="0" w:space="0" w:color="auto"/>
      </w:divBdr>
    </w:div>
    <w:div w:id="1577400247">
      <w:marLeft w:val="0"/>
      <w:marRight w:val="720"/>
      <w:marTop w:val="10"/>
      <w:marBottom w:val="10"/>
      <w:divBdr>
        <w:top w:val="none" w:sz="0" w:space="0" w:color="auto"/>
        <w:left w:val="none" w:sz="0" w:space="0" w:color="auto"/>
        <w:bottom w:val="none" w:sz="0" w:space="0" w:color="auto"/>
        <w:right w:val="none" w:sz="0" w:space="0" w:color="auto"/>
      </w:divBdr>
    </w:div>
    <w:div w:id="2016422704">
      <w:marLeft w:val="0"/>
      <w:marRight w:val="720"/>
      <w:marTop w:val="10"/>
      <w:marBottom w:val="10"/>
      <w:divBdr>
        <w:top w:val="none" w:sz="0" w:space="0" w:color="auto"/>
        <w:left w:val="none" w:sz="0" w:space="0" w:color="auto"/>
        <w:bottom w:val="none" w:sz="0" w:space="0" w:color="auto"/>
        <w:right w:val="none" w:sz="0" w:space="0" w:color="auto"/>
      </w:divBdr>
    </w:div>
    <w:div w:id="2076396994">
      <w:marLeft w:val="0"/>
      <w:marRight w:val="0"/>
      <w:marTop w:val="10"/>
      <w:marBottom w:val="10"/>
      <w:divBdr>
        <w:top w:val="none" w:sz="0" w:space="0" w:color="auto"/>
        <w:left w:val="none" w:sz="0" w:space="0" w:color="auto"/>
        <w:bottom w:val="none" w:sz="0" w:space="0" w:color="auto"/>
        <w:right w:val="none" w:sz="0" w:space="0" w:color="auto"/>
      </w:divBdr>
    </w:div>
    <w:div w:id="2110807950">
      <w:marLeft w:val="0"/>
      <w:marRight w:val="720"/>
      <w:marTop w:val="10"/>
      <w:marBottom w:val="10"/>
      <w:divBdr>
        <w:top w:val="none" w:sz="0" w:space="0" w:color="auto"/>
        <w:left w:val="none" w:sz="0" w:space="0" w:color="auto"/>
        <w:bottom w:val="none" w:sz="0" w:space="0" w:color="auto"/>
        <w:right w:val="none" w:sz="0" w:space="0" w:color="auto"/>
      </w:divBdr>
    </w:div>
    <w:div w:id="2114939418">
      <w:marLeft w:val="0"/>
      <w:marRight w:val="0"/>
      <w:marTop w:val="10"/>
      <w:marBottom w:val="10"/>
      <w:divBdr>
        <w:top w:val="none" w:sz="0" w:space="0" w:color="auto"/>
        <w:left w:val="none" w:sz="0" w:space="0" w:color="auto"/>
        <w:bottom w:val="none" w:sz="0" w:space="0" w:color="auto"/>
        <w:right w:val="none" w:sz="0" w:space="0" w:color="auto"/>
      </w:divBdr>
    </w:div>
    <w:div w:id="214723652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584</Words>
  <Characters>3333</Characters>
  <Application>Microsoft Office Word</Application>
  <DocSecurity>0</DocSecurity>
  <Lines>27</Lines>
  <Paragraphs>7</Paragraphs>
  <ScaleCrop>false</ScaleCrop>
  <Company/>
  <LinksUpToDate>false</LinksUpToDate>
  <CharactersWithSpaces>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2025-04-30T03:20:00Z</dcterms:created>
  <dcterms:modified xsi:type="dcterms:W3CDTF">2025-04-30T03:20:00Z</dcterms:modified>
</cp:coreProperties>
</file>