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4B6301" w14:textId="77777777" w:rsidR="0012056B" w:rsidRDefault="0012056B">
      <w:pPr>
        <w:spacing w:line="500" w:lineRule="atLeast"/>
        <w:jc w:val="center"/>
        <w:divId w:val="903876076"/>
        <w:rPr>
          <w:rFonts w:ascii="黑体" w:eastAsia="黑体" w:hAnsi="黑体"/>
          <w:sz w:val="36"/>
          <w:szCs w:val="36"/>
        </w:rPr>
      </w:pPr>
      <w:r>
        <w:rPr>
          <w:rFonts w:ascii="黑体" w:eastAsia="黑体" w:hAnsi="黑体" w:hint="eastAsia"/>
          <w:sz w:val="36"/>
          <w:szCs w:val="36"/>
        </w:rPr>
        <w:t>广东省广州市越秀区人民法院</w:t>
      </w:r>
    </w:p>
    <w:p w14:paraId="0821DBA2" w14:textId="77777777" w:rsidR="0012056B" w:rsidRDefault="0012056B">
      <w:pPr>
        <w:spacing w:line="500" w:lineRule="atLeast"/>
        <w:jc w:val="center"/>
        <w:divId w:val="54009411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5F38728" w14:textId="77777777" w:rsidR="0012056B" w:rsidRDefault="0012056B">
      <w:pPr>
        <w:spacing w:line="500" w:lineRule="atLeast"/>
        <w:jc w:val="right"/>
        <w:divId w:val="1202742536"/>
        <w:rPr>
          <w:rFonts w:hint="eastAsia"/>
          <w:sz w:val="30"/>
          <w:szCs w:val="30"/>
        </w:rPr>
      </w:pPr>
      <w:r>
        <w:rPr>
          <w:rFonts w:hint="eastAsia"/>
          <w:sz w:val="30"/>
          <w:szCs w:val="30"/>
        </w:rPr>
        <w:t>(2015)</w:t>
      </w:r>
      <w:r>
        <w:rPr>
          <w:rFonts w:hint="eastAsia"/>
          <w:sz w:val="30"/>
          <w:szCs w:val="30"/>
        </w:rPr>
        <w:t>穗越法刑初字第</w:t>
      </w:r>
      <w:r>
        <w:rPr>
          <w:rFonts w:hint="eastAsia"/>
          <w:sz w:val="30"/>
          <w:szCs w:val="30"/>
        </w:rPr>
        <w:t>1411</w:t>
      </w:r>
      <w:r>
        <w:rPr>
          <w:rFonts w:hint="eastAsia"/>
          <w:sz w:val="30"/>
          <w:szCs w:val="30"/>
        </w:rPr>
        <w:t>号</w:t>
      </w:r>
    </w:p>
    <w:p w14:paraId="3A94D0F0" w14:textId="77777777" w:rsidR="0012056B" w:rsidRDefault="0012056B">
      <w:pPr>
        <w:spacing w:line="500" w:lineRule="atLeast"/>
        <w:ind w:firstLine="600"/>
        <w:divId w:val="2043362909"/>
        <w:rPr>
          <w:rFonts w:hint="eastAsia"/>
          <w:sz w:val="30"/>
          <w:szCs w:val="30"/>
        </w:rPr>
      </w:pPr>
      <w:r>
        <w:rPr>
          <w:rFonts w:hint="eastAsia"/>
          <w:sz w:val="30"/>
          <w:szCs w:val="30"/>
        </w:rPr>
        <w:t>公诉机关广东省广州市越秀区人民检察院。</w:t>
      </w:r>
    </w:p>
    <w:p w14:paraId="7A2064FF" w14:textId="77777777" w:rsidR="0012056B" w:rsidRDefault="0012056B">
      <w:pPr>
        <w:spacing w:line="500" w:lineRule="atLeast"/>
        <w:ind w:firstLine="600"/>
        <w:divId w:val="207686141"/>
        <w:rPr>
          <w:rFonts w:hint="eastAsia"/>
          <w:sz w:val="30"/>
          <w:szCs w:val="30"/>
        </w:rPr>
      </w:pPr>
      <w:r>
        <w:rPr>
          <w:rFonts w:hint="eastAsia"/>
          <w:sz w:val="30"/>
          <w:szCs w:val="30"/>
        </w:rPr>
        <w:t>被告人傅某，曾用名傅某甲，出生地浙江省舟山市，原广州市规划局越秀分局建筑规划管理科副科长，户籍地为广州市越秀区，住所地广州市。因涉嫌犯滥用职权、受贿罪于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日被羁押，次日被刑事拘留，</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日被逮捕。现押于广州市越秀区看守所。</w:t>
      </w:r>
    </w:p>
    <w:p w14:paraId="47CF745C" w14:textId="77777777" w:rsidR="0012056B" w:rsidRDefault="0012056B">
      <w:pPr>
        <w:spacing w:line="500" w:lineRule="atLeast"/>
        <w:ind w:firstLine="600"/>
        <w:divId w:val="942961478"/>
        <w:rPr>
          <w:rFonts w:hint="eastAsia"/>
          <w:sz w:val="30"/>
          <w:szCs w:val="30"/>
        </w:rPr>
      </w:pPr>
      <w:r>
        <w:rPr>
          <w:rFonts w:hint="eastAsia"/>
          <w:sz w:val="30"/>
          <w:szCs w:val="30"/>
        </w:rPr>
        <w:t>辩护人黄建明、张利萍，广东东方星联律师事务所律师。</w:t>
      </w:r>
    </w:p>
    <w:p w14:paraId="7CAFD2A6" w14:textId="77777777" w:rsidR="0012056B" w:rsidRDefault="0012056B">
      <w:pPr>
        <w:spacing w:line="500" w:lineRule="atLeast"/>
        <w:ind w:firstLine="600"/>
        <w:divId w:val="1819419085"/>
        <w:rPr>
          <w:rFonts w:hint="eastAsia"/>
          <w:sz w:val="30"/>
          <w:szCs w:val="30"/>
        </w:rPr>
      </w:pPr>
      <w:r>
        <w:rPr>
          <w:rFonts w:hint="eastAsia"/>
          <w:sz w:val="30"/>
          <w:szCs w:val="30"/>
        </w:rPr>
        <w:t>广州市越秀区人民检察院以越检刑诉</w:t>
      </w:r>
      <w:r>
        <w:rPr>
          <w:rFonts w:hint="eastAsia"/>
          <w:sz w:val="30"/>
          <w:szCs w:val="30"/>
        </w:rPr>
        <w:t>[2015]1230</w:t>
      </w:r>
      <w:r>
        <w:rPr>
          <w:rFonts w:hint="eastAsia"/>
          <w:sz w:val="30"/>
          <w:szCs w:val="30"/>
        </w:rPr>
        <w:t>号起诉书指控被告人傅某犯受贿罪，于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9</w:t>
      </w:r>
      <w:r>
        <w:rPr>
          <w:rFonts w:hint="eastAsia"/>
          <w:sz w:val="30"/>
          <w:szCs w:val="30"/>
        </w:rPr>
        <w:t>日向本院提起公诉。本院受理后，依法组成合议庭，公开开庭审理了本案。广州市越秀区人民检察院指派代理检察员廖震寰出庭支持公诉。被告人傅某及其辩护人黄建明到庭参加诉讼。现已审理终结。</w:t>
      </w:r>
    </w:p>
    <w:p w14:paraId="0031135C" w14:textId="77777777" w:rsidR="0012056B" w:rsidRDefault="0012056B">
      <w:pPr>
        <w:spacing w:line="500" w:lineRule="atLeast"/>
        <w:ind w:firstLine="600"/>
        <w:divId w:val="1437797887"/>
        <w:rPr>
          <w:rFonts w:hint="eastAsia"/>
          <w:sz w:val="30"/>
          <w:szCs w:val="30"/>
        </w:rPr>
      </w:pPr>
      <w:r>
        <w:rPr>
          <w:rFonts w:hint="eastAsia"/>
          <w:sz w:val="30"/>
          <w:szCs w:val="30"/>
        </w:rPr>
        <w:t>广州市越秀区人民检察院指控，</w:t>
      </w:r>
      <w:r>
        <w:rPr>
          <w:rFonts w:hint="eastAsia"/>
          <w:sz w:val="30"/>
          <w:szCs w:val="30"/>
        </w:rPr>
        <w:t>2014</w:t>
      </w:r>
      <w:r>
        <w:rPr>
          <w:rFonts w:hint="eastAsia"/>
          <w:sz w:val="30"/>
          <w:szCs w:val="30"/>
        </w:rPr>
        <w:t>年，被告人傅某利用担任广州市规划局越秀分局建筑规划管理科副科长，负责辖区内建筑规划管理及核发建设工程规划许可证的职务便利，在办理“广州市二沙岛宏成花园</w:t>
      </w:r>
      <w:r>
        <w:rPr>
          <w:rFonts w:hint="eastAsia"/>
          <w:sz w:val="30"/>
          <w:szCs w:val="30"/>
        </w:rPr>
        <w:t>12</w:t>
      </w:r>
      <w:r>
        <w:rPr>
          <w:rFonts w:hint="eastAsia"/>
          <w:sz w:val="30"/>
          <w:szCs w:val="30"/>
        </w:rPr>
        <w:t>号别墅改造工程”、“广州市德政南路环球大厦调整建筑设计工程”的规划审批过程中，为阮某（另案处理）提供帮助和便利，收受阮某贿送的现金人民币共计</w:t>
      </w:r>
      <w:r>
        <w:rPr>
          <w:rFonts w:hint="eastAsia"/>
          <w:sz w:val="30"/>
          <w:szCs w:val="30"/>
        </w:rPr>
        <w:t>21</w:t>
      </w:r>
      <w:r>
        <w:rPr>
          <w:rFonts w:hint="eastAsia"/>
          <w:sz w:val="30"/>
          <w:szCs w:val="30"/>
        </w:rPr>
        <w:t>万元。</w:t>
      </w:r>
      <w:r>
        <w:rPr>
          <w:rFonts w:hint="eastAsia"/>
          <w:sz w:val="30"/>
          <w:szCs w:val="30"/>
        </w:rPr>
        <w:t>2014</w:t>
      </w:r>
      <w:r>
        <w:rPr>
          <w:rFonts w:hint="eastAsia"/>
          <w:sz w:val="30"/>
          <w:szCs w:val="30"/>
        </w:rPr>
        <w:t>年，被告人傅某利用担任广州市规划局越秀分局建筑规划管理科副科长，负责辖区内建筑规划管理及核发建设工程规划许可证的职务便利，在办理“广州市站西路</w:t>
      </w:r>
      <w:r>
        <w:rPr>
          <w:rFonts w:hint="eastAsia"/>
          <w:sz w:val="30"/>
          <w:szCs w:val="30"/>
        </w:rPr>
        <w:t>63</w:t>
      </w:r>
      <w:r>
        <w:rPr>
          <w:rFonts w:hint="eastAsia"/>
          <w:sz w:val="30"/>
          <w:szCs w:val="30"/>
        </w:rPr>
        <w:t>号商业楼天面加建第</w:t>
      </w:r>
      <w:r>
        <w:rPr>
          <w:rFonts w:hint="eastAsia"/>
          <w:sz w:val="30"/>
          <w:szCs w:val="30"/>
        </w:rPr>
        <w:t>2</w:t>
      </w:r>
      <w:r>
        <w:rPr>
          <w:rFonts w:hint="eastAsia"/>
          <w:sz w:val="30"/>
          <w:szCs w:val="30"/>
        </w:rPr>
        <w:t>层公共服务配套用房工程”的规划审批过程中，为刘某潮（另案处理）提供帮助和便利，收受该工程相关人员沈某（另案处理）、刘某贿送的现金人民币共计</w:t>
      </w:r>
      <w:r>
        <w:rPr>
          <w:rFonts w:hint="eastAsia"/>
          <w:sz w:val="30"/>
          <w:szCs w:val="30"/>
        </w:rPr>
        <w:t>7</w:t>
      </w:r>
      <w:r>
        <w:rPr>
          <w:rFonts w:hint="eastAsia"/>
          <w:sz w:val="30"/>
          <w:szCs w:val="30"/>
        </w:rPr>
        <w:t>万</w:t>
      </w:r>
      <w:r>
        <w:rPr>
          <w:rFonts w:hint="eastAsia"/>
          <w:sz w:val="30"/>
          <w:szCs w:val="30"/>
        </w:rPr>
        <w:lastRenderedPageBreak/>
        <w:t>元。</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被告人傅某向该院投案自首，并退缴全部赃款。公诉机关认为，被告人傅某身为国家工作人员，无视国家法律，利用职务上的便利，非法收受他人财物，为他人谋取利益，其行为触犯《中华人民共和国刑法》第三百八十五条第一款之规定，构成受贿罪。被告人傅某犯罪以后能够自动投案，如实供述自己的罪行，是自首，根据《中华人民共和国刑法》第六十七条第一款之规定，可以从轻或者减轻处罚。该院同时提交了</w:t>
      </w:r>
      <w:r>
        <w:rPr>
          <w:rFonts w:hint="eastAsia"/>
          <w:sz w:val="30"/>
          <w:szCs w:val="30"/>
        </w:rPr>
        <w:t>书证、证人证言、被告人傅某供述等证据，向本院提起公诉，提请本院依法判处。</w:t>
      </w:r>
    </w:p>
    <w:p w14:paraId="75C05702" w14:textId="77777777" w:rsidR="0012056B" w:rsidRDefault="0012056B">
      <w:pPr>
        <w:spacing w:line="500" w:lineRule="atLeast"/>
        <w:ind w:firstLine="600"/>
        <w:divId w:val="1900939579"/>
        <w:rPr>
          <w:rFonts w:hint="eastAsia"/>
          <w:sz w:val="30"/>
          <w:szCs w:val="30"/>
        </w:rPr>
      </w:pPr>
      <w:r>
        <w:rPr>
          <w:rFonts w:hint="eastAsia"/>
          <w:sz w:val="30"/>
          <w:szCs w:val="30"/>
        </w:rPr>
        <w:t>被告人傅某对公诉机关指控的罪名与犯罪事实均供认不讳。</w:t>
      </w:r>
    </w:p>
    <w:p w14:paraId="6ED6D678" w14:textId="77777777" w:rsidR="0012056B" w:rsidRDefault="0012056B">
      <w:pPr>
        <w:spacing w:line="500" w:lineRule="atLeast"/>
        <w:ind w:firstLine="600"/>
        <w:divId w:val="405037185"/>
        <w:rPr>
          <w:rFonts w:hint="eastAsia"/>
          <w:sz w:val="30"/>
          <w:szCs w:val="30"/>
        </w:rPr>
      </w:pPr>
      <w:r>
        <w:rPr>
          <w:rFonts w:hint="eastAsia"/>
          <w:sz w:val="30"/>
          <w:szCs w:val="30"/>
        </w:rPr>
        <w:t>辩护人提出的辩护意见是：被告人傅某具有自首情节，依法可以从轻、减轻处罚；被告人有受贿行为的项目都是领导交办的项目，其受贿受上级领导的影响，被告人对规划审批的事项只有建议权，没有决定权，在整个受贿链条中处于从犯地位，受贿行为具有一定的客观性、被动性、从属性；被告人受贿情节较轻，在收受贿赂后，没有违反原则为行贿人提供非法利益或便利，只从专业角度提出了一些建议性的参考意见，对社会造成的损失较轻；被告人是初犯，认罪态度良好，悔改表现突出，已全额退回赃款，真诚悔过。请求对被告人傅某从轻、减轻处罚。</w:t>
      </w:r>
    </w:p>
    <w:p w14:paraId="42EEB3A7" w14:textId="77777777" w:rsidR="0012056B" w:rsidRDefault="0012056B">
      <w:pPr>
        <w:spacing w:line="500" w:lineRule="atLeast"/>
        <w:ind w:firstLine="600"/>
        <w:divId w:val="1458331260"/>
        <w:rPr>
          <w:rFonts w:hint="eastAsia"/>
          <w:sz w:val="30"/>
          <w:szCs w:val="30"/>
        </w:rPr>
      </w:pPr>
      <w:r>
        <w:rPr>
          <w:rFonts w:hint="eastAsia"/>
          <w:sz w:val="30"/>
          <w:szCs w:val="30"/>
        </w:rPr>
        <w:t>经审理查明，被告人傅某于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月起担任广州市规划局越秀分局建筑规划管理科副科长，负责辖区内建筑规划管理及审批核发建设工程规划许可证。</w:t>
      </w:r>
      <w:r>
        <w:rPr>
          <w:rFonts w:hint="eastAsia"/>
          <w:sz w:val="30"/>
          <w:szCs w:val="30"/>
        </w:rPr>
        <w:t>2014</w:t>
      </w:r>
      <w:r>
        <w:rPr>
          <w:rFonts w:hint="eastAsia"/>
          <w:sz w:val="30"/>
          <w:szCs w:val="30"/>
        </w:rPr>
        <w:t>年，被告人傅某利用职务便利，为他人谋取利益，收受他人贿送的现金人民币共计</w:t>
      </w:r>
      <w:r>
        <w:rPr>
          <w:rFonts w:hint="eastAsia"/>
          <w:sz w:val="30"/>
          <w:szCs w:val="30"/>
        </w:rPr>
        <w:t>28</w:t>
      </w:r>
      <w:r>
        <w:rPr>
          <w:rFonts w:hint="eastAsia"/>
          <w:sz w:val="30"/>
          <w:szCs w:val="30"/>
        </w:rPr>
        <w:t>万元。具体分述如下：</w:t>
      </w:r>
    </w:p>
    <w:p w14:paraId="5A6EE376" w14:textId="77777777" w:rsidR="0012056B" w:rsidRDefault="0012056B">
      <w:pPr>
        <w:spacing w:line="500" w:lineRule="atLeast"/>
        <w:ind w:firstLine="600"/>
        <w:divId w:val="1535270157"/>
        <w:rPr>
          <w:rFonts w:hint="eastAsia"/>
          <w:sz w:val="30"/>
          <w:szCs w:val="30"/>
        </w:rPr>
      </w:pPr>
      <w:r>
        <w:rPr>
          <w:rFonts w:hint="eastAsia"/>
          <w:sz w:val="30"/>
          <w:szCs w:val="30"/>
        </w:rPr>
        <w:t>2014</w:t>
      </w:r>
      <w:r>
        <w:rPr>
          <w:rFonts w:hint="eastAsia"/>
          <w:sz w:val="30"/>
          <w:szCs w:val="30"/>
        </w:rPr>
        <w:t>年，被告人傅某在办理“广州市二沙岛宏成花园</w:t>
      </w:r>
      <w:r>
        <w:rPr>
          <w:rFonts w:hint="eastAsia"/>
          <w:sz w:val="30"/>
          <w:szCs w:val="30"/>
        </w:rPr>
        <w:t>12</w:t>
      </w:r>
      <w:r>
        <w:rPr>
          <w:rFonts w:hint="eastAsia"/>
          <w:sz w:val="30"/>
          <w:szCs w:val="30"/>
        </w:rPr>
        <w:t>号别墅改造工程”、“广州市德政南路环球大厦调整建筑设计工程”的规划审批过程中，为阮某（另案处理）提供帮助和便利，分两次收受阮某贿送的现金人民币</w:t>
      </w:r>
      <w:r>
        <w:rPr>
          <w:rFonts w:hint="eastAsia"/>
          <w:sz w:val="30"/>
          <w:szCs w:val="30"/>
        </w:rPr>
        <w:t>21</w:t>
      </w:r>
      <w:r>
        <w:rPr>
          <w:rFonts w:hint="eastAsia"/>
          <w:sz w:val="30"/>
          <w:szCs w:val="30"/>
        </w:rPr>
        <w:t>万元。</w:t>
      </w:r>
    </w:p>
    <w:p w14:paraId="6B18FEE1" w14:textId="77777777" w:rsidR="0012056B" w:rsidRDefault="0012056B">
      <w:pPr>
        <w:spacing w:line="500" w:lineRule="atLeast"/>
        <w:ind w:firstLine="600"/>
        <w:divId w:val="1520192657"/>
        <w:rPr>
          <w:rFonts w:hint="eastAsia"/>
          <w:sz w:val="30"/>
          <w:szCs w:val="30"/>
        </w:rPr>
      </w:pPr>
      <w:r>
        <w:rPr>
          <w:rFonts w:hint="eastAsia"/>
          <w:sz w:val="30"/>
          <w:szCs w:val="30"/>
        </w:rPr>
        <w:t>2014</w:t>
      </w:r>
      <w:r>
        <w:rPr>
          <w:rFonts w:hint="eastAsia"/>
          <w:sz w:val="30"/>
          <w:szCs w:val="30"/>
        </w:rPr>
        <w:t>年，被告人傅某在办理“广州市站西路</w:t>
      </w:r>
      <w:r>
        <w:rPr>
          <w:rFonts w:hint="eastAsia"/>
          <w:sz w:val="30"/>
          <w:szCs w:val="30"/>
        </w:rPr>
        <w:t>63</w:t>
      </w:r>
      <w:r>
        <w:rPr>
          <w:rFonts w:hint="eastAsia"/>
          <w:sz w:val="30"/>
          <w:szCs w:val="30"/>
        </w:rPr>
        <w:t>号商业楼天面加建第</w:t>
      </w:r>
      <w:r>
        <w:rPr>
          <w:rFonts w:hint="eastAsia"/>
          <w:sz w:val="30"/>
          <w:szCs w:val="30"/>
        </w:rPr>
        <w:t>2</w:t>
      </w:r>
      <w:r>
        <w:rPr>
          <w:rFonts w:hint="eastAsia"/>
          <w:sz w:val="30"/>
          <w:szCs w:val="30"/>
        </w:rPr>
        <w:t>层公共服务配套用房工程”的规划审批过程中，为刘某（另案处理）提供帮助和便利，收受刘某贿送的现金人民币</w:t>
      </w:r>
      <w:r>
        <w:rPr>
          <w:rFonts w:hint="eastAsia"/>
          <w:sz w:val="30"/>
          <w:szCs w:val="30"/>
        </w:rPr>
        <w:t>4</w:t>
      </w:r>
      <w:r>
        <w:rPr>
          <w:rFonts w:hint="eastAsia"/>
          <w:sz w:val="30"/>
          <w:szCs w:val="30"/>
        </w:rPr>
        <w:t>万元，分两次收受马某指使沈某贿送的现金人民币共</w:t>
      </w:r>
      <w:r>
        <w:rPr>
          <w:rFonts w:hint="eastAsia"/>
          <w:sz w:val="30"/>
          <w:szCs w:val="30"/>
        </w:rPr>
        <w:t>3</w:t>
      </w:r>
      <w:r>
        <w:rPr>
          <w:rFonts w:hint="eastAsia"/>
          <w:sz w:val="30"/>
          <w:szCs w:val="30"/>
        </w:rPr>
        <w:t>万元。</w:t>
      </w:r>
    </w:p>
    <w:p w14:paraId="38F6F5D9" w14:textId="77777777" w:rsidR="0012056B" w:rsidRDefault="0012056B">
      <w:pPr>
        <w:spacing w:line="500" w:lineRule="atLeast"/>
        <w:ind w:firstLine="600"/>
        <w:divId w:val="113057515"/>
        <w:rPr>
          <w:rFonts w:hint="eastAsia"/>
          <w:sz w:val="30"/>
          <w:szCs w:val="30"/>
        </w:rPr>
      </w:pP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18</w:t>
      </w:r>
      <w:r>
        <w:rPr>
          <w:rFonts w:hint="eastAsia"/>
          <w:sz w:val="30"/>
          <w:szCs w:val="30"/>
        </w:rPr>
        <w:t>日，被告人傅某主动向纪检机关交代受贿事实。同月</w:t>
      </w:r>
      <w:r>
        <w:rPr>
          <w:rFonts w:hint="eastAsia"/>
          <w:sz w:val="30"/>
          <w:szCs w:val="30"/>
        </w:rPr>
        <w:t>25</w:t>
      </w:r>
      <w:r>
        <w:rPr>
          <w:rFonts w:hint="eastAsia"/>
          <w:sz w:val="30"/>
          <w:szCs w:val="30"/>
        </w:rPr>
        <w:t>日，被告人傅某在纪检工作人员陪同下向广州市越秀区人民检察院投案，退缴全部赃款。</w:t>
      </w:r>
    </w:p>
    <w:p w14:paraId="75426643" w14:textId="77777777" w:rsidR="0012056B" w:rsidRDefault="0012056B">
      <w:pPr>
        <w:spacing w:line="500" w:lineRule="atLeast"/>
        <w:ind w:firstLine="600"/>
        <w:divId w:val="521742845"/>
        <w:rPr>
          <w:rFonts w:hint="eastAsia"/>
          <w:sz w:val="30"/>
          <w:szCs w:val="30"/>
        </w:rPr>
      </w:pPr>
      <w:r>
        <w:rPr>
          <w:rFonts w:hint="eastAsia"/>
          <w:sz w:val="30"/>
          <w:szCs w:val="30"/>
        </w:rPr>
        <w:t>上述事实，有公诉机关提供并经法庭举证、质证的下列证据证实，本院予以认定。</w:t>
      </w:r>
    </w:p>
    <w:p w14:paraId="0F5A0FC7" w14:textId="77777777" w:rsidR="0012056B" w:rsidRDefault="0012056B">
      <w:pPr>
        <w:spacing w:line="500" w:lineRule="atLeast"/>
        <w:ind w:firstLine="600"/>
        <w:divId w:val="1399397129"/>
        <w:rPr>
          <w:rFonts w:hint="eastAsia"/>
          <w:sz w:val="30"/>
          <w:szCs w:val="30"/>
        </w:rPr>
      </w:pPr>
      <w:r>
        <w:rPr>
          <w:rFonts w:hint="eastAsia"/>
          <w:sz w:val="30"/>
          <w:szCs w:val="30"/>
        </w:rPr>
        <w:t>1</w:t>
      </w:r>
      <w:r>
        <w:rPr>
          <w:rFonts w:hint="eastAsia"/>
          <w:sz w:val="30"/>
          <w:szCs w:val="30"/>
        </w:rPr>
        <w:t>、被告人傅某的供述，证实其担任广州市规划局越秀分局规划管理科副科长期间，利用职务便利，收受阮某人民币</w:t>
      </w:r>
      <w:r>
        <w:rPr>
          <w:rFonts w:hint="eastAsia"/>
          <w:sz w:val="30"/>
          <w:szCs w:val="30"/>
        </w:rPr>
        <w:t>21</w:t>
      </w:r>
      <w:r>
        <w:rPr>
          <w:rFonts w:hint="eastAsia"/>
          <w:sz w:val="30"/>
          <w:szCs w:val="30"/>
        </w:rPr>
        <w:t>万元，刘某、沈某贿送的人民币</w:t>
      </w:r>
      <w:r>
        <w:rPr>
          <w:rFonts w:hint="eastAsia"/>
          <w:sz w:val="30"/>
          <w:szCs w:val="30"/>
        </w:rPr>
        <w:t>7</w:t>
      </w:r>
      <w:r>
        <w:rPr>
          <w:rFonts w:hint="eastAsia"/>
          <w:sz w:val="30"/>
          <w:szCs w:val="30"/>
        </w:rPr>
        <w:t>万元的事实。</w:t>
      </w:r>
    </w:p>
    <w:p w14:paraId="0D1C0D74" w14:textId="77777777" w:rsidR="0012056B" w:rsidRDefault="0012056B">
      <w:pPr>
        <w:spacing w:line="500" w:lineRule="atLeast"/>
        <w:ind w:firstLine="600"/>
        <w:divId w:val="1120607517"/>
        <w:rPr>
          <w:rFonts w:hint="eastAsia"/>
          <w:sz w:val="30"/>
          <w:szCs w:val="30"/>
        </w:rPr>
      </w:pPr>
      <w:r>
        <w:rPr>
          <w:rFonts w:hint="eastAsia"/>
          <w:sz w:val="30"/>
          <w:szCs w:val="30"/>
        </w:rPr>
        <w:t>2</w:t>
      </w:r>
      <w:r>
        <w:rPr>
          <w:rFonts w:hint="eastAsia"/>
          <w:sz w:val="30"/>
          <w:szCs w:val="30"/>
        </w:rPr>
        <w:t>、行贿人阮某（广东</w:t>
      </w:r>
      <w:r>
        <w:rPr>
          <w:rFonts w:hint="eastAsia"/>
          <w:sz w:val="30"/>
          <w:szCs w:val="30"/>
        </w:rPr>
        <w:t>XX</w:t>
      </w:r>
      <w:r>
        <w:rPr>
          <w:rFonts w:hint="eastAsia"/>
          <w:sz w:val="30"/>
          <w:szCs w:val="30"/>
        </w:rPr>
        <w:t>实业有限公司工程师）的证言，证实阮某为使其承接的二沙岛住宅楼改造设计工程项目、德政南路的环球大厦调整建筑设计工程顺利通过规划审批，向被告人傅某贿送人民币</w:t>
      </w:r>
      <w:r>
        <w:rPr>
          <w:rFonts w:hint="eastAsia"/>
          <w:sz w:val="30"/>
          <w:szCs w:val="30"/>
        </w:rPr>
        <w:t>21</w:t>
      </w:r>
      <w:r>
        <w:rPr>
          <w:rFonts w:hint="eastAsia"/>
          <w:sz w:val="30"/>
          <w:szCs w:val="30"/>
        </w:rPr>
        <w:t>万元的经过。</w:t>
      </w:r>
    </w:p>
    <w:p w14:paraId="083CCB8C" w14:textId="77777777" w:rsidR="0012056B" w:rsidRDefault="0012056B">
      <w:pPr>
        <w:spacing w:line="500" w:lineRule="atLeast"/>
        <w:ind w:firstLine="600"/>
        <w:divId w:val="1831600978"/>
        <w:rPr>
          <w:rFonts w:hint="eastAsia"/>
          <w:sz w:val="30"/>
          <w:szCs w:val="30"/>
        </w:rPr>
      </w:pPr>
      <w:r>
        <w:rPr>
          <w:rFonts w:hint="eastAsia"/>
          <w:sz w:val="30"/>
          <w:szCs w:val="30"/>
        </w:rPr>
        <w:t>3</w:t>
      </w:r>
      <w:r>
        <w:rPr>
          <w:rFonts w:hint="eastAsia"/>
          <w:sz w:val="30"/>
          <w:szCs w:val="30"/>
        </w:rPr>
        <w:t>、证人严某（广州市</w:t>
      </w:r>
      <w:r>
        <w:rPr>
          <w:rFonts w:hint="eastAsia"/>
          <w:sz w:val="30"/>
          <w:szCs w:val="30"/>
        </w:rPr>
        <w:t>XX</w:t>
      </w:r>
      <w:r>
        <w:rPr>
          <w:rFonts w:hint="eastAsia"/>
          <w:sz w:val="30"/>
          <w:szCs w:val="30"/>
        </w:rPr>
        <w:t>实业集团资金计划部经理）的证言，证实：其为阮某报建二沙岛住宅楼改造设计工程、德政南路的环球大厦调整建筑设计工程。在此过程中，阮某让其送给被告人傅某一个礼品袋，内有茅台酒等。</w:t>
      </w:r>
    </w:p>
    <w:p w14:paraId="1F597A60" w14:textId="77777777" w:rsidR="0012056B" w:rsidRDefault="0012056B">
      <w:pPr>
        <w:spacing w:line="500" w:lineRule="atLeast"/>
        <w:ind w:firstLine="600"/>
        <w:divId w:val="2015258477"/>
        <w:rPr>
          <w:rFonts w:hint="eastAsia"/>
          <w:sz w:val="30"/>
          <w:szCs w:val="30"/>
        </w:rPr>
      </w:pPr>
      <w:r>
        <w:rPr>
          <w:rFonts w:hint="eastAsia"/>
          <w:sz w:val="30"/>
          <w:szCs w:val="30"/>
        </w:rPr>
        <w:t>4</w:t>
      </w:r>
      <w:r>
        <w:rPr>
          <w:rFonts w:hint="eastAsia"/>
          <w:sz w:val="30"/>
          <w:szCs w:val="30"/>
        </w:rPr>
        <w:t>、行贿人沈某（广东省装饰有限公司副总经理）的证言，证实：其于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月左右替原广州市规划局越秀分局用地规划科科长马某分两次贿送人民币</w:t>
      </w:r>
      <w:r>
        <w:rPr>
          <w:rFonts w:hint="eastAsia"/>
          <w:sz w:val="30"/>
          <w:szCs w:val="30"/>
        </w:rPr>
        <w:t>3</w:t>
      </w:r>
      <w:r>
        <w:rPr>
          <w:rFonts w:hint="eastAsia"/>
          <w:sz w:val="30"/>
          <w:szCs w:val="30"/>
        </w:rPr>
        <w:t>万元给被告人傅某。</w:t>
      </w:r>
    </w:p>
    <w:p w14:paraId="46B87769" w14:textId="77777777" w:rsidR="0012056B" w:rsidRDefault="0012056B">
      <w:pPr>
        <w:spacing w:line="500" w:lineRule="atLeast"/>
        <w:ind w:firstLine="600"/>
        <w:divId w:val="1911109416"/>
        <w:rPr>
          <w:rFonts w:hint="eastAsia"/>
          <w:sz w:val="30"/>
          <w:szCs w:val="30"/>
        </w:rPr>
      </w:pPr>
      <w:r>
        <w:rPr>
          <w:rFonts w:hint="eastAsia"/>
          <w:sz w:val="30"/>
          <w:szCs w:val="30"/>
        </w:rPr>
        <w:t>5</w:t>
      </w:r>
      <w:r>
        <w:rPr>
          <w:rFonts w:hint="eastAsia"/>
          <w:sz w:val="30"/>
          <w:szCs w:val="30"/>
        </w:rPr>
        <w:t>、行贿人刘某的证言，证实其为感谢被告人傅某在办理广州市站西路</w:t>
      </w:r>
      <w:r>
        <w:rPr>
          <w:rFonts w:hint="eastAsia"/>
          <w:sz w:val="30"/>
          <w:szCs w:val="30"/>
        </w:rPr>
        <w:t>63</w:t>
      </w:r>
      <w:r>
        <w:rPr>
          <w:rFonts w:hint="eastAsia"/>
          <w:sz w:val="30"/>
          <w:szCs w:val="30"/>
        </w:rPr>
        <w:t>号商业楼第二层加建扩建工程中的帮忙，向被告人傅某行贿人民币</w:t>
      </w:r>
      <w:r>
        <w:rPr>
          <w:rFonts w:hint="eastAsia"/>
          <w:sz w:val="30"/>
          <w:szCs w:val="30"/>
        </w:rPr>
        <w:t>4</w:t>
      </w:r>
      <w:r>
        <w:rPr>
          <w:rFonts w:hint="eastAsia"/>
          <w:sz w:val="30"/>
          <w:szCs w:val="30"/>
        </w:rPr>
        <w:t>万元。</w:t>
      </w:r>
    </w:p>
    <w:p w14:paraId="2DC9DC60" w14:textId="77777777" w:rsidR="0012056B" w:rsidRDefault="0012056B">
      <w:pPr>
        <w:spacing w:line="500" w:lineRule="atLeast"/>
        <w:ind w:firstLine="600"/>
        <w:divId w:val="522329999"/>
        <w:rPr>
          <w:rFonts w:hint="eastAsia"/>
          <w:sz w:val="30"/>
          <w:szCs w:val="30"/>
        </w:rPr>
      </w:pPr>
      <w:r>
        <w:rPr>
          <w:rFonts w:hint="eastAsia"/>
          <w:sz w:val="30"/>
          <w:szCs w:val="30"/>
        </w:rPr>
        <w:t>6</w:t>
      </w:r>
      <w:r>
        <w:rPr>
          <w:rFonts w:hint="eastAsia"/>
          <w:sz w:val="30"/>
          <w:szCs w:val="30"/>
        </w:rPr>
        <w:t>、行贿人马某（广州市规划局越秀分局用地规划科科长）的证言，证实：其为帮刘某办理广州市站西路</w:t>
      </w:r>
      <w:r>
        <w:rPr>
          <w:rFonts w:hint="eastAsia"/>
          <w:sz w:val="30"/>
          <w:szCs w:val="30"/>
        </w:rPr>
        <w:t>63</w:t>
      </w:r>
      <w:r>
        <w:rPr>
          <w:rFonts w:hint="eastAsia"/>
          <w:sz w:val="30"/>
          <w:szCs w:val="30"/>
        </w:rPr>
        <w:t>号商业楼第二层加建扩建工程，指使沈某分两次替其向被告人傅某贿送人民币</w:t>
      </w:r>
      <w:r>
        <w:rPr>
          <w:rFonts w:hint="eastAsia"/>
          <w:sz w:val="30"/>
          <w:szCs w:val="30"/>
        </w:rPr>
        <w:t>3</w:t>
      </w:r>
      <w:r>
        <w:rPr>
          <w:rFonts w:hint="eastAsia"/>
          <w:sz w:val="30"/>
          <w:szCs w:val="30"/>
        </w:rPr>
        <w:t>万元。</w:t>
      </w:r>
    </w:p>
    <w:p w14:paraId="34181190" w14:textId="77777777" w:rsidR="0012056B" w:rsidRDefault="0012056B">
      <w:pPr>
        <w:spacing w:line="500" w:lineRule="atLeast"/>
        <w:ind w:firstLine="600"/>
        <w:divId w:val="855385700"/>
        <w:rPr>
          <w:rFonts w:hint="eastAsia"/>
          <w:sz w:val="30"/>
          <w:szCs w:val="30"/>
        </w:rPr>
      </w:pPr>
      <w:r>
        <w:rPr>
          <w:rFonts w:hint="eastAsia"/>
          <w:sz w:val="30"/>
          <w:szCs w:val="30"/>
        </w:rPr>
        <w:t>7</w:t>
      </w:r>
      <w:r>
        <w:rPr>
          <w:rFonts w:hint="eastAsia"/>
          <w:sz w:val="30"/>
          <w:szCs w:val="30"/>
        </w:rPr>
        <w:t>、证人何某甲（广州市规划局越秀分局副调研员）的证言，证实：马某、沈某为刘某办理广州市站西路</w:t>
      </w:r>
      <w:r>
        <w:rPr>
          <w:rFonts w:hint="eastAsia"/>
          <w:sz w:val="30"/>
          <w:szCs w:val="30"/>
        </w:rPr>
        <w:t>63</w:t>
      </w:r>
      <w:r>
        <w:rPr>
          <w:rFonts w:hint="eastAsia"/>
          <w:sz w:val="30"/>
          <w:szCs w:val="30"/>
        </w:rPr>
        <w:t>号商业楼第二层加建扩建工程，分别向其与被告人傅某贿送钱款的事实。</w:t>
      </w:r>
    </w:p>
    <w:p w14:paraId="1A668E1E" w14:textId="77777777" w:rsidR="0012056B" w:rsidRDefault="0012056B">
      <w:pPr>
        <w:spacing w:line="500" w:lineRule="atLeast"/>
        <w:ind w:firstLine="600"/>
        <w:divId w:val="1569808102"/>
        <w:rPr>
          <w:rFonts w:hint="eastAsia"/>
          <w:sz w:val="30"/>
          <w:szCs w:val="30"/>
        </w:rPr>
      </w:pPr>
      <w:r>
        <w:rPr>
          <w:rFonts w:hint="eastAsia"/>
          <w:sz w:val="30"/>
          <w:szCs w:val="30"/>
        </w:rPr>
        <w:t>8</w:t>
      </w:r>
      <w:r>
        <w:rPr>
          <w:rFonts w:hint="eastAsia"/>
          <w:sz w:val="30"/>
          <w:szCs w:val="30"/>
        </w:rPr>
        <w:t>、证人何某乙的证言，证实矿泉街第九经济合作社与刘某合作，由刘少潮办理广州市站西路</w:t>
      </w:r>
      <w:r>
        <w:rPr>
          <w:rFonts w:hint="eastAsia"/>
          <w:sz w:val="30"/>
          <w:szCs w:val="30"/>
        </w:rPr>
        <w:t>63</w:t>
      </w:r>
      <w:r>
        <w:rPr>
          <w:rFonts w:hint="eastAsia"/>
          <w:sz w:val="30"/>
          <w:szCs w:val="30"/>
        </w:rPr>
        <w:t>号商业楼第二层（含以上）加建扩建工程的《建筑工程规划许可证》，加建该商业楼的事实。</w:t>
      </w:r>
    </w:p>
    <w:p w14:paraId="6B66CF57" w14:textId="77777777" w:rsidR="0012056B" w:rsidRDefault="0012056B">
      <w:pPr>
        <w:spacing w:line="500" w:lineRule="atLeast"/>
        <w:ind w:firstLine="600"/>
        <w:divId w:val="1410617889"/>
        <w:rPr>
          <w:rFonts w:hint="eastAsia"/>
          <w:sz w:val="30"/>
          <w:szCs w:val="30"/>
        </w:rPr>
      </w:pPr>
      <w:r>
        <w:rPr>
          <w:rFonts w:hint="eastAsia"/>
          <w:sz w:val="30"/>
          <w:szCs w:val="30"/>
        </w:rPr>
        <w:t>9</w:t>
      </w:r>
      <w:r>
        <w:rPr>
          <w:rFonts w:hint="eastAsia"/>
          <w:sz w:val="30"/>
          <w:szCs w:val="30"/>
        </w:rPr>
        <w:t>、证人陈某的证言，证实其作为中间人，撮合行贿人刘某与马某认识，马某帮刘某办理广州火车站三元里附近的一个房屋的规划审批。</w:t>
      </w:r>
    </w:p>
    <w:p w14:paraId="622D3085" w14:textId="77777777" w:rsidR="0012056B" w:rsidRDefault="0012056B">
      <w:pPr>
        <w:spacing w:line="500" w:lineRule="atLeast"/>
        <w:ind w:firstLine="600"/>
        <w:divId w:val="1528908325"/>
        <w:rPr>
          <w:rFonts w:hint="eastAsia"/>
          <w:sz w:val="30"/>
          <w:szCs w:val="30"/>
        </w:rPr>
      </w:pPr>
      <w:r>
        <w:rPr>
          <w:rFonts w:hint="eastAsia"/>
          <w:sz w:val="30"/>
          <w:szCs w:val="30"/>
        </w:rPr>
        <w:t>10</w:t>
      </w:r>
      <w:r>
        <w:rPr>
          <w:rFonts w:hint="eastAsia"/>
          <w:sz w:val="30"/>
          <w:szCs w:val="30"/>
        </w:rPr>
        <w:t>、位于广州市越秀区德政南路的环球大厦调整建筑设计工程的《广州市规划局审批咨询服务申请表》、《关于环球大厦建筑设计方案调整的申请》、《关于环球大厦方案调整的情况说明》，证人严某在申请表上签认，证实相关项目规划报批的事实。</w:t>
      </w:r>
    </w:p>
    <w:p w14:paraId="7AAB3827" w14:textId="77777777" w:rsidR="0012056B" w:rsidRDefault="0012056B">
      <w:pPr>
        <w:spacing w:line="500" w:lineRule="atLeast"/>
        <w:ind w:firstLine="600"/>
        <w:divId w:val="91904215"/>
        <w:rPr>
          <w:rFonts w:hint="eastAsia"/>
          <w:sz w:val="30"/>
          <w:szCs w:val="30"/>
        </w:rPr>
      </w:pPr>
      <w:r>
        <w:rPr>
          <w:rFonts w:hint="eastAsia"/>
          <w:sz w:val="30"/>
          <w:szCs w:val="30"/>
        </w:rPr>
        <w:t>11</w:t>
      </w:r>
      <w:r>
        <w:rPr>
          <w:rFonts w:hint="eastAsia"/>
          <w:sz w:val="30"/>
          <w:szCs w:val="30"/>
        </w:rPr>
        <w:t>、二沙岛宏城花园</w:t>
      </w:r>
      <w:r>
        <w:rPr>
          <w:rFonts w:hint="eastAsia"/>
          <w:sz w:val="30"/>
          <w:szCs w:val="30"/>
        </w:rPr>
        <w:t>12</w:t>
      </w:r>
      <w:r>
        <w:rPr>
          <w:rFonts w:hint="eastAsia"/>
          <w:sz w:val="30"/>
          <w:szCs w:val="30"/>
        </w:rPr>
        <w:t>号改建项目报建及审批材料，证实二沙岛宏城花园</w:t>
      </w:r>
      <w:r>
        <w:rPr>
          <w:rFonts w:hint="eastAsia"/>
          <w:sz w:val="30"/>
          <w:szCs w:val="30"/>
        </w:rPr>
        <w:t>12</w:t>
      </w:r>
      <w:r>
        <w:rPr>
          <w:rFonts w:hint="eastAsia"/>
          <w:sz w:val="30"/>
          <w:szCs w:val="30"/>
        </w:rPr>
        <w:t>号别墅改造工程向广州市规划局越秀分局申领建设工程规划许可证的事实。</w:t>
      </w:r>
    </w:p>
    <w:p w14:paraId="15962835" w14:textId="77777777" w:rsidR="0012056B" w:rsidRDefault="0012056B">
      <w:pPr>
        <w:spacing w:line="500" w:lineRule="atLeast"/>
        <w:ind w:firstLine="600"/>
        <w:divId w:val="1705209632"/>
        <w:rPr>
          <w:rFonts w:hint="eastAsia"/>
          <w:sz w:val="30"/>
          <w:szCs w:val="30"/>
        </w:rPr>
      </w:pPr>
      <w:r>
        <w:rPr>
          <w:rFonts w:hint="eastAsia"/>
          <w:sz w:val="30"/>
          <w:szCs w:val="30"/>
        </w:rPr>
        <w:t>12</w:t>
      </w:r>
      <w:r>
        <w:rPr>
          <w:rFonts w:hint="eastAsia"/>
          <w:sz w:val="30"/>
          <w:szCs w:val="30"/>
        </w:rPr>
        <w:t>、行贿人刘少潮签认的广州市站西路</w:t>
      </w:r>
      <w:r>
        <w:rPr>
          <w:rFonts w:hint="eastAsia"/>
          <w:sz w:val="30"/>
          <w:szCs w:val="30"/>
        </w:rPr>
        <w:t>63</w:t>
      </w:r>
      <w:r>
        <w:rPr>
          <w:rFonts w:hint="eastAsia"/>
          <w:sz w:val="30"/>
          <w:szCs w:val="30"/>
        </w:rPr>
        <w:t>号商铺第二层（含以上）加建扩建商业楼工程的《项目合作开发合同书》、《瑶台村第九经济合作社关于办理建设工程规划许可证的申请报告》，站西路</w:t>
      </w:r>
      <w:r>
        <w:rPr>
          <w:rFonts w:hint="eastAsia"/>
          <w:sz w:val="30"/>
          <w:szCs w:val="30"/>
        </w:rPr>
        <w:t>63</w:t>
      </w:r>
      <w:r>
        <w:rPr>
          <w:rFonts w:hint="eastAsia"/>
          <w:sz w:val="30"/>
          <w:szCs w:val="30"/>
        </w:rPr>
        <w:t>号商业楼的《建设工程规划许可证》及《建设工程审核书》，《广州市规划局越秀分局关于要求立即停止一切施工的函》，证实广州市站西路</w:t>
      </w:r>
      <w:r>
        <w:rPr>
          <w:rFonts w:hint="eastAsia"/>
          <w:sz w:val="30"/>
          <w:szCs w:val="30"/>
        </w:rPr>
        <w:t>63</w:t>
      </w:r>
      <w:r>
        <w:rPr>
          <w:rFonts w:hint="eastAsia"/>
          <w:sz w:val="30"/>
          <w:szCs w:val="30"/>
        </w:rPr>
        <w:t>号商业楼加建扩建工程向广州市规划局越秀分局报批的事实。</w:t>
      </w:r>
    </w:p>
    <w:p w14:paraId="3C912C6E" w14:textId="77777777" w:rsidR="0012056B" w:rsidRDefault="0012056B">
      <w:pPr>
        <w:spacing w:line="500" w:lineRule="atLeast"/>
        <w:ind w:firstLine="600"/>
        <w:divId w:val="1397123135"/>
        <w:rPr>
          <w:rFonts w:hint="eastAsia"/>
          <w:sz w:val="30"/>
          <w:szCs w:val="30"/>
        </w:rPr>
      </w:pPr>
      <w:r>
        <w:rPr>
          <w:rFonts w:hint="eastAsia"/>
          <w:sz w:val="30"/>
          <w:szCs w:val="30"/>
        </w:rPr>
        <w:t>13</w:t>
      </w:r>
      <w:r>
        <w:rPr>
          <w:rFonts w:hint="eastAsia"/>
          <w:sz w:val="30"/>
          <w:szCs w:val="30"/>
        </w:rPr>
        <w:t>、广州市越秀区人民检察院、中共广州市越秀区纪律检查委员会出具的破案报告、复函、说明等书证，证实：被告人傅某向纪检机关和检察机关主动交代办案机关未掌握的犯罪事实及其到案经过。</w:t>
      </w:r>
    </w:p>
    <w:p w14:paraId="28625420" w14:textId="77777777" w:rsidR="0012056B" w:rsidRDefault="0012056B">
      <w:pPr>
        <w:spacing w:line="500" w:lineRule="atLeast"/>
        <w:ind w:firstLine="600"/>
        <w:divId w:val="1460803572"/>
        <w:rPr>
          <w:rFonts w:hint="eastAsia"/>
          <w:sz w:val="30"/>
          <w:szCs w:val="30"/>
        </w:rPr>
      </w:pPr>
      <w:r>
        <w:rPr>
          <w:rFonts w:hint="eastAsia"/>
          <w:sz w:val="30"/>
          <w:szCs w:val="30"/>
        </w:rPr>
        <w:t>14</w:t>
      </w:r>
      <w:r>
        <w:rPr>
          <w:rFonts w:hint="eastAsia"/>
          <w:sz w:val="30"/>
          <w:szCs w:val="30"/>
        </w:rPr>
        <w:t>、扣留财物收据，证实被告人傅某退缴赃款人民币</w:t>
      </w:r>
      <w:r>
        <w:rPr>
          <w:rFonts w:hint="eastAsia"/>
          <w:sz w:val="30"/>
          <w:szCs w:val="30"/>
        </w:rPr>
        <w:t>28</w:t>
      </w:r>
      <w:r>
        <w:rPr>
          <w:rFonts w:hint="eastAsia"/>
          <w:sz w:val="30"/>
          <w:szCs w:val="30"/>
        </w:rPr>
        <w:t>万元，扣押在案。</w:t>
      </w:r>
    </w:p>
    <w:p w14:paraId="5F421322" w14:textId="77777777" w:rsidR="0012056B" w:rsidRDefault="0012056B">
      <w:pPr>
        <w:spacing w:line="500" w:lineRule="atLeast"/>
        <w:ind w:firstLine="600"/>
        <w:divId w:val="182210830"/>
        <w:rPr>
          <w:rFonts w:hint="eastAsia"/>
          <w:sz w:val="30"/>
          <w:szCs w:val="30"/>
        </w:rPr>
      </w:pPr>
      <w:r>
        <w:rPr>
          <w:rFonts w:hint="eastAsia"/>
          <w:sz w:val="30"/>
          <w:szCs w:val="30"/>
        </w:rPr>
        <w:t>15</w:t>
      </w:r>
      <w:r>
        <w:rPr>
          <w:rFonts w:hint="eastAsia"/>
          <w:sz w:val="30"/>
          <w:szCs w:val="30"/>
        </w:rPr>
        <w:t>、被告人傅某的主体材料，证实其国家工作人员身份。</w:t>
      </w:r>
    </w:p>
    <w:p w14:paraId="04E4F272" w14:textId="77777777" w:rsidR="0012056B" w:rsidRDefault="0012056B">
      <w:pPr>
        <w:spacing w:line="500" w:lineRule="atLeast"/>
        <w:ind w:firstLine="600"/>
        <w:divId w:val="773089111"/>
        <w:rPr>
          <w:rFonts w:hint="eastAsia"/>
          <w:sz w:val="30"/>
          <w:szCs w:val="30"/>
        </w:rPr>
      </w:pPr>
      <w:r>
        <w:rPr>
          <w:rFonts w:hint="eastAsia"/>
          <w:sz w:val="30"/>
          <w:szCs w:val="30"/>
        </w:rPr>
        <w:t>本院认为，被告人傅某身为国家工作人员，利用职务上的便利，收受他人钱财，数额巨大，其行为已构成受贿罪。公诉机关指控被告人傅某犯受贿罪的事实清楚，证据确实、充分，罪名成立，本院予以支持。被告人傅某犯罪后自动投案，如实供述犯罪事实，是自首，依法可以减轻处罚。辩护人关于被告人傅某在犯罪中是从犯、受贿情节较轻等意见，与法律相关规定不符，本院不予采纳；其他意见，已作考虑。根据被告人傅某的犯罪性质、情节、认罪态度与悔罪表现，依照《中华人民共和国刑法》第三百八十五条第一款，第三百八十六条，第三百八十三条第一款、第二款、第三款，第十二条，第六十四条，第六十七条第一款，第五十二条，第五十三条第一款，《最高人民法院关于适用刑法第十二条几个问题的解释》第一款、第二款，《最高人民法院关于处理自首和立功具体应用法律若干问题的解释》第一条、《最高人民法院、最高人民检察院关于办理贪污贿赂刑事案件适用法律若干问题的解释》第二条第一款、第十八条、第十九条第一款、第二十条之规定，判决如下：</w:t>
      </w:r>
    </w:p>
    <w:p w14:paraId="5E35B2E3" w14:textId="77777777" w:rsidR="0012056B" w:rsidRDefault="0012056B">
      <w:pPr>
        <w:spacing w:line="500" w:lineRule="atLeast"/>
        <w:ind w:firstLine="600"/>
        <w:divId w:val="732120933"/>
        <w:rPr>
          <w:rFonts w:hint="eastAsia"/>
          <w:sz w:val="30"/>
          <w:szCs w:val="30"/>
        </w:rPr>
      </w:pPr>
      <w:r>
        <w:rPr>
          <w:rFonts w:hint="eastAsia"/>
          <w:sz w:val="30"/>
          <w:szCs w:val="30"/>
        </w:rPr>
        <w:t>一、被告人傅某犯受贿罪，判处有期徒刑一年九个月，并处罚金人民币十万元。</w:t>
      </w:r>
    </w:p>
    <w:p w14:paraId="4D1CA680" w14:textId="77777777" w:rsidR="0012056B" w:rsidRDefault="0012056B">
      <w:pPr>
        <w:spacing w:line="500" w:lineRule="atLeast"/>
        <w:ind w:firstLine="600"/>
        <w:divId w:val="138886348"/>
        <w:rPr>
          <w:rFonts w:hint="eastAsia"/>
          <w:sz w:val="30"/>
          <w:szCs w:val="30"/>
        </w:rPr>
      </w:pPr>
      <w:r>
        <w:rPr>
          <w:rFonts w:hint="eastAsia"/>
          <w:sz w:val="30"/>
          <w:szCs w:val="30"/>
        </w:rPr>
        <w:t>（刑期从判决执行之日起开始计算。判决执行以前先行羁押的，羁押一日折抵刑期一日，即自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日起至</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24</w:t>
      </w:r>
      <w:r>
        <w:rPr>
          <w:rFonts w:hint="eastAsia"/>
          <w:sz w:val="30"/>
          <w:szCs w:val="30"/>
        </w:rPr>
        <w:t>日止。罚金应于本判决发生法律效力之日起一个月内向本院缴纳，上缴国库。）</w:t>
      </w:r>
    </w:p>
    <w:p w14:paraId="5F2C55E3" w14:textId="77777777" w:rsidR="0012056B" w:rsidRDefault="0012056B">
      <w:pPr>
        <w:spacing w:line="500" w:lineRule="atLeast"/>
        <w:ind w:firstLine="600"/>
        <w:divId w:val="1964193351"/>
        <w:rPr>
          <w:rFonts w:hint="eastAsia"/>
          <w:sz w:val="30"/>
          <w:szCs w:val="30"/>
        </w:rPr>
      </w:pPr>
      <w:r>
        <w:rPr>
          <w:rFonts w:hint="eastAsia"/>
          <w:sz w:val="30"/>
          <w:szCs w:val="30"/>
        </w:rPr>
        <w:t>二、扣押在案的赃款人民币二十八万元予以没收，上缴国库。</w:t>
      </w:r>
    </w:p>
    <w:p w14:paraId="42E7DA0E" w14:textId="77777777" w:rsidR="0012056B" w:rsidRDefault="0012056B">
      <w:pPr>
        <w:spacing w:line="500" w:lineRule="atLeast"/>
        <w:ind w:firstLine="600"/>
        <w:divId w:val="1358118580"/>
        <w:rPr>
          <w:rFonts w:hint="eastAsia"/>
          <w:sz w:val="30"/>
          <w:szCs w:val="30"/>
        </w:rPr>
      </w:pPr>
      <w:r>
        <w:rPr>
          <w:rFonts w:hint="eastAsia"/>
          <w:sz w:val="30"/>
          <w:szCs w:val="30"/>
        </w:rPr>
        <w:t>（由广州市越秀区人民检察院代为执行）</w:t>
      </w:r>
    </w:p>
    <w:p w14:paraId="53A516D6" w14:textId="77777777" w:rsidR="0012056B" w:rsidRDefault="0012056B">
      <w:pPr>
        <w:spacing w:line="500" w:lineRule="atLeast"/>
        <w:ind w:firstLine="600"/>
        <w:divId w:val="222984158"/>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如不服本判决，可在接到判决书的第二日起十日内，通过本院或者直接向广东省广州市中级人民法院提出上诉。书面上诉的，应当提交上诉状正本一份，副本两份。</w:t>
      </w:r>
    </w:p>
    <w:p w14:paraId="7F6A0214" w14:textId="77777777" w:rsidR="0012056B" w:rsidRDefault="0012056B">
      <w:pPr>
        <w:spacing w:line="500" w:lineRule="atLeast"/>
        <w:jc w:val="right"/>
        <w:divId w:val="742141663"/>
        <w:rPr>
          <w:rFonts w:hint="eastAsia"/>
          <w:sz w:val="30"/>
          <w:szCs w:val="30"/>
        </w:rPr>
      </w:pPr>
      <w:r>
        <w:rPr>
          <w:rFonts w:hint="eastAsia"/>
          <w:sz w:val="30"/>
          <w:szCs w:val="30"/>
        </w:rPr>
        <w:t>审　判　长　　王　飞</w:t>
      </w:r>
    </w:p>
    <w:p w14:paraId="20DEC083" w14:textId="77777777" w:rsidR="0012056B" w:rsidRDefault="0012056B">
      <w:pPr>
        <w:spacing w:line="500" w:lineRule="atLeast"/>
        <w:jc w:val="right"/>
        <w:divId w:val="1135949258"/>
        <w:rPr>
          <w:rFonts w:hint="eastAsia"/>
          <w:sz w:val="30"/>
          <w:szCs w:val="30"/>
        </w:rPr>
      </w:pPr>
      <w:r>
        <w:rPr>
          <w:rFonts w:hint="eastAsia"/>
          <w:sz w:val="30"/>
          <w:szCs w:val="30"/>
        </w:rPr>
        <w:t>人民陪审员　　刘耀邦</w:t>
      </w:r>
    </w:p>
    <w:p w14:paraId="1C8C3630" w14:textId="77777777" w:rsidR="0012056B" w:rsidRDefault="0012056B">
      <w:pPr>
        <w:spacing w:line="500" w:lineRule="atLeast"/>
        <w:jc w:val="right"/>
        <w:divId w:val="622731554"/>
        <w:rPr>
          <w:rFonts w:hint="eastAsia"/>
          <w:sz w:val="30"/>
          <w:szCs w:val="30"/>
        </w:rPr>
      </w:pPr>
      <w:r>
        <w:rPr>
          <w:rFonts w:hint="eastAsia"/>
          <w:sz w:val="30"/>
          <w:szCs w:val="30"/>
        </w:rPr>
        <w:t>人民陪审员　　沈绍棠</w:t>
      </w:r>
    </w:p>
    <w:p w14:paraId="4A0785AF" w14:textId="77777777" w:rsidR="0012056B" w:rsidRDefault="0012056B">
      <w:pPr>
        <w:spacing w:line="500" w:lineRule="atLeast"/>
        <w:jc w:val="right"/>
        <w:divId w:val="571475025"/>
        <w:rPr>
          <w:rFonts w:hint="eastAsia"/>
          <w:sz w:val="30"/>
          <w:szCs w:val="30"/>
        </w:rPr>
      </w:pPr>
      <w:r>
        <w:rPr>
          <w:rFonts w:hint="eastAsia"/>
          <w:sz w:val="30"/>
          <w:szCs w:val="30"/>
        </w:rPr>
        <w:t>二〇一六年八月九日</w:t>
      </w:r>
    </w:p>
    <w:p w14:paraId="1DA077E6" w14:textId="77777777" w:rsidR="0012056B" w:rsidRDefault="0012056B">
      <w:pPr>
        <w:spacing w:line="500" w:lineRule="atLeast"/>
        <w:jc w:val="right"/>
        <w:divId w:val="365260141"/>
        <w:rPr>
          <w:rFonts w:hint="eastAsia"/>
          <w:sz w:val="30"/>
          <w:szCs w:val="30"/>
        </w:rPr>
      </w:pPr>
      <w:r>
        <w:rPr>
          <w:rFonts w:hint="eastAsia"/>
          <w:sz w:val="30"/>
          <w:szCs w:val="30"/>
        </w:rPr>
        <w:t>书　记　员　　唐晓晖</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381EC3" w14:textId="77777777" w:rsidR="0012056B" w:rsidRDefault="0012056B" w:rsidP="0012056B">
      <w:pPr>
        <w:rPr>
          <w:rFonts w:hint="eastAsia"/>
        </w:rPr>
      </w:pPr>
      <w:r>
        <w:separator/>
      </w:r>
    </w:p>
  </w:endnote>
  <w:endnote w:type="continuationSeparator" w:id="0">
    <w:p w14:paraId="61D6BE86" w14:textId="77777777" w:rsidR="0012056B" w:rsidRDefault="0012056B" w:rsidP="0012056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7F31AB" w14:textId="77777777" w:rsidR="0012056B" w:rsidRDefault="0012056B" w:rsidP="0012056B">
      <w:pPr>
        <w:rPr>
          <w:rFonts w:hint="eastAsia"/>
        </w:rPr>
      </w:pPr>
      <w:r>
        <w:separator/>
      </w:r>
    </w:p>
  </w:footnote>
  <w:footnote w:type="continuationSeparator" w:id="0">
    <w:p w14:paraId="4647AB2D" w14:textId="77777777" w:rsidR="0012056B" w:rsidRDefault="0012056B" w:rsidP="0012056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2056B"/>
    <w:rsid w:val="0012056B"/>
    <w:rsid w:val="002A78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D8EA3BB"/>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12056B"/>
    <w:pPr>
      <w:tabs>
        <w:tab w:val="center" w:pos="4153"/>
        <w:tab w:val="right" w:pos="8306"/>
      </w:tabs>
      <w:snapToGrid w:val="0"/>
      <w:jc w:val="center"/>
    </w:pPr>
    <w:rPr>
      <w:sz w:val="18"/>
      <w:szCs w:val="18"/>
    </w:rPr>
  </w:style>
  <w:style w:type="character" w:customStyle="1" w:styleId="a4">
    <w:name w:val="页眉 字符"/>
    <w:basedOn w:val="a0"/>
    <w:link w:val="a3"/>
    <w:uiPriority w:val="99"/>
    <w:rsid w:val="0012056B"/>
    <w:rPr>
      <w:rFonts w:ascii="宋体" w:eastAsia="宋体" w:hAnsi="宋体" w:cs="宋体"/>
      <w:sz w:val="18"/>
      <w:szCs w:val="18"/>
    </w:rPr>
  </w:style>
  <w:style w:type="paragraph" w:styleId="a5">
    <w:name w:val="footer"/>
    <w:basedOn w:val="a"/>
    <w:link w:val="a6"/>
    <w:uiPriority w:val="99"/>
    <w:unhideWhenUsed/>
    <w:rsid w:val="0012056B"/>
    <w:pPr>
      <w:tabs>
        <w:tab w:val="center" w:pos="4153"/>
        <w:tab w:val="right" w:pos="8306"/>
      </w:tabs>
      <w:snapToGrid w:val="0"/>
    </w:pPr>
    <w:rPr>
      <w:sz w:val="18"/>
      <w:szCs w:val="18"/>
    </w:rPr>
  </w:style>
  <w:style w:type="character" w:customStyle="1" w:styleId="a6">
    <w:name w:val="页脚 字符"/>
    <w:basedOn w:val="a0"/>
    <w:link w:val="a5"/>
    <w:uiPriority w:val="99"/>
    <w:rsid w:val="0012056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904215">
      <w:marLeft w:val="0"/>
      <w:marRight w:val="0"/>
      <w:marTop w:val="10"/>
      <w:marBottom w:val="10"/>
      <w:divBdr>
        <w:top w:val="none" w:sz="0" w:space="0" w:color="auto"/>
        <w:left w:val="none" w:sz="0" w:space="0" w:color="auto"/>
        <w:bottom w:val="none" w:sz="0" w:space="0" w:color="auto"/>
        <w:right w:val="none" w:sz="0" w:space="0" w:color="auto"/>
      </w:divBdr>
    </w:div>
    <w:div w:id="113057515">
      <w:marLeft w:val="0"/>
      <w:marRight w:val="0"/>
      <w:marTop w:val="10"/>
      <w:marBottom w:val="10"/>
      <w:divBdr>
        <w:top w:val="none" w:sz="0" w:space="0" w:color="auto"/>
        <w:left w:val="none" w:sz="0" w:space="0" w:color="auto"/>
        <w:bottom w:val="none" w:sz="0" w:space="0" w:color="auto"/>
        <w:right w:val="none" w:sz="0" w:space="0" w:color="auto"/>
      </w:divBdr>
    </w:div>
    <w:div w:id="138886348">
      <w:marLeft w:val="0"/>
      <w:marRight w:val="0"/>
      <w:marTop w:val="10"/>
      <w:marBottom w:val="10"/>
      <w:divBdr>
        <w:top w:val="none" w:sz="0" w:space="0" w:color="auto"/>
        <w:left w:val="none" w:sz="0" w:space="0" w:color="auto"/>
        <w:bottom w:val="none" w:sz="0" w:space="0" w:color="auto"/>
        <w:right w:val="none" w:sz="0" w:space="0" w:color="auto"/>
      </w:divBdr>
    </w:div>
    <w:div w:id="182210830">
      <w:marLeft w:val="0"/>
      <w:marRight w:val="0"/>
      <w:marTop w:val="10"/>
      <w:marBottom w:val="10"/>
      <w:divBdr>
        <w:top w:val="none" w:sz="0" w:space="0" w:color="auto"/>
        <w:left w:val="none" w:sz="0" w:space="0" w:color="auto"/>
        <w:bottom w:val="none" w:sz="0" w:space="0" w:color="auto"/>
        <w:right w:val="none" w:sz="0" w:space="0" w:color="auto"/>
      </w:divBdr>
    </w:div>
    <w:div w:id="207686141">
      <w:marLeft w:val="0"/>
      <w:marRight w:val="0"/>
      <w:marTop w:val="10"/>
      <w:marBottom w:val="10"/>
      <w:divBdr>
        <w:top w:val="none" w:sz="0" w:space="0" w:color="auto"/>
        <w:left w:val="none" w:sz="0" w:space="0" w:color="auto"/>
        <w:bottom w:val="none" w:sz="0" w:space="0" w:color="auto"/>
        <w:right w:val="none" w:sz="0" w:space="0" w:color="auto"/>
      </w:divBdr>
    </w:div>
    <w:div w:id="222984158">
      <w:marLeft w:val="0"/>
      <w:marRight w:val="0"/>
      <w:marTop w:val="10"/>
      <w:marBottom w:val="10"/>
      <w:divBdr>
        <w:top w:val="none" w:sz="0" w:space="0" w:color="auto"/>
        <w:left w:val="none" w:sz="0" w:space="0" w:color="auto"/>
        <w:bottom w:val="none" w:sz="0" w:space="0" w:color="auto"/>
        <w:right w:val="none" w:sz="0" w:space="0" w:color="auto"/>
      </w:divBdr>
    </w:div>
    <w:div w:id="365260141">
      <w:marLeft w:val="0"/>
      <w:marRight w:val="720"/>
      <w:marTop w:val="10"/>
      <w:marBottom w:val="10"/>
      <w:divBdr>
        <w:top w:val="none" w:sz="0" w:space="0" w:color="auto"/>
        <w:left w:val="none" w:sz="0" w:space="0" w:color="auto"/>
        <w:bottom w:val="none" w:sz="0" w:space="0" w:color="auto"/>
        <w:right w:val="none" w:sz="0" w:space="0" w:color="auto"/>
      </w:divBdr>
    </w:div>
    <w:div w:id="405037185">
      <w:marLeft w:val="0"/>
      <w:marRight w:val="0"/>
      <w:marTop w:val="10"/>
      <w:marBottom w:val="10"/>
      <w:divBdr>
        <w:top w:val="none" w:sz="0" w:space="0" w:color="auto"/>
        <w:left w:val="none" w:sz="0" w:space="0" w:color="auto"/>
        <w:bottom w:val="none" w:sz="0" w:space="0" w:color="auto"/>
        <w:right w:val="none" w:sz="0" w:space="0" w:color="auto"/>
      </w:divBdr>
    </w:div>
    <w:div w:id="521742845">
      <w:marLeft w:val="0"/>
      <w:marRight w:val="0"/>
      <w:marTop w:val="10"/>
      <w:marBottom w:val="10"/>
      <w:divBdr>
        <w:top w:val="none" w:sz="0" w:space="0" w:color="auto"/>
        <w:left w:val="none" w:sz="0" w:space="0" w:color="auto"/>
        <w:bottom w:val="none" w:sz="0" w:space="0" w:color="auto"/>
        <w:right w:val="none" w:sz="0" w:space="0" w:color="auto"/>
      </w:divBdr>
    </w:div>
    <w:div w:id="522329999">
      <w:marLeft w:val="0"/>
      <w:marRight w:val="0"/>
      <w:marTop w:val="10"/>
      <w:marBottom w:val="10"/>
      <w:divBdr>
        <w:top w:val="none" w:sz="0" w:space="0" w:color="auto"/>
        <w:left w:val="none" w:sz="0" w:space="0" w:color="auto"/>
        <w:bottom w:val="none" w:sz="0" w:space="0" w:color="auto"/>
        <w:right w:val="none" w:sz="0" w:space="0" w:color="auto"/>
      </w:divBdr>
    </w:div>
    <w:div w:id="540094115">
      <w:marLeft w:val="0"/>
      <w:marRight w:val="0"/>
      <w:marTop w:val="10"/>
      <w:marBottom w:val="10"/>
      <w:divBdr>
        <w:top w:val="none" w:sz="0" w:space="0" w:color="auto"/>
        <w:left w:val="none" w:sz="0" w:space="0" w:color="auto"/>
        <w:bottom w:val="none" w:sz="0" w:space="0" w:color="auto"/>
        <w:right w:val="none" w:sz="0" w:space="0" w:color="auto"/>
      </w:divBdr>
    </w:div>
    <w:div w:id="571475025">
      <w:marLeft w:val="0"/>
      <w:marRight w:val="720"/>
      <w:marTop w:val="10"/>
      <w:marBottom w:val="10"/>
      <w:divBdr>
        <w:top w:val="none" w:sz="0" w:space="0" w:color="auto"/>
        <w:left w:val="none" w:sz="0" w:space="0" w:color="auto"/>
        <w:bottom w:val="none" w:sz="0" w:space="0" w:color="auto"/>
        <w:right w:val="none" w:sz="0" w:space="0" w:color="auto"/>
      </w:divBdr>
    </w:div>
    <w:div w:id="622731554">
      <w:marLeft w:val="0"/>
      <w:marRight w:val="720"/>
      <w:marTop w:val="10"/>
      <w:marBottom w:val="10"/>
      <w:divBdr>
        <w:top w:val="none" w:sz="0" w:space="0" w:color="auto"/>
        <w:left w:val="none" w:sz="0" w:space="0" w:color="auto"/>
        <w:bottom w:val="none" w:sz="0" w:space="0" w:color="auto"/>
        <w:right w:val="none" w:sz="0" w:space="0" w:color="auto"/>
      </w:divBdr>
    </w:div>
    <w:div w:id="732120933">
      <w:marLeft w:val="0"/>
      <w:marRight w:val="0"/>
      <w:marTop w:val="10"/>
      <w:marBottom w:val="10"/>
      <w:divBdr>
        <w:top w:val="none" w:sz="0" w:space="0" w:color="auto"/>
        <w:left w:val="none" w:sz="0" w:space="0" w:color="auto"/>
        <w:bottom w:val="none" w:sz="0" w:space="0" w:color="auto"/>
        <w:right w:val="none" w:sz="0" w:space="0" w:color="auto"/>
      </w:divBdr>
    </w:div>
    <w:div w:id="742141663">
      <w:marLeft w:val="0"/>
      <w:marRight w:val="720"/>
      <w:marTop w:val="10"/>
      <w:marBottom w:val="10"/>
      <w:divBdr>
        <w:top w:val="none" w:sz="0" w:space="0" w:color="auto"/>
        <w:left w:val="none" w:sz="0" w:space="0" w:color="auto"/>
        <w:bottom w:val="none" w:sz="0" w:space="0" w:color="auto"/>
        <w:right w:val="none" w:sz="0" w:space="0" w:color="auto"/>
      </w:divBdr>
    </w:div>
    <w:div w:id="773089111">
      <w:marLeft w:val="0"/>
      <w:marRight w:val="0"/>
      <w:marTop w:val="10"/>
      <w:marBottom w:val="10"/>
      <w:divBdr>
        <w:top w:val="none" w:sz="0" w:space="0" w:color="auto"/>
        <w:left w:val="none" w:sz="0" w:space="0" w:color="auto"/>
        <w:bottom w:val="none" w:sz="0" w:space="0" w:color="auto"/>
        <w:right w:val="none" w:sz="0" w:space="0" w:color="auto"/>
      </w:divBdr>
    </w:div>
    <w:div w:id="855385700">
      <w:marLeft w:val="0"/>
      <w:marRight w:val="0"/>
      <w:marTop w:val="10"/>
      <w:marBottom w:val="10"/>
      <w:divBdr>
        <w:top w:val="none" w:sz="0" w:space="0" w:color="auto"/>
        <w:left w:val="none" w:sz="0" w:space="0" w:color="auto"/>
        <w:bottom w:val="none" w:sz="0" w:space="0" w:color="auto"/>
        <w:right w:val="none" w:sz="0" w:space="0" w:color="auto"/>
      </w:divBdr>
    </w:div>
    <w:div w:id="903876076">
      <w:marLeft w:val="0"/>
      <w:marRight w:val="0"/>
      <w:marTop w:val="10"/>
      <w:marBottom w:val="10"/>
      <w:divBdr>
        <w:top w:val="none" w:sz="0" w:space="0" w:color="auto"/>
        <w:left w:val="none" w:sz="0" w:space="0" w:color="auto"/>
        <w:bottom w:val="none" w:sz="0" w:space="0" w:color="auto"/>
        <w:right w:val="none" w:sz="0" w:space="0" w:color="auto"/>
      </w:divBdr>
    </w:div>
    <w:div w:id="942961478">
      <w:marLeft w:val="0"/>
      <w:marRight w:val="0"/>
      <w:marTop w:val="10"/>
      <w:marBottom w:val="10"/>
      <w:divBdr>
        <w:top w:val="none" w:sz="0" w:space="0" w:color="auto"/>
        <w:left w:val="none" w:sz="0" w:space="0" w:color="auto"/>
        <w:bottom w:val="none" w:sz="0" w:space="0" w:color="auto"/>
        <w:right w:val="none" w:sz="0" w:space="0" w:color="auto"/>
      </w:divBdr>
    </w:div>
    <w:div w:id="1120607517">
      <w:marLeft w:val="0"/>
      <w:marRight w:val="0"/>
      <w:marTop w:val="10"/>
      <w:marBottom w:val="10"/>
      <w:divBdr>
        <w:top w:val="none" w:sz="0" w:space="0" w:color="auto"/>
        <w:left w:val="none" w:sz="0" w:space="0" w:color="auto"/>
        <w:bottom w:val="none" w:sz="0" w:space="0" w:color="auto"/>
        <w:right w:val="none" w:sz="0" w:space="0" w:color="auto"/>
      </w:divBdr>
    </w:div>
    <w:div w:id="1135949258">
      <w:marLeft w:val="0"/>
      <w:marRight w:val="720"/>
      <w:marTop w:val="10"/>
      <w:marBottom w:val="10"/>
      <w:divBdr>
        <w:top w:val="none" w:sz="0" w:space="0" w:color="auto"/>
        <w:left w:val="none" w:sz="0" w:space="0" w:color="auto"/>
        <w:bottom w:val="none" w:sz="0" w:space="0" w:color="auto"/>
        <w:right w:val="none" w:sz="0" w:space="0" w:color="auto"/>
      </w:divBdr>
    </w:div>
    <w:div w:id="1202742536">
      <w:marLeft w:val="0"/>
      <w:marRight w:val="0"/>
      <w:marTop w:val="10"/>
      <w:marBottom w:val="10"/>
      <w:divBdr>
        <w:top w:val="none" w:sz="0" w:space="0" w:color="auto"/>
        <w:left w:val="none" w:sz="0" w:space="0" w:color="auto"/>
        <w:bottom w:val="none" w:sz="0" w:space="0" w:color="auto"/>
        <w:right w:val="none" w:sz="0" w:space="0" w:color="auto"/>
      </w:divBdr>
    </w:div>
    <w:div w:id="1358118580">
      <w:marLeft w:val="0"/>
      <w:marRight w:val="0"/>
      <w:marTop w:val="10"/>
      <w:marBottom w:val="10"/>
      <w:divBdr>
        <w:top w:val="none" w:sz="0" w:space="0" w:color="auto"/>
        <w:left w:val="none" w:sz="0" w:space="0" w:color="auto"/>
        <w:bottom w:val="none" w:sz="0" w:space="0" w:color="auto"/>
        <w:right w:val="none" w:sz="0" w:space="0" w:color="auto"/>
      </w:divBdr>
    </w:div>
    <w:div w:id="1397123135">
      <w:marLeft w:val="0"/>
      <w:marRight w:val="0"/>
      <w:marTop w:val="10"/>
      <w:marBottom w:val="10"/>
      <w:divBdr>
        <w:top w:val="none" w:sz="0" w:space="0" w:color="auto"/>
        <w:left w:val="none" w:sz="0" w:space="0" w:color="auto"/>
        <w:bottom w:val="none" w:sz="0" w:space="0" w:color="auto"/>
        <w:right w:val="none" w:sz="0" w:space="0" w:color="auto"/>
      </w:divBdr>
    </w:div>
    <w:div w:id="1399397129">
      <w:marLeft w:val="0"/>
      <w:marRight w:val="0"/>
      <w:marTop w:val="10"/>
      <w:marBottom w:val="10"/>
      <w:divBdr>
        <w:top w:val="none" w:sz="0" w:space="0" w:color="auto"/>
        <w:left w:val="none" w:sz="0" w:space="0" w:color="auto"/>
        <w:bottom w:val="none" w:sz="0" w:space="0" w:color="auto"/>
        <w:right w:val="none" w:sz="0" w:space="0" w:color="auto"/>
      </w:divBdr>
    </w:div>
    <w:div w:id="1410617889">
      <w:marLeft w:val="0"/>
      <w:marRight w:val="0"/>
      <w:marTop w:val="10"/>
      <w:marBottom w:val="10"/>
      <w:divBdr>
        <w:top w:val="none" w:sz="0" w:space="0" w:color="auto"/>
        <w:left w:val="none" w:sz="0" w:space="0" w:color="auto"/>
        <w:bottom w:val="none" w:sz="0" w:space="0" w:color="auto"/>
        <w:right w:val="none" w:sz="0" w:space="0" w:color="auto"/>
      </w:divBdr>
    </w:div>
    <w:div w:id="1437797887">
      <w:marLeft w:val="0"/>
      <w:marRight w:val="0"/>
      <w:marTop w:val="10"/>
      <w:marBottom w:val="10"/>
      <w:divBdr>
        <w:top w:val="none" w:sz="0" w:space="0" w:color="auto"/>
        <w:left w:val="none" w:sz="0" w:space="0" w:color="auto"/>
        <w:bottom w:val="none" w:sz="0" w:space="0" w:color="auto"/>
        <w:right w:val="none" w:sz="0" w:space="0" w:color="auto"/>
      </w:divBdr>
    </w:div>
    <w:div w:id="1458331260">
      <w:marLeft w:val="0"/>
      <w:marRight w:val="0"/>
      <w:marTop w:val="10"/>
      <w:marBottom w:val="10"/>
      <w:divBdr>
        <w:top w:val="none" w:sz="0" w:space="0" w:color="auto"/>
        <w:left w:val="none" w:sz="0" w:space="0" w:color="auto"/>
        <w:bottom w:val="none" w:sz="0" w:space="0" w:color="auto"/>
        <w:right w:val="none" w:sz="0" w:space="0" w:color="auto"/>
      </w:divBdr>
    </w:div>
    <w:div w:id="1460803572">
      <w:marLeft w:val="0"/>
      <w:marRight w:val="0"/>
      <w:marTop w:val="10"/>
      <w:marBottom w:val="10"/>
      <w:divBdr>
        <w:top w:val="none" w:sz="0" w:space="0" w:color="auto"/>
        <w:left w:val="none" w:sz="0" w:space="0" w:color="auto"/>
        <w:bottom w:val="none" w:sz="0" w:space="0" w:color="auto"/>
        <w:right w:val="none" w:sz="0" w:space="0" w:color="auto"/>
      </w:divBdr>
    </w:div>
    <w:div w:id="1520192657">
      <w:marLeft w:val="0"/>
      <w:marRight w:val="0"/>
      <w:marTop w:val="10"/>
      <w:marBottom w:val="10"/>
      <w:divBdr>
        <w:top w:val="none" w:sz="0" w:space="0" w:color="auto"/>
        <w:left w:val="none" w:sz="0" w:space="0" w:color="auto"/>
        <w:bottom w:val="none" w:sz="0" w:space="0" w:color="auto"/>
        <w:right w:val="none" w:sz="0" w:space="0" w:color="auto"/>
      </w:divBdr>
    </w:div>
    <w:div w:id="1528908325">
      <w:marLeft w:val="0"/>
      <w:marRight w:val="0"/>
      <w:marTop w:val="10"/>
      <w:marBottom w:val="10"/>
      <w:divBdr>
        <w:top w:val="none" w:sz="0" w:space="0" w:color="auto"/>
        <w:left w:val="none" w:sz="0" w:space="0" w:color="auto"/>
        <w:bottom w:val="none" w:sz="0" w:space="0" w:color="auto"/>
        <w:right w:val="none" w:sz="0" w:space="0" w:color="auto"/>
      </w:divBdr>
    </w:div>
    <w:div w:id="1535270157">
      <w:marLeft w:val="0"/>
      <w:marRight w:val="0"/>
      <w:marTop w:val="10"/>
      <w:marBottom w:val="10"/>
      <w:divBdr>
        <w:top w:val="none" w:sz="0" w:space="0" w:color="auto"/>
        <w:left w:val="none" w:sz="0" w:space="0" w:color="auto"/>
        <w:bottom w:val="none" w:sz="0" w:space="0" w:color="auto"/>
        <w:right w:val="none" w:sz="0" w:space="0" w:color="auto"/>
      </w:divBdr>
    </w:div>
    <w:div w:id="1569808102">
      <w:marLeft w:val="0"/>
      <w:marRight w:val="0"/>
      <w:marTop w:val="10"/>
      <w:marBottom w:val="10"/>
      <w:divBdr>
        <w:top w:val="none" w:sz="0" w:space="0" w:color="auto"/>
        <w:left w:val="none" w:sz="0" w:space="0" w:color="auto"/>
        <w:bottom w:val="none" w:sz="0" w:space="0" w:color="auto"/>
        <w:right w:val="none" w:sz="0" w:space="0" w:color="auto"/>
      </w:divBdr>
    </w:div>
    <w:div w:id="1705209632">
      <w:marLeft w:val="0"/>
      <w:marRight w:val="0"/>
      <w:marTop w:val="10"/>
      <w:marBottom w:val="10"/>
      <w:divBdr>
        <w:top w:val="none" w:sz="0" w:space="0" w:color="auto"/>
        <w:left w:val="none" w:sz="0" w:space="0" w:color="auto"/>
        <w:bottom w:val="none" w:sz="0" w:space="0" w:color="auto"/>
        <w:right w:val="none" w:sz="0" w:space="0" w:color="auto"/>
      </w:divBdr>
    </w:div>
    <w:div w:id="1819419085">
      <w:marLeft w:val="0"/>
      <w:marRight w:val="0"/>
      <w:marTop w:val="10"/>
      <w:marBottom w:val="10"/>
      <w:divBdr>
        <w:top w:val="none" w:sz="0" w:space="0" w:color="auto"/>
        <w:left w:val="none" w:sz="0" w:space="0" w:color="auto"/>
        <w:bottom w:val="none" w:sz="0" w:space="0" w:color="auto"/>
        <w:right w:val="none" w:sz="0" w:space="0" w:color="auto"/>
      </w:divBdr>
    </w:div>
    <w:div w:id="1831600978">
      <w:marLeft w:val="0"/>
      <w:marRight w:val="0"/>
      <w:marTop w:val="10"/>
      <w:marBottom w:val="10"/>
      <w:divBdr>
        <w:top w:val="none" w:sz="0" w:space="0" w:color="auto"/>
        <w:left w:val="none" w:sz="0" w:space="0" w:color="auto"/>
        <w:bottom w:val="none" w:sz="0" w:space="0" w:color="auto"/>
        <w:right w:val="none" w:sz="0" w:space="0" w:color="auto"/>
      </w:divBdr>
    </w:div>
    <w:div w:id="1900939579">
      <w:marLeft w:val="0"/>
      <w:marRight w:val="0"/>
      <w:marTop w:val="10"/>
      <w:marBottom w:val="10"/>
      <w:divBdr>
        <w:top w:val="none" w:sz="0" w:space="0" w:color="auto"/>
        <w:left w:val="none" w:sz="0" w:space="0" w:color="auto"/>
        <w:bottom w:val="none" w:sz="0" w:space="0" w:color="auto"/>
        <w:right w:val="none" w:sz="0" w:space="0" w:color="auto"/>
      </w:divBdr>
    </w:div>
    <w:div w:id="1911109416">
      <w:marLeft w:val="0"/>
      <w:marRight w:val="0"/>
      <w:marTop w:val="10"/>
      <w:marBottom w:val="10"/>
      <w:divBdr>
        <w:top w:val="none" w:sz="0" w:space="0" w:color="auto"/>
        <w:left w:val="none" w:sz="0" w:space="0" w:color="auto"/>
        <w:bottom w:val="none" w:sz="0" w:space="0" w:color="auto"/>
        <w:right w:val="none" w:sz="0" w:space="0" w:color="auto"/>
      </w:divBdr>
    </w:div>
    <w:div w:id="1964193351">
      <w:marLeft w:val="0"/>
      <w:marRight w:val="0"/>
      <w:marTop w:val="10"/>
      <w:marBottom w:val="10"/>
      <w:divBdr>
        <w:top w:val="none" w:sz="0" w:space="0" w:color="auto"/>
        <w:left w:val="none" w:sz="0" w:space="0" w:color="auto"/>
        <w:bottom w:val="none" w:sz="0" w:space="0" w:color="auto"/>
        <w:right w:val="none" w:sz="0" w:space="0" w:color="auto"/>
      </w:divBdr>
    </w:div>
    <w:div w:id="2015258477">
      <w:marLeft w:val="0"/>
      <w:marRight w:val="0"/>
      <w:marTop w:val="10"/>
      <w:marBottom w:val="10"/>
      <w:divBdr>
        <w:top w:val="none" w:sz="0" w:space="0" w:color="auto"/>
        <w:left w:val="none" w:sz="0" w:space="0" w:color="auto"/>
        <w:bottom w:val="none" w:sz="0" w:space="0" w:color="auto"/>
        <w:right w:val="none" w:sz="0" w:space="0" w:color="auto"/>
      </w:divBdr>
    </w:div>
    <w:div w:id="204336290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541</Words>
  <Characters>3090</Characters>
  <Application>Microsoft Office Word</Application>
  <DocSecurity>0</DocSecurity>
  <Lines>25</Lines>
  <Paragraphs>7</Paragraphs>
  <ScaleCrop>false</ScaleCrop>
  <Company/>
  <LinksUpToDate>false</LinksUpToDate>
  <CharactersWithSpaces>3624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2025-04-30T03:21:00Z</dcterms:created>
  <dcterms:modified xsi:type="dcterms:W3CDTF">2025-04-30T03:21:00Z</dcterms:modified>
</cp:coreProperties>
</file>