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19D3" w14:textId="77777777" w:rsidR="008C1F79" w:rsidRDefault="008C1F79">
      <w:pPr>
        <w:spacing w:line="500" w:lineRule="atLeast"/>
        <w:jc w:val="center"/>
        <w:divId w:val="451435237"/>
        <w:rPr>
          <w:rFonts w:ascii="黑体" w:eastAsia="黑体" w:hAnsi="黑体"/>
          <w:sz w:val="36"/>
          <w:szCs w:val="36"/>
        </w:rPr>
      </w:pPr>
      <w:r>
        <w:rPr>
          <w:rFonts w:ascii="黑体" w:eastAsia="黑体" w:hAnsi="黑体" w:hint="eastAsia"/>
          <w:sz w:val="36"/>
          <w:szCs w:val="36"/>
        </w:rPr>
        <w:t>广东省佛山市禅城区人民法院</w:t>
      </w:r>
    </w:p>
    <w:p w14:paraId="237A8C12" w14:textId="77777777" w:rsidR="008C1F79" w:rsidRDefault="008C1F79">
      <w:pPr>
        <w:spacing w:line="500" w:lineRule="atLeast"/>
        <w:jc w:val="center"/>
        <w:divId w:val="8209703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5C4EE7" w14:textId="77777777" w:rsidR="008C1F79" w:rsidRDefault="008C1F79">
      <w:pPr>
        <w:spacing w:line="500" w:lineRule="atLeast"/>
        <w:jc w:val="right"/>
        <w:divId w:val="143170639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14</w:t>
      </w:r>
      <w:r>
        <w:rPr>
          <w:rFonts w:hint="eastAsia"/>
          <w:sz w:val="30"/>
          <w:szCs w:val="30"/>
        </w:rPr>
        <w:t>号</w:t>
      </w:r>
    </w:p>
    <w:p w14:paraId="034BCEE3" w14:textId="77777777" w:rsidR="008C1F79" w:rsidRDefault="008C1F79">
      <w:pPr>
        <w:spacing w:line="500" w:lineRule="atLeast"/>
        <w:ind w:firstLine="600"/>
        <w:divId w:val="836849410"/>
        <w:rPr>
          <w:rFonts w:hint="eastAsia"/>
          <w:sz w:val="30"/>
          <w:szCs w:val="30"/>
        </w:rPr>
      </w:pPr>
      <w:r>
        <w:rPr>
          <w:rFonts w:hint="eastAsia"/>
          <w:sz w:val="30"/>
          <w:szCs w:val="30"/>
        </w:rPr>
        <w:t>公诉机关佛山市禅城区人民检察院。</w:t>
      </w:r>
    </w:p>
    <w:p w14:paraId="0E4C7B36" w14:textId="77777777" w:rsidR="008C1F79" w:rsidRDefault="008C1F79">
      <w:pPr>
        <w:spacing w:line="500" w:lineRule="atLeast"/>
        <w:ind w:firstLine="600"/>
        <w:divId w:val="841772904"/>
        <w:rPr>
          <w:rFonts w:hint="eastAsia"/>
          <w:sz w:val="30"/>
          <w:szCs w:val="30"/>
        </w:rPr>
      </w:pPr>
      <w:r>
        <w:rPr>
          <w:rFonts w:hint="eastAsia"/>
          <w:sz w:val="30"/>
          <w:szCs w:val="30"/>
        </w:rPr>
        <w:t>被告人关某甲，男，于广东省佛山市南海区，身份证号码×××</w:t>
      </w:r>
      <w:r>
        <w:rPr>
          <w:rFonts w:hint="eastAsia"/>
          <w:sz w:val="30"/>
          <w:szCs w:val="30"/>
        </w:rPr>
        <w:t>5012</w:t>
      </w:r>
      <w:r>
        <w:rPr>
          <w:rFonts w:hint="eastAsia"/>
          <w:sz w:val="30"/>
          <w:szCs w:val="30"/>
        </w:rPr>
        <w:t>，汉族，小学文化，原佛山市××城区××村民委员会委员、治保主任、调解主任，住广东省佛山市禅城区。因本案于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日被佛山市禅城区人民检察院取保候审，同年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日被逮捕。现押于佛山市禅城区看守所。</w:t>
      </w:r>
    </w:p>
    <w:p w14:paraId="271F888F" w14:textId="77777777" w:rsidR="008C1F79" w:rsidRDefault="008C1F79">
      <w:pPr>
        <w:spacing w:line="500" w:lineRule="atLeast"/>
        <w:ind w:firstLine="600"/>
        <w:divId w:val="177159277"/>
        <w:rPr>
          <w:rFonts w:hint="eastAsia"/>
          <w:sz w:val="30"/>
          <w:szCs w:val="30"/>
        </w:rPr>
      </w:pPr>
      <w:r>
        <w:rPr>
          <w:rFonts w:hint="eastAsia"/>
          <w:sz w:val="30"/>
          <w:szCs w:val="30"/>
        </w:rPr>
        <w:t>辩护人程宽，广东天地正（广州）律师事务所律师。</w:t>
      </w:r>
    </w:p>
    <w:p w14:paraId="7FC69A6E" w14:textId="77777777" w:rsidR="008C1F79" w:rsidRDefault="008C1F79">
      <w:pPr>
        <w:spacing w:line="500" w:lineRule="atLeast"/>
        <w:ind w:firstLine="600"/>
        <w:divId w:val="882643443"/>
        <w:rPr>
          <w:rFonts w:hint="eastAsia"/>
          <w:sz w:val="30"/>
          <w:szCs w:val="30"/>
        </w:rPr>
      </w:pPr>
      <w:r>
        <w:rPr>
          <w:rFonts w:hint="eastAsia"/>
          <w:sz w:val="30"/>
          <w:szCs w:val="30"/>
        </w:rPr>
        <w:t>辩护人魏艳，广东天地正律师事务所律师。</w:t>
      </w:r>
    </w:p>
    <w:p w14:paraId="011F6EEB" w14:textId="77777777" w:rsidR="008C1F79" w:rsidRDefault="008C1F79">
      <w:pPr>
        <w:spacing w:line="500" w:lineRule="atLeast"/>
        <w:ind w:firstLine="600"/>
        <w:divId w:val="893547798"/>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1156</w:t>
      </w:r>
      <w:r>
        <w:rPr>
          <w:rFonts w:hint="eastAsia"/>
          <w:sz w:val="30"/>
          <w:szCs w:val="30"/>
        </w:rPr>
        <w:t>号起诉书指控被告人关某甲犯受贿罪，于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日向本院提起公诉。本院依法适用普通程序，组成合议庭，公开开庭审理了本案。佛山市禅城区人民检察院指派代理检察员张帆出庭支持公诉，被告人关某甲及其辩护人程宽、魏艳到庭参加诉讼。现已审理终结。</w:t>
      </w:r>
    </w:p>
    <w:p w14:paraId="2DEED1B6" w14:textId="77777777" w:rsidR="008C1F79" w:rsidRDefault="008C1F79">
      <w:pPr>
        <w:spacing w:line="500" w:lineRule="atLeast"/>
        <w:ind w:firstLine="600"/>
        <w:divId w:val="1812558596"/>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关某甲在担任佛山市禅城区南庄镇吉利村民委员会委员、吉利村治保会主任、调解主任期间，在协助南庄镇政府处理佛山市华夏花园房地产有限公司（简称华夏地产公司）开发的帝景蓝湾项目因施工打桩震裂村民、居民楼房的纠纷中，收受华夏地产公司给予的好处费共计人民币</w:t>
      </w:r>
      <w:r>
        <w:rPr>
          <w:rFonts w:hint="eastAsia"/>
          <w:sz w:val="30"/>
          <w:szCs w:val="30"/>
        </w:rPr>
        <w:t>100000</w:t>
      </w:r>
      <w:r>
        <w:rPr>
          <w:rFonts w:hint="eastAsia"/>
          <w:sz w:val="30"/>
          <w:szCs w:val="30"/>
        </w:rPr>
        <w:t>元及港币</w:t>
      </w:r>
      <w:r>
        <w:rPr>
          <w:rFonts w:hint="eastAsia"/>
          <w:sz w:val="30"/>
          <w:szCs w:val="30"/>
        </w:rPr>
        <w:t>20000</w:t>
      </w:r>
      <w:r>
        <w:rPr>
          <w:rFonts w:hint="eastAsia"/>
          <w:sz w:val="30"/>
          <w:szCs w:val="30"/>
        </w:rPr>
        <w:t>元。具体如下：</w:t>
      </w:r>
    </w:p>
    <w:p w14:paraId="3DF010A1" w14:textId="77777777" w:rsidR="008C1F79" w:rsidRDefault="008C1F79">
      <w:pPr>
        <w:spacing w:line="500" w:lineRule="atLeast"/>
        <w:ind w:firstLine="600"/>
        <w:divId w:val="420415496"/>
        <w:rPr>
          <w:rFonts w:hint="eastAsia"/>
          <w:sz w:val="30"/>
          <w:szCs w:val="30"/>
        </w:rPr>
      </w:pPr>
      <w:r>
        <w:rPr>
          <w:rFonts w:hint="eastAsia"/>
          <w:sz w:val="30"/>
          <w:szCs w:val="30"/>
        </w:rPr>
        <w:t>2008</w:t>
      </w:r>
      <w:r>
        <w:rPr>
          <w:rFonts w:hint="eastAsia"/>
          <w:sz w:val="30"/>
          <w:szCs w:val="30"/>
        </w:rPr>
        <w:t>年春节前，被告人关某甲收受华夏地产公司董事长梁某（另案处理）送的好处费港币</w:t>
      </w:r>
      <w:r>
        <w:rPr>
          <w:rFonts w:hint="eastAsia"/>
          <w:sz w:val="30"/>
          <w:szCs w:val="30"/>
        </w:rPr>
        <w:t>20000</w:t>
      </w:r>
      <w:r>
        <w:rPr>
          <w:rFonts w:hint="eastAsia"/>
          <w:sz w:val="30"/>
          <w:szCs w:val="30"/>
        </w:rPr>
        <w:t>元，并全部用于个人私用；</w:t>
      </w:r>
      <w:r>
        <w:rPr>
          <w:rFonts w:hint="eastAsia"/>
          <w:sz w:val="30"/>
          <w:szCs w:val="30"/>
        </w:rPr>
        <w:t>2009</w:t>
      </w:r>
      <w:r>
        <w:rPr>
          <w:rFonts w:hint="eastAsia"/>
          <w:sz w:val="30"/>
          <w:szCs w:val="30"/>
        </w:rPr>
        <w:t>年底，被告人关某甲收受华夏地产公司总经理潘某</w:t>
      </w:r>
      <w:r>
        <w:rPr>
          <w:rFonts w:hint="eastAsia"/>
          <w:sz w:val="30"/>
          <w:szCs w:val="30"/>
        </w:rPr>
        <w:lastRenderedPageBreak/>
        <w:t>（另案处理）送的好处费人民币</w:t>
      </w:r>
      <w:r>
        <w:rPr>
          <w:rFonts w:hint="eastAsia"/>
          <w:sz w:val="30"/>
          <w:szCs w:val="30"/>
        </w:rPr>
        <w:t>100000</w:t>
      </w:r>
      <w:r>
        <w:rPr>
          <w:rFonts w:hint="eastAsia"/>
          <w:sz w:val="30"/>
          <w:szCs w:val="30"/>
        </w:rPr>
        <w:t>元，并全部用于个人私用。</w:t>
      </w:r>
    </w:p>
    <w:p w14:paraId="3DBAC9D7" w14:textId="77777777" w:rsidR="008C1F79" w:rsidRDefault="008C1F79">
      <w:pPr>
        <w:spacing w:line="500" w:lineRule="atLeast"/>
        <w:ind w:firstLine="600"/>
        <w:divId w:val="34467552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日，被告人关某甲被我院带回调查，其如实供述了上述犯罪事实，并于同日退回赃款人民币</w:t>
      </w:r>
      <w:r>
        <w:rPr>
          <w:rFonts w:hint="eastAsia"/>
          <w:sz w:val="30"/>
          <w:szCs w:val="30"/>
        </w:rPr>
        <w:t>132000</w:t>
      </w:r>
      <w:r>
        <w:rPr>
          <w:rFonts w:hint="eastAsia"/>
          <w:sz w:val="30"/>
          <w:szCs w:val="30"/>
        </w:rPr>
        <w:t>元。</w:t>
      </w:r>
    </w:p>
    <w:p w14:paraId="41DE1B11" w14:textId="77777777" w:rsidR="008C1F79" w:rsidRDefault="008C1F79">
      <w:pPr>
        <w:spacing w:line="500" w:lineRule="atLeast"/>
        <w:ind w:firstLine="600"/>
        <w:divId w:val="1631863976"/>
        <w:rPr>
          <w:rFonts w:hint="eastAsia"/>
          <w:sz w:val="30"/>
          <w:szCs w:val="30"/>
        </w:rPr>
      </w:pPr>
      <w:r>
        <w:rPr>
          <w:rFonts w:hint="eastAsia"/>
          <w:sz w:val="30"/>
          <w:szCs w:val="30"/>
        </w:rPr>
        <w:t>在开庭审理过程中，公诉机关向法庭提供了相关证据。公诉机关认为，被告人关某甲无视国家法律，身为国家工作人员，利用职务上的便利，非法收受他人财物共计人民币</w:t>
      </w:r>
      <w:r>
        <w:rPr>
          <w:rFonts w:hint="eastAsia"/>
          <w:sz w:val="30"/>
          <w:szCs w:val="30"/>
        </w:rPr>
        <w:t>100000</w:t>
      </w:r>
      <w:r>
        <w:rPr>
          <w:rFonts w:hint="eastAsia"/>
          <w:sz w:val="30"/>
          <w:szCs w:val="30"/>
        </w:rPr>
        <w:t>元及港币</w:t>
      </w:r>
      <w:r>
        <w:rPr>
          <w:rFonts w:hint="eastAsia"/>
          <w:sz w:val="30"/>
          <w:szCs w:val="30"/>
        </w:rPr>
        <w:t>20000</w:t>
      </w:r>
      <w:r>
        <w:rPr>
          <w:rFonts w:hint="eastAsia"/>
          <w:sz w:val="30"/>
          <w:szCs w:val="30"/>
        </w:rPr>
        <w:t>元，为他人谋取利益，其行为已触犯《中华人民共和国刑法》第三百八十五条第一款、第三百八十六条的规定，应当以受贿罪追究其刑事责任；建议判处被告人关某甲有期徒刑十年至十年六个月。</w:t>
      </w:r>
    </w:p>
    <w:p w14:paraId="00C12C7A" w14:textId="77777777" w:rsidR="008C1F79" w:rsidRDefault="008C1F79">
      <w:pPr>
        <w:spacing w:line="500" w:lineRule="atLeast"/>
        <w:ind w:firstLine="600"/>
        <w:divId w:val="139271507"/>
        <w:rPr>
          <w:rFonts w:hint="eastAsia"/>
          <w:sz w:val="30"/>
          <w:szCs w:val="30"/>
        </w:rPr>
      </w:pPr>
      <w:r>
        <w:rPr>
          <w:rFonts w:hint="eastAsia"/>
          <w:sz w:val="30"/>
          <w:szCs w:val="30"/>
        </w:rPr>
        <w:t>被告人关某甲对公诉机关指控其收受他人人民币</w:t>
      </w:r>
      <w:r>
        <w:rPr>
          <w:rFonts w:hint="eastAsia"/>
          <w:sz w:val="30"/>
          <w:szCs w:val="30"/>
        </w:rPr>
        <w:t>10</w:t>
      </w:r>
      <w:r>
        <w:rPr>
          <w:rFonts w:hint="eastAsia"/>
          <w:sz w:val="30"/>
          <w:szCs w:val="30"/>
        </w:rPr>
        <w:t>万元及港币</w:t>
      </w:r>
      <w:r>
        <w:rPr>
          <w:rFonts w:hint="eastAsia"/>
          <w:sz w:val="30"/>
          <w:szCs w:val="30"/>
        </w:rPr>
        <w:t>2</w:t>
      </w:r>
      <w:r>
        <w:rPr>
          <w:rFonts w:hint="eastAsia"/>
          <w:sz w:val="30"/>
          <w:szCs w:val="30"/>
        </w:rPr>
        <w:t>万元的事实没有异议，对指控的罪名有异议，辩称政府部门没有委托其处理村民楼房被震裂的问题，是潘某私下找其帮忙的，其系用自己的诚信去处理，不是用职能去处理，不应构成受贿罪。</w:t>
      </w:r>
    </w:p>
    <w:p w14:paraId="0DD3FADF" w14:textId="77777777" w:rsidR="008C1F79" w:rsidRDefault="008C1F79">
      <w:pPr>
        <w:spacing w:line="500" w:lineRule="atLeast"/>
        <w:ind w:firstLine="600"/>
        <w:divId w:val="397561332"/>
        <w:rPr>
          <w:rFonts w:hint="eastAsia"/>
          <w:sz w:val="30"/>
          <w:szCs w:val="30"/>
        </w:rPr>
      </w:pPr>
      <w:r>
        <w:rPr>
          <w:rFonts w:hint="eastAsia"/>
          <w:sz w:val="30"/>
          <w:szCs w:val="30"/>
        </w:rPr>
        <w:t>辩护人对被告人关某甲收受梁某港币</w:t>
      </w:r>
      <w:r>
        <w:rPr>
          <w:rFonts w:hint="eastAsia"/>
          <w:sz w:val="30"/>
          <w:szCs w:val="30"/>
        </w:rPr>
        <w:t>2</w:t>
      </w:r>
      <w:r>
        <w:rPr>
          <w:rFonts w:hint="eastAsia"/>
          <w:sz w:val="30"/>
          <w:szCs w:val="30"/>
        </w:rPr>
        <w:t>万元、潘某人民币</w:t>
      </w:r>
      <w:r>
        <w:rPr>
          <w:rFonts w:hint="eastAsia"/>
          <w:sz w:val="30"/>
          <w:szCs w:val="30"/>
        </w:rPr>
        <w:t>10</w:t>
      </w:r>
      <w:r>
        <w:rPr>
          <w:rFonts w:hint="eastAsia"/>
          <w:sz w:val="30"/>
          <w:szCs w:val="30"/>
        </w:rPr>
        <w:t>万元的事实没有异议，但提出：</w:t>
      </w:r>
      <w:r>
        <w:rPr>
          <w:rFonts w:hint="eastAsia"/>
          <w:sz w:val="30"/>
          <w:szCs w:val="30"/>
        </w:rPr>
        <w:t>1</w:t>
      </w:r>
      <w:r>
        <w:rPr>
          <w:rFonts w:hint="eastAsia"/>
          <w:sz w:val="30"/>
          <w:szCs w:val="30"/>
        </w:rPr>
        <w:t>、被告人关某甲并非国家工作人员，也不是“其他依照法律从事公务的人员”，不符合受贿罪的主体要件，且本案所涉纠纷属于民事纠纷，其作为吉利村的治保主任、调解主任协调处理该纠纷时，行使的并非行政管理职能，故被告人关某甲的行为不构成受贿罪。</w:t>
      </w:r>
      <w:r>
        <w:rPr>
          <w:rFonts w:hint="eastAsia"/>
          <w:sz w:val="30"/>
          <w:szCs w:val="30"/>
        </w:rPr>
        <w:t>2</w:t>
      </w:r>
      <w:r>
        <w:rPr>
          <w:rFonts w:hint="eastAsia"/>
          <w:sz w:val="30"/>
          <w:szCs w:val="30"/>
        </w:rPr>
        <w:t>、本案第一次纠纷发生在吉利村民与开发商之间，属于吉利村委辖区，调解工作是吉利村委会的职责范围，被告人关某甲在成功调处纠纷后收受梁某港币</w:t>
      </w:r>
      <w:r>
        <w:rPr>
          <w:rFonts w:hint="eastAsia"/>
          <w:sz w:val="30"/>
          <w:szCs w:val="30"/>
        </w:rPr>
        <w:t>2</w:t>
      </w:r>
      <w:r>
        <w:rPr>
          <w:rFonts w:hint="eastAsia"/>
          <w:sz w:val="30"/>
          <w:szCs w:val="30"/>
        </w:rPr>
        <w:t>万元，构成非国家工作人员受贿罪。</w:t>
      </w:r>
      <w:r>
        <w:rPr>
          <w:rFonts w:hint="eastAsia"/>
          <w:sz w:val="30"/>
          <w:szCs w:val="30"/>
        </w:rPr>
        <w:t>3</w:t>
      </w:r>
      <w:r>
        <w:rPr>
          <w:rFonts w:hint="eastAsia"/>
          <w:sz w:val="30"/>
          <w:szCs w:val="30"/>
        </w:rPr>
        <w:t>、本案第二次纠纷发生在吉利居民与开发商之间，属于吉利居委辖区，调解工作是吉利居委会的职责范围，而非村委会的职责范围，关某甲在该次纠纷中受开发商委托，没有利用职务便利参与调解工作，其收受潘某人民币</w:t>
      </w:r>
      <w:r>
        <w:rPr>
          <w:rFonts w:hint="eastAsia"/>
          <w:sz w:val="30"/>
          <w:szCs w:val="30"/>
        </w:rPr>
        <w:t>10</w:t>
      </w:r>
      <w:r>
        <w:rPr>
          <w:rFonts w:hint="eastAsia"/>
          <w:sz w:val="30"/>
          <w:szCs w:val="30"/>
        </w:rPr>
        <w:t>万元的行为不构成犯罪；即使构成犯罪，也应当构成非国家工作人员受贿罪而非受贿罪。</w:t>
      </w:r>
      <w:r>
        <w:rPr>
          <w:rFonts w:hint="eastAsia"/>
          <w:sz w:val="30"/>
          <w:szCs w:val="30"/>
        </w:rPr>
        <w:t>4</w:t>
      </w:r>
      <w:r>
        <w:rPr>
          <w:rFonts w:hint="eastAsia"/>
          <w:sz w:val="30"/>
          <w:szCs w:val="30"/>
        </w:rPr>
        <w:t>、被告人关某甲是初犯，认罪态度好，积极退赃，××，请求对其从轻处罚并适用缓刑。</w:t>
      </w:r>
    </w:p>
    <w:p w14:paraId="184BF97C" w14:textId="77777777" w:rsidR="008C1F79" w:rsidRDefault="008C1F79">
      <w:pPr>
        <w:spacing w:line="500" w:lineRule="atLeast"/>
        <w:ind w:firstLine="600"/>
        <w:divId w:val="93906572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佛山市华夏花园房地产有限公司（简称华夏地产公司）在佛山市禅城区南庄镇开发的帝景蓝湾项目因施工打桩震裂吉利上田村村民的房屋，双方产生纠纷，帝景蓝湾项目因此暂停施工。时任佛山市禅城区南庄镇吉利村民委员会委员、治保主任、调解主任的被告人关某甲，在调处上述纠纷时，于</w:t>
      </w:r>
      <w:r>
        <w:rPr>
          <w:rFonts w:hint="eastAsia"/>
          <w:sz w:val="30"/>
          <w:szCs w:val="30"/>
        </w:rPr>
        <w:t>2008</w:t>
      </w:r>
      <w:r>
        <w:rPr>
          <w:rFonts w:hint="eastAsia"/>
          <w:sz w:val="30"/>
          <w:szCs w:val="30"/>
        </w:rPr>
        <w:t>年春节前收受华夏地产公司董事长梁某（另案处理）送的好处费港币</w:t>
      </w:r>
      <w:r>
        <w:rPr>
          <w:rFonts w:hint="eastAsia"/>
          <w:sz w:val="30"/>
          <w:szCs w:val="30"/>
        </w:rPr>
        <w:t>20000</w:t>
      </w:r>
      <w:r>
        <w:rPr>
          <w:rFonts w:hint="eastAsia"/>
          <w:sz w:val="30"/>
          <w:szCs w:val="30"/>
        </w:rPr>
        <w:t>元，并全部用于个人私用。</w:t>
      </w:r>
    </w:p>
    <w:p w14:paraId="35AEB911" w14:textId="77777777" w:rsidR="008C1F79" w:rsidRDefault="008C1F79">
      <w:pPr>
        <w:spacing w:line="500" w:lineRule="atLeast"/>
        <w:ind w:firstLine="600"/>
        <w:divId w:val="2052684866"/>
        <w:rPr>
          <w:rFonts w:hint="eastAsia"/>
          <w:sz w:val="30"/>
          <w:szCs w:val="30"/>
        </w:rPr>
      </w:pPr>
      <w:r>
        <w:rPr>
          <w:rFonts w:hint="eastAsia"/>
          <w:sz w:val="30"/>
          <w:szCs w:val="30"/>
        </w:rPr>
        <w:t>2009</w:t>
      </w:r>
      <w:r>
        <w:rPr>
          <w:rFonts w:hint="eastAsia"/>
          <w:sz w:val="30"/>
          <w:szCs w:val="30"/>
        </w:rPr>
        <w:t>年，华夏地产公司的帝景蓝湾项目再次因施工打桩震裂吉利二里村村民关某乙及吉利居委居民位于吉祥路小区的房屋，双方亦产生纠纷。时任佛山市禅城区南庄镇吉利村民委员会委员、治保主任、调解主任的被告人关某甲在调处关某乙与华夏地产公司的上述纠纷时，于</w:t>
      </w:r>
      <w:r>
        <w:rPr>
          <w:rFonts w:hint="eastAsia"/>
          <w:sz w:val="30"/>
          <w:szCs w:val="30"/>
        </w:rPr>
        <w:t>2009</w:t>
      </w:r>
      <w:r>
        <w:rPr>
          <w:rFonts w:hint="eastAsia"/>
          <w:sz w:val="30"/>
          <w:szCs w:val="30"/>
        </w:rPr>
        <w:t>年底收受华夏地产公司总经理潘某（另案处理）送的好处费人民币</w:t>
      </w:r>
      <w:r>
        <w:rPr>
          <w:rFonts w:hint="eastAsia"/>
          <w:sz w:val="30"/>
          <w:szCs w:val="30"/>
        </w:rPr>
        <w:t>100000</w:t>
      </w:r>
      <w:r>
        <w:rPr>
          <w:rFonts w:hint="eastAsia"/>
          <w:sz w:val="30"/>
          <w:szCs w:val="30"/>
        </w:rPr>
        <w:t>元，并全部用于个人私用。</w:t>
      </w:r>
    </w:p>
    <w:p w14:paraId="0AFE870D" w14:textId="77777777" w:rsidR="008C1F79" w:rsidRDefault="008C1F79">
      <w:pPr>
        <w:spacing w:line="500" w:lineRule="atLeast"/>
        <w:ind w:firstLine="600"/>
        <w:divId w:val="31792210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日，被告人关某甲被佛山市禅城区人民检察院带回调查，其如实供述了上述犯罪事实，并于同日退回赃款人民币</w:t>
      </w:r>
      <w:r>
        <w:rPr>
          <w:rFonts w:hint="eastAsia"/>
          <w:sz w:val="30"/>
          <w:szCs w:val="30"/>
        </w:rPr>
        <w:t>132000</w:t>
      </w:r>
      <w:r>
        <w:rPr>
          <w:rFonts w:hint="eastAsia"/>
          <w:sz w:val="30"/>
          <w:szCs w:val="30"/>
        </w:rPr>
        <w:t>元。</w:t>
      </w:r>
    </w:p>
    <w:p w14:paraId="618FACA0" w14:textId="77777777" w:rsidR="008C1F79" w:rsidRDefault="008C1F79">
      <w:pPr>
        <w:spacing w:line="500" w:lineRule="atLeast"/>
        <w:ind w:firstLine="600"/>
        <w:divId w:val="1643191813"/>
        <w:rPr>
          <w:rFonts w:hint="eastAsia"/>
          <w:sz w:val="30"/>
          <w:szCs w:val="30"/>
        </w:rPr>
      </w:pPr>
      <w:r>
        <w:rPr>
          <w:rFonts w:hint="eastAsia"/>
          <w:sz w:val="30"/>
          <w:szCs w:val="30"/>
        </w:rPr>
        <w:t>上述事实，有由公诉机关提供并经法庭质证、认证的下列证据证实：</w:t>
      </w:r>
    </w:p>
    <w:p w14:paraId="5FDE6B16" w14:textId="77777777" w:rsidR="008C1F79" w:rsidRDefault="008C1F79">
      <w:pPr>
        <w:spacing w:line="500" w:lineRule="atLeast"/>
        <w:ind w:firstLine="600"/>
        <w:divId w:val="952401048"/>
        <w:rPr>
          <w:rFonts w:hint="eastAsia"/>
          <w:sz w:val="30"/>
          <w:szCs w:val="30"/>
        </w:rPr>
      </w:pPr>
      <w:r>
        <w:rPr>
          <w:rFonts w:hint="eastAsia"/>
          <w:sz w:val="30"/>
          <w:szCs w:val="30"/>
        </w:rPr>
        <w:t>（一）物证、书证</w:t>
      </w:r>
    </w:p>
    <w:p w14:paraId="72BF1995" w14:textId="77777777" w:rsidR="008C1F79" w:rsidRDefault="008C1F79">
      <w:pPr>
        <w:spacing w:line="500" w:lineRule="atLeast"/>
        <w:ind w:firstLine="600"/>
        <w:divId w:val="1880389899"/>
        <w:rPr>
          <w:rFonts w:hint="eastAsia"/>
          <w:sz w:val="30"/>
          <w:szCs w:val="30"/>
        </w:rPr>
      </w:pPr>
      <w:r>
        <w:rPr>
          <w:rFonts w:hint="eastAsia"/>
          <w:sz w:val="30"/>
          <w:szCs w:val="30"/>
        </w:rPr>
        <w:t>1</w:t>
      </w:r>
      <w:r>
        <w:rPr>
          <w:rFonts w:hint="eastAsia"/>
          <w:sz w:val="30"/>
          <w:szCs w:val="30"/>
        </w:rPr>
        <w:t>、任职书。证实被告人关某甲在</w:t>
      </w:r>
      <w:r>
        <w:rPr>
          <w:rFonts w:hint="eastAsia"/>
          <w:sz w:val="30"/>
          <w:szCs w:val="30"/>
        </w:rPr>
        <w:t>2005</w:t>
      </w:r>
      <w:r>
        <w:rPr>
          <w:rFonts w:hint="eastAsia"/>
          <w:sz w:val="30"/>
          <w:szCs w:val="30"/>
        </w:rPr>
        <w:t>年当选为南庄镇吉利村民委员会委员，任期三年，并于</w:t>
      </w:r>
      <w:r>
        <w:rPr>
          <w:rFonts w:hint="eastAsia"/>
          <w:sz w:val="30"/>
          <w:szCs w:val="30"/>
        </w:rPr>
        <w:t>2008</w:t>
      </w:r>
      <w:r>
        <w:rPr>
          <w:rFonts w:hint="eastAsia"/>
          <w:sz w:val="30"/>
          <w:szCs w:val="30"/>
        </w:rPr>
        <w:t>年连任南庄镇吉利村民委员会委员；发证机关均为佛山市禅城区民政局。</w:t>
      </w:r>
    </w:p>
    <w:p w14:paraId="28456D3B" w14:textId="77777777" w:rsidR="008C1F79" w:rsidRDefault="008C1F79">
      <w:pPr>
        <w:spacing w:line="500" w:lineRule="atLeast"/>
        <w:ind w:firstLine="600"/>
        <w:divId w:val="1389188521"/>
        <w:rPr>
          <w:rFonts w:hint="eastAsia"/>
          <w:sz w:val="30"/>
          <w:szCs w:val="30"/>
        </w:rPr>
      </w:pPr>
      <w:r>
        <w:rPr>
          <w:rFonts w:hint="eastAsia"/>
          <w:sz w:val="30"/>
          <w:szCs w:val="30"/>
        </w:rPr>
        <w:t>2</w:t>
      </w:r>
      <w:r>
        <w:rPr>
          <w:rFonts w:hint="eastAsia"/>
          <w:sz w:val="30"/>
          <w:szCs w:val="30"/>
        </w:rPr>
        <w:t>、吉利村“两委”干部分工明细表及工作情况说明（吉利村民委员会提供）。证实被告人关某甲在吉利村委负责治保、调解、安全、农业工作，于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月任治保主任和调解主任。</w:t>
      </w:r>
    </w:p>
    <w:p w14:paraId="0A7C2CE8" w14:textId="77777777" w:rsidR="008C1F79" w:rsidRDefault="008C1F79">
      <w:pPr>
        <w:spacing w:line="500" w:lineRule="atLeast"/>
        <w:ind w:firstLine="600"/>
        <w:divId w:val="1356031826"/>
        <w:rPr>
          <w:rFonts w:hint="eastAsia"/>
          <w:sz w:val="30"/>
          <w:szCs w:val="30"/>
        </w:rPr>
      </w:pPr>
      <w:r>
        <w:rPr>
          <w:rFonts w:hint="eastAsia"/>
          <w:sz w:val="30"/>
          <w:szCs w:val="30"/>
        </w:rPr>
        <w:t>3</w:t>
      </w:r>
      <w:r>
        <w:rPr>
          <w:rFonts w:hint="eastAsia"/>
          <w:sz w:val="30"/>
          <w:szCs w:val="30"/>
        </w:rPr>
        <w:t>、吉利村社会综合治理领导组名单。主要内容：该名单落款为“佛山市禅城区南庄镇吉利村民委员会”，落款时间“</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日”，列明被告人关某甲为办公室主任。</w:t>
      </w:r>
    </w:p>
    <w:p w14:paraId="58D363CC" w14:textId="77777777" w:rsidR="008C1F79" w:rsidRDefault="008C1F79">
      <w:pPr>
        <w:spacing w:line="500" w:lineRule="atLeast"/>
        <w:ind w:firstLine="600"/>
        <w:divId w:val="1422486002"/>
        <w:rPr>
          <w:rFonts w:hint="eastAsia"/>
          <w:sz w:val="30"/>
          <w:szCs w:val="30"/>
        </w:rPr>
      </w:pPr>
      <w:r>
        <w:rPr>
          <w:rFonts w:hint="eastAsia"/>
          <w:sz w:val="30"/>
          <w:szCs w:val="30"/>
        </w:rPr>
        <w:t>4</w:t>
      </w:r>
      <w:r>
        <w:rPr>
          <w:rFonts w:hint="eastAsia"/>
          <w:sz w:val="30"/>
          <w:szCs w:val="30"/>
        </w:rPr>
        <w:t>、调解协议书、收条及上田村部分受损房屋补偿分配方案。主要内容：</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就帝景蓝湾工程在施工过程中损坏吉利上田村村民房屋一事，佛山市华夏花园房地产有限公司与佛山市禅城区南庄镇吉利村上田村村民小组签订了调解协议书，且协议书上附有村民的签名，以及村民签收赔偿款的情况。此外，该协议书落款处列明“调解机构：佛山市禅城区南庄镇吉利村人民调解委员会；调解员：关某甲、关正棠”。</w:t>
      </w:r>
    </w:p>
    <w:p w14:paraId="40A866B2" w14:textId="77777777" w:rsidR="008C1F79" w:rsidRDefault="008C1F79">
      <w:pPr>
        <w:spacing w:line="500" w:lineRule="atLeast"/>
        <w:ind w:firstLine="600"/>
        <w:divId w:val="326400198"/>
        <w:rPr>
          <w:rFonts w:hint="eastAsia"/>
          <w:sz w:val="30"/>
          <w:szCs w:val="30"/>
        </w:rPr>
      </w:pPr>
      <w:r>
        <w:rPr>
          <w:rFonts w:hint="eastAsia"/>
          <w:sz w:val="30"/>
          <w:szCs w:val="30"/>
        </w:rPr>
        <w:t>5</w:t>
      </w:r>
      <w:r>
        <w:rPr>
          <w:rFonts w:hint="eastAsia"/>
          <w:sz w:val="30"/>
          <w:szCs w:val="30"/>
        </w:rPr>
        <w:t>、银行账户流水。证实被告人关某甲的农商银行账户（账号为</w:t>
      </w:r>
      <w:r>
        <w:rPr>
          <w:rFonts w:hint="eastAsia"/>
          <w:sz w:val="30"/>
          <w:szCs w:val="30"/>
        </w:rPr>
        <w:t>58</w:t>
      </w:r>
      <w:r>
        <w:rPr>
          <w:rFonts w:hint="eastAsia"/>
          <w:sz w:val="30"/>
          <w:szCs w:val="30"/>
        </w:rPr>
        <w:t>×××</w:t>
      </w:r>
      <w:r>
        <w:rPr>
          <w:rFonts w:hint="eastAsia"/>
          <w:sz w:val="30"/>
          <w:szCs w:val="30"/>
        </w:rPr>
        <w:t>46</w:t>
      </w:r>
      <w:r>
        <w:rPr>
          <w:rFonts w:hint="eastAsia"/>
          <w:sz w:val="30"/>
          <w:szCs w:val="30"/>
        </w:rPr>
        <w:t>）于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日转账人民币</w:t>
      </w:r>
      <w:r>
        <w:rPr>
          <w:rFonts w:hint="eastAsia"/>
          <w:sz w:val="30"/>
          <w:szCs w:val="30"/>
        </w:rPr>
        <w:t>10</w:t>
      </w:r>
      <w:r>
        <w:rPr>
          <w:rFonts w:hint="eastAsia"/>
          <w:sz w:val="30"/>
          <w:szCs w:val="30"/>
        </w:rPr>
        <w:t>万元到关某乙的账户（账号为</w:t>
      </w:r>
      <w:r>
        <w:rPr>
          <w:rFonts w:hint="eastAsia"/>
          <w:sz w:val="30"/>
          <w:szCs w:val="30"/>
        </w:rPr>
        <w:t>58</w:t>
      </w:r>
      <w:r>
        <w:rPr>
          <w:rFonts w:hint="eastAsia"/>
          <w:sz w:val="30"/>
          <w:szCs w:val="30"/>
        </w:rPr>
        <w:t>×××</w:t>
      </w:r>
      <w:r>
        <w:rPr>
          <w:rFonts w:hint="eastAsia"/>
          <w:sz w:val="30"/>
          <w:szCs w:val="30"/>
        </w:rPr>
        <w:t>23</w:t>
      </w:r>
      <w:r>
        <w:rPr>
          <w:rFonts w:hint="eastAsia"/>
          <w:sz w:val="30"/>
          <w:szCs w:val="30"/>
        </w:rPr>
        <w:t>）。经被告人关某甲辨认，确认该笔款项是其帮潘某转给关某乙的赔偿款。</w:t>
      </w:r>
    </w:p>
    <w:p w14:paraId="17788F7C" w14:textId="77777777" w:rsidR="008C1F79" w:rsidRDefault="008C1F79">
      <w:pPr>
        <w:spacing w:line="500" w:lineRule="atLeast"/>
        <w:ind w:firstLine="600"/>
        <w:divId w:val="2069918357"/>
        <w:rPr>
          <w:rFonts w:hint="eastAsia"/>
          <w:sz w:val="30"/>
          <w:szCs w:val="30"/>
        </w:rPr>
      </w:pPr>
      <w:r>
        <w:rPr>
          <w:rFonts w:hint="eastAsia"/>
          <w:sz w:val="30"/>
          <w:szCs w:val="30"/>
        </w:rPr>
        <w:t>6</w:t>
      </w:r>
      <w:r>
        <w:rPr>
          <w:rFonts w:hint="eastAsia"/>
          <w:sz w:val="30"/>
          <w:szCs w:val="30"/>
        </w:rPr>
        <w:t>、佛山市禅城区南庄镇吉利村民委员会出具的情况说明。证实关某乙户籍地为南庄镇吉利二里村东水村水流街八巷</w:t>
      </w:r>
      <w:r>
        <w:rPr>
          <w:rFonts w:hint="eastAsia"/>
          <w:sz w:val="30"/>
          <w:szCs w:val="30"/>
        </w:rPr>
        <w:t>8</w:t>
      </w:r>
      <w:r>
        <w:rPr>
          <w:rFonts w:hint="eastAsia"/>
          <w:sz w:val="30"/>
          <w:szCs w:val="30"/>
        </w:rPr>
        <w:t>号，系吉利村民委员会属下二里村民小组的村民。</w:t>
      </w:r>
    </w:p>
    <w:p w14:paraId="07255334" w14:textId="77777777" w:rsidR="008C1F79" w:rsidRDefault="008C1F79">
      <w:pPr>
        <w:spacing w:line="500" w:lineRule="atLeast"/>
        <w:ind w:firstLine="600"/>
        <w:divId w:val="1878423330"/>
        <w:rPr>
          <w:rFonts w:hint="eastAsia"/>
          <w:sz w:val="30"/>
          <w:szCs w:val="30"/>
        </w:rPr>
      </w:pPr>
      <w:r>
        <w:rPr>
          <w:rFonts w:hint="eastAsia"/>
          <w:sz w:val="30"/>
          <w:szCs w:val="30"/>
        </w:rPr>
        <w:t>7</w:t>
      </w:r>
      <w:r>
        <w:rPr>
          <w:rFonts w:hint="eastAsia"/>
          <w:sz w:val="30"/>
          <w:szCs w:val="30"/>
        </w:rPr>
        <w:t>、佛山市禅城区南庄镇吉利社区居民委员会出具的证明。证实吉祥路小区属于吉利社区居民委员会管辖。</w:t>
      </w:r>
    </w:p>
    <w:p w14:paraId="3DF5AC7C" w14:textId="77777777" w:rsidR="008C1F79" w:rsidRDefault="008C1F79">
      <w:pPr>
        <w:spacing w:line="500" w:lineRule="atLeast"/>
        <w:ind w:firstLine="600"/>
        <w:divId w:val="117722764"/>
        <w:rPr>
          <w:rFonts w:hint="eastAsia"/>
          <w:sz w:val="30"/>
          <w:szCs w:val="30"/>
        </w:rPr>
      </w:pPr>
      <w:r>
        <w:rPr>
          <w:rFonts w:hint="eastAsia"/>
          <w:sz w:val="30"/>
          <w:szCs w:val="30"/>
        </w:rPr>
        <w:t>8</w:t>
      </w:r>
      <w:r>
        <w:rPr>
          <w:rFonts w:hint="eastAsia"/>
          <w:sz w:val="30"/>
          <w:szCs w:val="30"/>
        </w:rPr>
        <w:t>、南庄镇成立村（居）综治领导小组情况汇报。主要内容：该情况汇报落款部门为“南庄维护稳定及社会治安综合治理委员会办公室”，落款日期为“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日”；在情况汇报中的第一点提到“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月换届选举后，全镇共</w:t>
      </w:r>
      <w:r>
        <w:rPr>
          <w:rFonts w:hint="eastAsia"/>
          <w:sz w:val="30"/>
          <w:szCs w:val="30"/>
        </w:rPr>
        <w:t>19</w:t>
      </w:r>
      <w:r>
        <w:rPr>
          <w:rFonts w:hint="eastAsia"/>
          <w:sz w:val="30"/>
          <w:szCs w:val="30"/>
        </w:rPr>
        <w:t>个村居成立了社会治安综合治理工作领导小组，组长由村支部书记担任，副组长由村主任、治保主任、驻村民警担任，成员由两委会成员和治安队长担任。领导小组下设办公室，办公室主任由各村治保主任担任。各领导小组切实履行职责，明确了各村（居）书记担任第一责任人，治保主任为直接责任人，书记亲自抓，其他两委会干部配合抓的工作格局”。</w:t>
      </w:r>
    </w:p>
    <w:p w14:paraId="14E6EC8A" w14:textId="77777777" w:rsidR="008C1F79" w:rsidRDefault="008C1F79">
      <w:pPr>
        <w:spacing w:line="500" w:lineRule="atLeast"/>
        <w:ind w:firstLine="600"/>
        <w:divId w:val="2093429925"/>
        <w:rPr>
          <w:rFonts w:hint="eastAsia"/>
          <w:sz w:val="30"/>
          <w:szCs w:val="30"/>
        </w:rPr>
      </w:pPr>
      <w:r>
        <w:rPr>
          <w:rFonts w:hint="eastAsia"/>
          <w:sz w:val="30"/>
          <w:szCs w:val="30"/>
        </w:rPr>
        <w:t>9</w:t>
      </w:r>
      <w:r>
        <w:rPr>
          <w:rFonts w:hint="eastAsia"/>
          <w:sz w:val="30"/>
          <w:szCs w:val="30"/>
        </w:rPr>
        <w:t>、受理事项详表、信访及矛盾纠纷交办调处通知书及会议签到表（佛山市禅城区南庄镇综治信访维稳办公室提供）。主要内容：</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吉祥路小区住户向吉利居委会反映情况，希望帝景蓝湾第四期项目动工前改用钻桩模式，以减少对小区楼房的损坏；领导批示为“由建委牵头，司法、综治、社区服务中心协助调处”；南庄镇综治信访维稳中心于</w:t>
      </w:r>
      <w:r>
        <w:rPr>
          <w:rFonts w:hint="eastAsia"/>
          <w:sz w:val="30"/>
          <w:szCs w:val="30"/>
        </w:rPr>
        <w:t>5</w:t>
      </w:r>
      <w:r>
        <w:rPr>
          <w:rFonts w:hint="eastAsia"/>
          <w:sz w:val="30"/>
          <w:szCs w:val="30"/>
        </w:rPr>
        <w:t>月</w:t>
      </w:r>
      <w:r>
        <w:rPr>
          <w:rFonts w:hint="eastAsia"/>
          <w:sz w:val="30"/>
          <w:szCs w:val="30"/>
        </w:rPr>
        <w:t>16</w:t>
      </w:r>
      <w:r>
        <w:rPr>
          <w:rFonts w:hint="eastAsia"/>
          <w:sz w:val="30"/>
          <w:szCs w:val="30"/>
        </w:rPr>
        <w:t>日将问题交办给南庄镇建设办解决；办结详情一栏记录为“</w:t>
      </w:r>
      <w:r>
        <w:rPr>
          <w:rFonts w:hint="eastAsia"/>
          <w:sz w:val="30"/>
          <w:szCs w:val="30"/>
        </w:rPr>
        <w:t>5</w:t>
      </w:r>
      <w:r>
        <w:rPr>
          <w:rFonts w:hint="eastAsia"/>
          <w:sz w:val="30"/>
          <w:szCs w:val="30"/>
        </w:rPr>
        <w:t>月</w:t>
      </w:r>
      <w:r>
        <w:rPr>
          <w:rFonts w:hint="eastAsia"/>
          <w:sz w:val="30"/>
          <w:szCs w:val="30"/>
        </w:rPr>
        <w:t>18</w:t>
      </w:r>
      <w:r>
        <w:rPr>
          <w:rFonts w:hint="eastAsia"/>
          <w:sz w:val="30"/>
          <w:szCs w:val="30"/>
        </w:rPr>
        <w:t>日，建设办介入，先后几次与帝景蓝湾负责人协商；</w:t>
      </w:r>
      <w:r>
        <w:rPr>
          <w:rFonts w:hint="eastAsia"/>
          <w:sz w:val="30"/>
          <w:szCs w:val="30"/>
        </w:rPr>
        <w:t>6</w:t>
      </w:r>
      <w:r>
        <w:rPr>
          <w:rFonts w:hint="eastAsia"/>
          <w:sz w:val="30"/>
          <w:szCs w:val="30"/>
        </w:rPr>
        <w:t>月</w:t>
      </w:r>
      <w:r>
        <w:rPr>
          <w:rFonts w:hint="eastAsia"/>
          <w:sz w:val="30"/>
          <w:szCs w:val="30"/>
        </w:rPr>
        <w:t>10</w:t>
      </w:r>
      <w:r>
        <w:rPr>
          <w:rFonts w:hint="eastAsia"/>
          <w:sz w:val="30"/>
          <w:szCs w:val="30"/>
        </w:rPr>
        <w:t>日，建设办组织吉祥路小区住户代表与华夏地产公司召开协调会，没有达成共识，目前事件正在协商处理中，并未发现有住户上访”。</w:t>
      </w:r>
    </w:p>
    <w:p w14:paraId="7A0D154A" w14:textId="77777777" w:rsidR="008C1F79" w:rsidRDefault="008C1F79">
      <w:pPr>
        <w:spacing w:line="500" w:lineRule="atLeast"/>
        <w:ind w:firstLine="600"/>
        <w:divId w:val="1099063091"/>
        <w:rPr>
          <w:rFonts w:hint="eastAsia"/>
          <w:sz w:val="30"/>
          <w:szCs w:val="30"/>
        </w:rPr>
      </w:pPr>
      <w:r>
        <w:rPr>
          <w:rFonts w:hint="eastAsia"/>
          <w:sz w:val="30"/>
          <w:szCs w:val="30"/>
        </w:rPr>
        <w:t>10</w:t>
      </w:r>
      <w:r>
        <w:rPr>
          <w:rFonts w:hint="eastAsia"/>
          <w:sz w:val="30"/>
          <w:szCs w:val="30"/>
        </w:rPr>
        <w:t>、接待群众来访登记表（佛山市禅城区信访局提供）。主要内容：关某乙等人于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w:t>
      </w:r>
      <w:r>
        <w:rPr>
          <w:rFonts w:hint="eastAsia"/>
          <w:sz w:val="30"/>
          <w:szCs w:val="30"/>
        </w:rPr>
        <w:t>12</w:t>
      </w:r>
      <w:r>
        <w:rPr>
          <w:rFonts w:hint="eastAsia"/>
          <w:sz w:val="30"/>
          <w:szCs w:val="30"/>
        </w:rPr>
        <w:t>月</w:t>
      </w:r>
      <w:r>
        <w:rPr>
          <w:rFonts w:hint="eastAsia"/>
          <w:sz w:val="30"/>
          <w:szCs w:val="30"/>
        </w:rPr>
        <w:t>10</w:t>
      </w:r>
      <w:r>
        <w:rPr>
          <w:rFonts w:hint="eastAsia"/>
          <w:sz w:val="30"/>
          <w:szCs w:val="30"/>
        </w:rPr>
        <w:t>日分别到政府信访，反映其位于吉祥路的房屋受到帝景蓝湾工程施工影响的问题。</w:t>
      </w:r>
    </w:p>
    <w:p w14:paraId="62F6A9B2" w14:textId="77777777" w:rsidR="008C1F79" w:rsidRDefault="008C1F79">
      <w:pPr>
        <w:spacing w:line="500" w:lineRule="atLeast"/>
        <w:ind w:firstLine="600"/>
        <w:divId w:val="1578326427"/>
        <w:rPr>
          <w:rFonts w:hint="eastAsia"/>
          <w:sz w:val="30"/>
          <w:szCs w:val="30"/>
        </w:rPr>
      </w:pPr>
      <w:r>
        <w:rPr>
          <w:rFonts w:hint="eastAsia"/>
          <w:sz w:val="30"/>
          <w:szCs w:val="30"/>
        </w:rPr>
        <w:t>11</w:t>
      </w:r>
      <w:r>
        <w:rPr>
          <w:rFonts w:hint="eastAsia"/>
          <w:sz w:val="30"/>
          <w:szCs w:val="30"/>
        </w:rPr>
        <w:t>、禅城区信访处理卡（佛山市禅城区信访局提供）。主要内容：廖润添等</w:t>
      </w:r>
      <w:r>
        <w:rPr>
          <w:rFonts w:hint="eastAsia"/>
          <w:sz w:val="30"/>
          <w:szCs w:val="30"/>
        </w:rPr>
        <w:t>5</w:t>
      </w:r>
      <w:r>
        <w:rPr>
          <w:rFonts w:hint="eastAsia"/>
          <w:sz w:val="30"/>
          <w:szCs w:val="30"/>
        </w:rPr>
        <w:t>人于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日到市政府集体上访，反映帝景蓝湾项目压桩工程给他们小区房屋造成严重损坏。该事项由佛山市信访局转到禅城区信访局，禅城区信访局于</w:t>
      </w:r>
      <w:r>
        <w:rPr>
          <w:rFonts w:hint="eastAsia"/>
          <w:sz w:val="30"/>
          <w:szCs w:val="30"/>
        </w:rPr>
        <w:t>4</w:t>
      </w:r>
      <w:r>
        <w:rPr>
          <w:rFonts w:hint="eastAsia"/>
          <w:sz w:val="30"/>
          <w:szCs w:val="30"/>
        </w:rPr>
        <w:t>月</w:t>
      </w:r>
      <w:r>
        <w:rPr>
          <w:rFonts w:hint="eastAsia"/>
          <w:sz w:val="30"/>
          <w:szCs w:val="30"/>
        </w:rPr>
        <w:t>15</w:t>
      </w:r>
      <w:r>
        <w:rPr>
          <w:rFonts w:hint="eastAsia"/>
          <w:sz w:val="30"/>
          <w:szCs w:val="30"/>
        </w:rPr>
        <w:t>日将该事项转给南庄镇处理，要求其按《信访条例》有关规定办理。</w:t>
      </w:r>
    </w:p>
    <w:p w14:paraId="2BD90E92" w14:textId="77777777" w:rsidR="008C1F79" w:rsidRDefault="008C1F79">
      <w:pPr>
        <w:spacing w:line="500" w:lineRule="atLeast"/>
        <w:ind w:firstLine="600"/>
        <w:divId w:val="690107195"/>
        <w:rPr>
          <w:rFonts w:hint="eastAsia"/>
          <w:sz w:val="30"/>
          <w:szCs w:val="30"/>
        </w:rPr>
      </w:pPr>
      <w:r>
        <w:rPr>
          <w:rFonts w:hint="eastAsia"/>
          <w:sz w:val="30"/>
          <w:szCs w:val="30"/>
        </w:rPr>
        <w:t>12</w:t>
      </w:r>
      <w:r>
        <w:rPr>
          <w:rFonts w:hint="eastAsia"/>
          <w:sz w:val="30"/>
          <w:szCs w:val="30"/>
        </w:rPr>
        <w:t>、佛山市禅城区南庄镇综治信访维稳办公室出具的情况说明。证实南庄镇政府就综治工作未向所辖村（居）委发过正规文件。</w:t>
      </w:r>
    </w:p>
    <w:p w14:paraId="4110C903" w14:textId="77777777" w:rsidR="008C1F79" w:rsidRDefault="008C1F79">
      <w:pPr>
        <w:spacing w:line="500" w:lineRule="atLeast"/>
        <w:ind w:firstLine="600"/>
        <w:divId w:val="1792549450"/>
        <w:rPr>
          <w:rFonts w:hint="eastAsia"/>
          <w:sz w:val="30"/>
          <w:szCs w:val="30"/>
        </w:rPr>
      </w:pPr>
      <w:r>
        <w:rPr>
          <w:rFonts w:hint="eastAsia"/>
          <w:sz w:val="30"/>
          <w:szCs w:val="30"/>
        </w:rPr>
        <w:t>13</w:t>
      </w:r>
      <w:r>
        <w:rPr>
          <w:rFonts w:hint="eastAsia"/>
          <w:sz w:val="30"/>
          <w:szCs w:val="30"/>
        </w:rPr>
        <w:t>、佛山市禅城区南庄镇社会治安综合治理工作档案（吉祥路住户与帝景蓝湾第四期项目压桩纠纷）。该档案由佛山市禅城区南庄镇综治信访维稳办公室提供，证实因吉祥路住户多次向政府信访、上访，南庄镇政府将吉祥路住户与帝景蓝湾第四期项目压桩纠纷列为综治维稳事项，多次召开协调会、联席会议的情况及政府处理该宗纠纷所做的各项具体工作。根据档案材料反映，出席会议的村（居）委为吉利居委，且各项会议的与会人员中均没有出现关某甲的名字；其中，</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日的“吉祥路小区协调工作进展情况汇报”提到：</w:t>
      </w:r>
      <w:r>
        <w:rPr>
          <w:rFonts w:hint="eastAsia"/>
          <w:sz w:val="30"/>
          <w:szCs w:val="30"/>
        </w:rPr>
        <w:t>8</w:t>
      </w:r>
      <w:r>
        <w:rPr>
          <w:rFonts w:hint="eastAsia"/>
          <w:sz w:val="30"/>
          <w:szCs w:val="30"/>
        </w:rPr>
        <w:t>月</w:t>
      </w:r>
      <w:r>
        <w:rPr>
          <w:rFonts w:hint="eastAsia"/>
          <w:sz w:val="30"/>
          <w:szCs w:val="30"/>
        </w:rPr>
        <w:t>5</w:t>
      </w:r>
      <w:r>
        <w:rPr>
          <w:rFonts w:hint="eastAsia"/>
          <w:sz w:val="30"/>
          <w:szCs w:val="30"/>
        </w:rPr>
        <w:t>日成立了小区协调工作小组，但该小组成员并无关某甲；在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召开的“帝景蓝湾第四期工程协调工作领导小组联席会议”上，时任南庄镇副镇长廖某在会上发言：为尽快解决纠纷，镇委镇政府特成立了协调委员会，组长由陈注根担任，副组长为廖某、潘坚成，委员会成员单位包括规划建设局、综治办、司法所、安监办、信访办、城区办事处、吉利居委会。</w:t>
      </w:r>
    </w:p>
    <w:p w14:paraId="3BFC46FD" w14:textId="77777777" w:rsidR="008C1F79" w:rsidRDefault="008C1F79">
      <w:pPr>
        <w:spacing w:line="500" w:lineRule="atLeast"/>
        <w:ind w:firstLine="600"/>
        <w:divId w:val="135226720"/>
        <w:rPr>
          <w:rFonts w:hint="eastAsia"/>
          <w:sz w:val="30"/>
          <w:szCs w:val="30"/>
        </w:rPr>
      </w:pPr>
      <w:r>
        <w:rPr>
          <w:rFonts w:hint="eastAsia"/>
          <w:sz w:val="30"/>
          <w:szCs w:val="30"/>
        </w:rPr>
        <w:t>14</w:t>
      </w:r>
      <w:r>
        <w:rPr>
          <w:rFonts w:hint="eastAsia"/>
          <w:sz w:val="30"/>
          <w:szCs w:val="30"/>
        </w:rPr>
        <w:t>、到案经过。主要内容：佛山市禅城区人民检察院于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日对关某甲予以立案侦查，并将关某甲带至检察院接受调查。在调查过程中，关某甲如实供述了犯罪事实。</w:t>
      </w:r>
    </w:p>
    <w:p w14:paraId="583C3C03" w14:textId="77777777" w:rsidR="008C1F79" w:rsidRDefault="008C1F79">
      <w:pPr>
        <w:spacing w:line="500" w:lineRule="atLeast"/>
        <w:ind w:firstLine="600"/>
        <w:divId w:val="1257784691"/>
        <w:rPr>
          <w:rFonts w:hint="eastAsia"/>
          <w:sz w:val="30"/>
          <w:szCs w:val="30"/>
        </w:rPr>
      </w:pPr>
      <w:r>
        <w:rPr>
          <w:rFonts w:hint="eastAsia"/>
          <w:sz w:val="30"/>
          <w:szCs w:val="30"/>
        </w:rPr>
        <w:t>15</w:t>
      </w:r>
      <w:r>
        <w:rPr>
          <w:rFonts w:hint="eastAsia"/>
          <w:sz w:val="30"/>
          <w:szCs w:val="30"/>
        </w:rPr>
        <w:t>、情况说明及谈话笔录、交代材料。主要内容：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月，中共佛山市禅城区纪委案件检查室在办案中发现关某甲涉嫌收受他人人民币</w:t>
      </w:r>
      <w:r>
        <w:rPr>
          <w:rFonts w:hint="eastAsia"/>
          <w:sz w:val="30"/>
          <w:szCs w:val="30"/>
        </w:rPr>
        <w:t>10</w:t>
      </w:r>
      <w:r>
        <w:rPr>
          <w:rFonts w:hint="eastAsia"/>
          <w:sz w:val="30"/>
          <w:szCs w:val="30"/>
        </w:rPr>
        <w:t>万元，为他人谋取利益，遂找关某甲进行调查。在谈话过程中，关某甲如实交代了其收受梁某港币</w:t>
      </w:r>
      <w:r>
        <w:rPr>
          <w:rFonts w:hint="eastAsia"/>
          <w:sz w:val="30"/>
          <w:szCs w:val="30"/>
        </w:rPr>
        <w:t>4</w:t>
      </w:r>
      <w:r>
        <w:rPr>
          <w:rFonts w:hint="eastAsia"/>
          <w:sz w:val="30"/>
          <w:szCs w:val="30"/>
        </w:rPr>
        <w:t>万元、潘某人民币</w:t>
      </w:r>
      <w:r>
        <w:rPr>
          <w:rFonts w:hint="eastAsia"/>
          <w:sz w:val="30"/>
          <w:szCs w:val="30"/>
        </w:rPr>
        <w:t>10</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日，禅城区纪委将关某甲移送禅城区人民检察院处理。</w:t>
      </w:r>
    </w:p>
    <w:p w14:paraId="19D732B5" w14:textId="77777777" w:rsidR="008C1F79" w:rsidRDefault="008C1F79">
      <w:pPr>
        <w:spacing w:line="500" w:lineRule="atLeast"/>
        <w:ind w:firstLine="600"/>
        <w:divId w:val="1471049068"/>
        <w:rPr>
          <w:rFonts w:hint="eastAsia"/>
          <w:sz w:val="30"/>
          <w:szCs w:val="30"/>
        </w:rPr>
      </w:pPr>
      <w:r>
        <w:rPr>
          <w:rFonts w:hint="eastAsia"/>
          <w:sz w:val="30"/>
          <w:szCs w:val="30"/>
        </w:rPr>
        <w:t>16</w:t>
      </w:r>
      <w:r>
        <w:rPr>
          <w:rFonts w:hint="eastAsia"/>
          <w:sz w:val="30"/>
          <w:szCs w:val="30"/>
        </w:rPr>
        <w:t>、暂扣财物收据。证实被告人关某甲于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日退回赃款人民币</w:t>
      </w:r>
      <w:r>
        <w:rPr>
          <w:rFonts w:hint="eastAsia"/>
          <w:sz w:val="30"/>
          <w:szCs w:val="30"/>
        </w:rPr>
        <w:t>132000</w:t>
      </w:r>
      <w:r>
        <w:rPr>
          <w:rFonts w:hint="eastAsia"/>
          <w:sz w:val="30"/>
          <w:szCs w:val="30"/>
        </w:rPr>
        <w:t>元（该款暂存于佛山市禅城区纪委）。</w:t>
      </w:r>
    </w:p>
    <w:p w14:paraId="6FC107A4" w14:textId="77777777" w:rsidR="008C1F79" w:rsidRDefault="008C1F79">
      <w:pPr>
        <w:spacing w:line="500" w:lineRule="atLeast"/>
        <w:ind w:firstLine="600"/>
        <w:divId w:val="1826969814"/>
        <w:rPr>
          <w:rFonts w:hint="eastAsia"/>
          <w:sz w:val="30"/>
          <w:szCs w:val="30"/>
        </w:rPr>
      </w:pPr>
      <w:r>
        <w:rPr>
          <w:rFonts w:hint="eastAsia"/>
          <w:sz w:val="30"/>
          <w:szCs w:val="30"/>
        </w:rPr>
        <w:t>17</w:t>
      </w:r>
      <w:r>
        <w:rPr>
          <w:rFonts w:hint="eastAsia"/>
          <w:sz w:val="30"/>
          <w:szCs w:val="30"/>
        </w:rPr>
        <w:t>、户籍材料。证实被告人关某甲的身份情况。</w:t>
      </w:r>
    </w:p>
    <w:p w14:paraId="5B4F2021" w14:textId="77777777" w:rsidR="008C1F79" w:rsidRDefault="008C1F79">
      <w:pPr>
        <w:spacing w:line="500" w:lineRule="atLeast"/>
        <w:ind w:firstLine="600"/>
        <w:divId w:val="764231420"/>
        <w:rPr>
          <w:rFonts w:hint="eastAsia"/>
          <w:sz w:val="30"/>
          <w:szCs w:val="30"/>
        </w:rPr>
      </w:pPr>
      <w:r>
        <w:rPr>
          <w:rFonts w:hint="eastAsia"/>
          <w:sz w:val="30"/>
          <w:szCs w:val="30"/>
        </w:rPr>
        <w:t>（二）证人证言</w:t>
      </w:r>
    </w:p>
    <w:p w14:paraId="05906E14" w14:textId="77777777" w:rsidR="008C1F79" w:rsidRDefault="008C1F79">
      <w:pPr>
        <w:spacing w:line="500" w:lineRule="atLeast"/>
        <w:ind w:firstLine="600"/>
        <w:divId w:val="1562057691"/>
        <w:rPr>
          <w:rFonts w:hint="eastAsia"/>
          <w:sz w:val="30"/>
          <w:szCs w:val="30"/>
        </w:rPr>
      </w:pPr>
      <w:r>
        <w:rPr>
          <w:rFonts w:hint="eastAsia"/>
          <w:sz w:val="30"/>
          <w:szCs w:val="30"/>
        </w:rPr>
        <w:t>1</w:t>
      </w:r>
      <w:r>
        <w:rPr>
          <w:rFonts w:hint="eastAsia"/>
          <w:sz w:val="30"/>
          <w:szCs w:val="30"/>
        </w:rPr>
        <w:t>、证人潘某（华夏地产公司总经理）的证言。主要内容：</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们公司的帝景蓝湾项目在打桩时震裂了周边村民的房屋，村民就聚集起来到工地闹事并且去政府上访，导致我们的工程停工。我们找到南庄镇时任书记张辉明，张辉明委派了副镇长廖某协调处理这事。后来我就直接找廖某，他组织了相关部门和人员开会进行沟通，但没有解决问题，居民仍在闹事。他就建议我找吉利村治保会主任关某甲帮忙调解。后来我找到关某甲，让他找带头闹事的关某乙做工作，并表示我会给辛苦费给他，他听后说会去尝试一下。第二天，我拿着现金人民币</w:t>
      </w:r>
      <w:r>
        <w:rPr>
          <w:rFonts w:hint="eastAsia"/>
          <w:sz w:val="30"/>
          <w:szCs w:val="30"/>
        </w:rPr>
        <w:t>10</w:t>
      </w:r>
      <w:r>
        <w:rPr>
          <w:rFonts w:hint="eastAsia"/>
          <w:sz w:val="30"/>
          <w:szCs w:val="30"/>
        </w:rPr>
        <w:t>万元到关某甲的办公室交给他，告诉他这是给他的辛苦费，让他帮忙做关某乙的工作。过了几天，关某甲约关某乙和我在他的办公室谈补偿的事情。当时关某乙提出我按正常补偿标准给他补偿外，另外再补偿人民币</w:t>
      </w:r>
      <w:r>
        <w:rPr>
          <w:rFonts w:hint="eastAsia"/>
          <w:sz w:val="30"/>
          <w:szCs w:val="30"/>
        </w:rPr>
        <w:t>10</w:t>
      </w:r>
      <w:r>
        <w:rPr>
          <w:rFonts w:hint="eastAsia"/>
          <w:sz w:val="30"/>
          <w:szCs w:val="30"/>
        </w:rPr>
        <w:t>万元给他，我同意了，并跟他说这</w:t>
      </w:r>
      <w:r>
        <w:rPr>
          <w:rFonts w:hint="eastAsia"/>
          <w:sz w:val="30"/>
          <w:szCs w:val="30"/>
        </w:rPr>
        <w:t>10</w:t>
      </w:r>
      <w:r>
        <w:rPr>
          <w:rFonts w:hint="eastAsia"/>
          <w:sz w:val="30"/>
          <w:szCs w:val="30"/>
        </w:rPr>
        <w:t>万元不能让其他人知道，另外还要求他帮忙做其他居民的工作。当天，关某乙签了补偿协议，并当场收了</w:t>
      </w:r>
      <w:r>
        <w:rPr>
          <w:rFonts w:hint="eastAsia"/>
          <w:sz w:val="30"/>
          <w:szCs w:val="30"/>
        </w:rPr>
        <w:t>2</w:t>
      </w:r>
      <w:r>
        <w:rPr>
          <w:rFonts w:hint="eastAsia"/>
          <w:sz w:val="30"/>
          <w:szCs w:val="30"/>
        </w:rPr>
        <w:t>万多元补偿款。过了几天，我或我的司机白某拿着</w:t>
      </w:r>
      <w:r>
        <w:rPr>
          <w:rFonts w:hint="eastAsia"/>
          <w:sz w:val="30"/>
          <w:szCs w:val="30"/>
        </w:rPr>
        <w:t>10</w:t>
      </w:r>
      <w:r>
        <w:rPr>
          <w:rFonts w:hint="eastAsia"/>
          <w:sz w:val="30"/>
          <w:szCs w:val="30"/>
        </w:rPr>
        <w:t>万元现金到关某甲的办公室，让关某甲将钱拿给关某乙。因为我们怕关某乙拿了赔偿后会抵赖，所以通过关某甲转钱有一个见证作用。至于关某甲怎样将这</w:t>
      </w:r>
      <w:r>
        <w:rPr>
          <w:rFonts w:hint="eastAsia"/>
          <w:sz w:val="30"/>
          <w:szCs w:val="30"/>
        </w:rPr>
        <w:t>10</w:t>
      </w:r>
      <w:r>
        <w:rPr>
          <w:rFonts w:hint="eastAsia"/>
          <w:sz w:val="30"/>
          <w:szCs w:val="30"/>
        </w:rPr>
        <w:t>万元拿给关某乙</w:t>
      </w:r>
      <w:r>
        <w:rPr>
          <w:rFonts w:hint="eastAsia"/>
          <w:sz w:val="30"/>
          <w:szCs w:val="30"/>
        </w:rPr>
        <w:t>，我不知道，也没有过问。</w:t>
      </w:r>
    </w:p>
    <w:p w14:paraId="10DBB1D0" w14:textId="77777777" w:rsidR="008C1F79" w:rsidRDefault="008C1F79">
      <w:pPr>
        <w:spacing w:line="500" w:lineRule="atLeast"/>
        <w:ind w:firstLine="600"/>
        <w:divId w:val="737822258"/>
        <w:rPr>
          <w:rFonts w:hint="eastAsia"/>
          <w:sz w:val="30"/>
          <w:szCs w:val="30"/>
        </w:rPr>
      </w:pPr>
      <w:r>
        <w:rPr>
          <w:rFonts w:hint="eastAsia"/>
          <w:sz w:val="30"/>
          <w:szCs w:val="30"/>
        </w:rPr>
        <w:t>2</w:t>
      </w:r>
      <w:r>
        <w:rPr>
          <w:rFonts w:hint="eastAsia"/>
          <w:sz w:val="30"/>
          <w:szCs w:val="30"/>
        </w:rPr>
        <w:t>、证人梁某（原华夏地产公司董事长）的证言。主要内容：</w:t>
      </w:r>
      <w:r>
        <w:rPr>
          <w:rFonts w:hint="eastAsia"/>
          <w:sz w:val="30"/>
          <w:szCs w:val="30"/>
        </w:rPr>
        <w:t>2007</w:t>
      </w:r>
      <w:r>
        <w:rPr>
          <w:rFonts w:hint="eastAsia"/>
          <w:sz w:val="30"/>
          <w:szCs w:val="30"/>
        </w:rPr>
        <w:t>年，我公司在开发帝景蓝湾楼盘打桩的时候与村民发生了纠纷。在处理这起纠纷时，关某甲从中帮我公司做了村民的思想工作，使得我公司和村民能尽快达成补偿协议，工程得以继续开工。</w:t>
      </w:r>
      <w:r>
        <w:rPr>
          <w:rFonts w:hint="eastAsia"/>
          <w:sz w:val="30"/>
          <w:szCs w:val="30"/>
        </w:rPr>
        <w:t>2008</w:t>
      </w:r>
      <w:r>
        <w:rPr>
          <w:rFonts w:hint="eastAsia"/>
          <w:sz w:val="30"/>
          <w:szCs w:val="30"/>
        </w:rPr>
        <w:t>年春节前后，为了感谢关某甲，我在我的办公室或者他的办公室给了他一个大利是，里面大概有两三万港币。</w:t>
      </w:r>
      <w:r>
        <w:rPr>
          <w:rFonts w:hint="eastAsia"/>
          <w:sz w:val="30"/>
          <w:szCs w:val="30"/>
        </w:rPr>
        <w:t>2009</w:t>
      </w:r>
      <w:r>
        <w:rPr>
          <w:rFonts w:hint="eastAsia"/>
          <w:sz w:val="30"/>
          <w:szCs w:val="30"/>
        </w:rPr>
        <w:t>年帝景蓝湾楼盘第三期工程打桩时又把居民的房屋震裂，我听公司的人说有人带头闹事，调解工作很难完成，但是当时我不在公司做董事长了，具体情况不了解。</w:t>
      </w:r>
    </w:p>
    <w:p w14:paraId="5741230C" w14:textId="77777777" w:rsidR="008C1F79" w:rsidRDefault="008C1F79">
      <w:pPr>
        <w:spacing w:line="500" w:lineRule="atLeast"/>
        <w:ind w:firstLine="600"/>
        <w:divId w:val="337734612"/>
        <w:rPr>
          <w:rFonts w:hint="eastAsia"/>
          <w:sz w:val="30"/>
          <w:szCs w:val="30"/>
        </w:rPr>
      </w:pPr>
      <w:r>
        <w:rPr>
          <w:rFonts w:hint="eastAsia"/>
          <w:sz w:val="30"/>
          <w:szCs w:val="30"/>
        </w:rPr>
        <w:t>3</w:t>
      </w:r>
      <w:r>
        <w:rPr>
          <w:rFonts w:hint="eastAsia"/>
          <w:sz w:val="30"/>
          <w:szCs w:val="30"/>
        </w:rPr>
        <w:t>、证人廖某（原南庄镇副镇长）的证言。主要内容：</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华夏地产公司开发帝景蓝湾第四期时，打桩把附近约二十户吉利村村民的房屋震裂了，当时约有七八户村民代表到综治办投诉。我接到投诉后，召集了综治办、司法所、规划建设办公室的负责人、吉利村治保会主任关某甲及村民开协调会。当时关某甲主动跟我说，吉利村的工作由他负责沟通，房地产公司他会去协调，不用我操心了。约过了一个月，关某甲打电话给我，说村民补偿的事情他已经搞定了。我之所以叫关某甲参加协调会是因为按照南庄镇综治信访条例里的属地管理规定，哪个村出现维稳综治问题就由哪个村的治保会主任负责解决；而且他也是南庄镇大综治维稳的成员之一。大约两个月后，帝景蓝湾在打桩时又震裂了附近四五十户居民的房屋，我接到投诉后又召集了相关人员开协调会，这次关某甲没有参加，因为震裂的是居民的房屋而不是村民的房屋。</w:t>
      </w:r>
    </w:p>
    <w:p w14:paraId="78EA5CD2" w14:textId="77777777" w:rsidR="008C1F79" w:rsidRDefault="008C1F79">
      <w:pPr>
        <w:spacing w:line="500" w:lineRule="atLeast"/>
        <w:ind w:firstLine="600"/>
        <w:divId w:val="1229920594"/>
        <w:rPr>
          <w:rFonts w:hint="eastAsia"/>
          <w:sz w:val="30"/>
          <w:szCs w:val="30"/>
        </w:rPr>
      </w:pPr>
      <w:r>
        <w:rPr>
          <w:rFonts w:hint="eastAsia"/>
          <w:sz w:val="30"/>
          <w:szCs w:val="30"/>
        </w:rPr>
        <w:t>4</w:t>
      </w:r>
      <w:r>
        <w:rPr>
          <w:rFonts w:hint="eastAsia"/>
          <w:sz w:val="30"/>
          <w:szCs w:val="30"/>
        </w:rPr>
        <w:t>、证人关某乙的证言。主要内容：我在靠近帝景蓝湾楼盘的地方有个三层半的房屋。</w:t>
      </w:r>
      <w:r>
        <w:rPr>
          <w:rFonts w:hint="eastAsia"/>
          <w:sz w:val="30"/>
          <w:szCs w:val="30"/>
        </w:rPr>
        <w:t>2009</w:t>
      </w:r>
      <w:r>
        <w:rPr>
          <w:rFonts w:hint="eastAsia"/>
          <w:sz w:val="30"/>
          <w:szCs w:val="30"/>
        </w:rPr>
        <w:t>年，帝景蓝湾楼盘打桩时震裂了我的房屋，我要求华夏公司赔偿我</w:t>
      </w:r>
      <w:r>
        <w:rPr>
          <w:rFonts w:hint="eastAsia"/>
          <w:sz w:val="30"/>
          <w:szCs w:val="30"/>
        </w:rPr>
        <w:t>15</w:t>
      </w:r>
      <w:r>
        <w:rPr>
          <w:rFonts w:hint="eastAsia"/>
          <w:sz w:val="30"/>
          <w:szCs w:val="30"/>
        </w:rPr>
        <w:t>万元，关某甲跟我讲华夏公司只同意赔</w:t>
      </w:r>
      <w:r>
        <w:rPr>
          <w:rFonts w:hint="eastAsia"/>
          <w:sz w:val="30"/>
          <w:szCs w:val="30"/>
        </w:rPr>
        <w:t>10</w:t>
      </w:r>
      <w:r>
        <w:rPr>
          <w:rFonts w:hint="eastAsia"/>
          <w:sz w:val="30"/>
          <w:szCs w:val="30"/>
        </w:rPr>
        <w:t>万元，所以没谈拢。后来关某甲找我协商，他说是村委书记要求他过来和我谈的，他叫我不要把事情搞那么复杂，把赔偿金降低点，快点拿到赔偿款了结这事，并当着我的面打电话给帝景蓝湾的人。后来帝景蓝湾过来一个人，他说最多补多两万多元，并拿出现金给我。当时我想既然关某甲找到我了，我和他是同村人，加上关某甲答应帮我解决我姐姐外嫁后在村的股份保留问题，就答应了，并在现场签了协议，拿了两万多元现金。后来关某甲转了人民币</w:t>
      </w:r>
      <w:r>
        <w:rPr>
          <w:rFonts w:hint="eastAsia"/>
          <w:sz w:val="30"/>
          <w:szCs w:val="30"/>
        </w:rPr>
        <w:t>10</w:t>
      </w:r>
      <w:r>
        <w:rPr>
          <w:rFonts w:hint="eastAsia"/>
          <w:sz w:val="30"/>
          <w:szCs w:val="30"/>
        </w:rPr>
        <w:t>万元到我的账户，这</w:t>
      </w:r>
      <w:r>
        <w:rPr>
          <w:rFonts w:hint="eastAsia"/>
          <w:sz w:val="30"/>
          <w:szCs w:val="30"/>
        </w:rPr>
        <w:t>10</w:t>
      </w:r>
      <w:r>
        <w:rPr>
          <w:rFonts w:hint="eastAsia"/>
          <w:sz w:val="30"/>
          <w:szCs w:val="30"/>
        </w:rPr>
        <w:t>万元是帝景蓝湾楼盘给我的补偿款。</w:t>
      </w:r>
    </w:p>
    <w:p w14:paraId="51F7DFD8" w14:textId="77777777" w:rsidR="008C1F79" w:rsidRDefault="008C1F79">
      <w:pPr>
        <w:spacing w:line="500" w:lineRule="atLeast"/>
        <w:ind w:firstLine="600"/>
        <w:divId w:val="1560242165"/>
        <w:rPr>
          <w:rFonts w:hint="eastAsia"/>
          <w:sz w:val="30"/>
          <w:szCs w:val="30"/>
        </w:rPr>
      </w:pPr>
      <w:r>
        <w:rPr>
          <w:rFonts w:hint="eastAsia"/>
          <w:sz w:val="30"/>
          <w:szCs w:val="30"/>
        </w:rPr>
        <w:t>5</w:t>
      </w:r>
      <w:r>
        <w:rPr>
          <w:rFonts w:hint="eastAsia"/>
          <w:sz w:val="30"/>
          <w:szCs w:val="30"/>
        </w:rPr>
        <w:t>、证人白某的证言。主要内容：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月底，我帮潘某开车。期间，他有时会交代我帮他拿东西给别人，但这些东西一般都是包装好的，我不知道里面是些什么东西。我没法回忆每次送东西的具体情形。</w:t>
      </w:r>
    </w:p>
    <w:p w14:paraId="2D534F8A" w14:textId="77777777" w:rsidR="008C1F79" w:rsidRDefault="008C1F79">
      <w:pPr>
        <w:spacing w:line="500" w:lineRule="atLeast"/>
        <w:ind w:firstLine="600"/>
        <w:divId w:val="1240212896"/>
        <w:rPr>
          <w:rFonts w:hint="eastAsia"/>
          <w:sz w:val="30"/>
          <w:szCs w:val="30"/>
        </w:rPr>
      </w:pPr>
      <w:r>
        <w:rPr>
          <w:rFonts w:hint="eastAsia"/>
          <w:sz w:val="30"/>
          <w:szCs w:val="30"/>
        </w:rPr>
        <w:t>（三）被告人关某甲的供述和辩解。主要内容：</w:t>
      </w:r>
      <w:r>
        <w:rPr>
          <w:rFonts w:hint="eastAsia"/>
          <w:sz w:val="30"/>
          <w:szCs w:val="30"/>
        </w:rPr>
        <w:t>2007</w:t>
      </w:r>
      <w:r>
        <w:rPr>
          <w:rFonts w:hint="eastAsia"/>
          <w:sz w:val="30"/>
          <w:szCs w:val="30"/>
        </w:rPr>
        <w:t>年，南庄镇帝景蓝湾项目第二期开发过程中，因打桩震裂了上田村村民的房屋，村民反对继续打桩，将工地电源切断，导致工程无法继续开工。当时南庄镇政府的建委、国土、司法所、综治办等部门联合过来与村民调解。由于村民要求补偿太高，政府调解无法达成协议。后来南庄镇镇长陈柱找我，说镇政府很难处理这件事，叫我帮政府与村民进行协商，做好维稳工作，避免引发群体事件，我答应了，当时抓维稳工作的副镇长廖某也打电话给我，让我做好村民的维稳工作。第二天，我找到上田村村长梁炽标，叫他派</w:t>
      </w:r>
      <w:r>
        <w:rPr>
          <w:rFonts w:hint="eastAsia"/>
          <w:sz w:val="30"/>
          <w:szCs w:val="30"/>
        </w:rPr>
        <w:t>5</w:t>
      </w:r>
      <w:r>
        <w:rPr>
          <w:rFonts w:hint="eastAsia"/>
          <w:sz w:val="30"/>
          <w:szCs w:val="30"/>
        </w:rPr>
        <w:t>名代表到我治保会办公室，与帝景蓝湾的代表及另外一名吉利村委会的调解员关正棠一起调解。经过大概</w:t>
      </w:r>
      <w:r>
        <w:rPr>
          <w:rFonts w:hint="eastAsia"/>
          <w:sz w:val="30"/>
          <w:szCs w:val="30"/>
        </w:rPr>
        <w:t>10</w:t>
      </w:r>
      <w:r>
        <w:rPr>
          <w:rFonts w:hint="eastAsia"/>
          <w:sz w:val="30"/>
          <w:szCs w:val="30"/>
        </w:rPr>
        <w:t>天的协商，最后就补偿问题达成了协议。帝景蓝湾项目将补偿款拨到吉利村委会的账户，吉利村委会再将该款划账给上田村账户，由上田村补偿给村民。帝景蓝湾项目划款后工程就继续开工了。</w:t>
      </w:r>
      <w:r>
        <w:rPr>
          <w:rFonts w:hint="eastAsia"/>
          <w:sz w:val="30"/>
          <w:szCs w:val="30"/>
        </w:rPr>
        <w:t>2008</w:t>
      </w:r>
      <w:r>
        <w:rPr>
          <w:rFonts w:hint="eastAsia"/>
          <w:sz w:val="30"/>
          <w:szCs w:val="30"/>
        </w:rPr>
        <w:t>年春节前，梁某打电话叫我去他位于帝景蓝湾项目的办公室，并给了我港币</w:t>
      </w:r>
      <w:r>
        <w:rPr>
          <w:rFonts w:hint="eastAsia"/>
          <w:sz w:val="30"/>
          <w:szCs w:val="30"/>
        </w:rPr>
        <w:t>4</w:t>
      </w:r>
      <w:r>
        <w:rPr>
          <w:rFonts w:hint="eastAsia"/>
          <w:sz w:val="30"/>
          <w:szCs w:val="30"/>
        </w:rPr>
        <w:t>万元。我心里明白他是为了感谢我帮忙处理村民的事情而送钱给我。这些钱我自己去香港花掉了。</w:t>
      </w:r>
    </w:p>
    <w:p w14:paraId="701F3473" w14:textId="77777777" w:rsidR="008C1F79" w:rsidRDefault="008C1F79">
      <w:pPr>
        <w:spacing w:line="500" w:lineRule="atLeast"/>
        <w:ind w:firstLine="600"/>
        <w:divId w:val="114451495"/>
        <w:rPr>
          <w:rFonts w:hint="eastAsia"/>
          <w:sz w:val="30"/>
          <w:szCs w:val="30"/>
        </w:rPr>
      </w:pPr>
      <w:r>
        <w:rPr>
          <w:rFonts w:hint="eastAsia"/>
          <w:sz w:val="30"/>
          <w:szCs w:val="30"/>
        </w:rPr>
        <w:t>2009</w:t>
      </w:r>
      <w:r>
        <w:rPr>
          <w:rFonts w:hint="eastAsia"/>
          <w:sz w:val="30"/>
          <w:szCs w:val="30"/>
        </w:rPr>
        <w:t>年，帝景蓝湾项目第三期打桩过程中，又把吉利村民关某乙（关华）及南庄镇城区居委会居民的房屋震裂了，以关某乙为首的居民就出来闹事，导致工程停工。后帝景蓝湾的潘某找到我，希望我出面帮忙协调。</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年初，潘某到我办公室给了我人民币</w:t>
      </w:r>
      <w:r>
        <w:rPr>
          <w:rFonts w:hint="eastAsia"/>
          <w:sz w:val="30"/>
          <w:szCs w:val="30"/>
        </w:rPr>
        <w:t>10</w:t>
      </w:r>
      <w:r>
        <w:rPr>
          <w:rFonts w:hint="eastAsia"/>
          <w:sz w:val="30"/>
          <w:szCs w:val="30"/>
        </w:rPr>
        <w:t>万元，希望我尽快协调这事。后来我叫关某乙及潘某到我办公室进行调解，最后他们达成了华夏公司除按正常标准补偿给关某乙外另外再补偿</w:t>
      </w:r>
      <w:r>
        <w:rPr>
          <w:rFonts w:hint="eastAsia"/>
          <w:sz w:val="30"/>
          <w:szCs w:val="30"/>
        </w:rPr>
        <w:t>10</w:t>
      </w:r>
      <w:r>
        <w:rPr>
          <w:rFonts w:hint="eastAsia"/>
          <w:sz w:val="30"/>
          <w:szCs w:val="30"/>
        </w:rPr>
        <w:t>万元的口头协议。但考虑到其他居民会以关某乙的补偿标准来要求补偿，我提议帝景蓝湾将给关某乙额外的</w:t>
      </w:r>
      <w:r>
        <w:rPr>
          <w:rFonts w:hint="eastAsia"/>
          <w:sz w:val="30"/>
          <w:szCs w:val="30"/>
        </w:rPr>
        <w:t>10</w:t>
      </w:r>
      <w:r>
        <w:rPr>
          <w:rFonts w:hint="eastAsia"/>
          <w:sz w:val="30"/>
          <w:szCs w:val="30"/>
        </w:rPr>
        <w:t>万元先存入我的账户代管，一是保证关某乙在帝景蓝湾继续施工过程中不再搞事，二是保证帝景蓝湾打好桩后不会反悔，关某乙和潘某都同意了。第二天，潘某派了一个人将</w:t>
      </w:r>
      <w:r>
        <w:rPr>
          <w:rFonts w:hint="eastAsia"/>
          <w:sz w:val="30"/>
          <w:szCs w:val="30"/>
        </w:rPr>
        <w:t>10</w:t>
      </w:r>
      <w:r>
        <w:rPr>
          <w:rFonts w:hint="eastAsia"/>
          <w:sz w:val="30"/>
          <w:szCs w:val="30"/>
        </w:rPr>
        <w:t>万元送到我办公室，我将该款存入我的账户。帝景蓝湾打好桩后约在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月时，我将这</w:t>
      </w:r>
      <w:r>
        <w:rPr>
          <w:rFonts w:hint="eastAsia"/>
          <w:sz w:val="30"/>
          <w:szCs w:val="30"/>
        </w:rPr>
        <w:t>10</w:t>
      </w:r>
      <w:r>
        <w:rPr>
          <w:rFonts w:hint="eastAsia"/>
          <w:sz w:val="30"/>
          <w:szCs w:val="30"/>
        </w:rPr>
        <w:t>万元转给了关某乙。</w:t>
      </w:r>
    </w:p>
    <w:p w14:paraId="782C1F61" w14:textId="77777777" w:rsidR="008C1F79" w:rsidRDefault="008C1F79">
      <w:pPr>
        <w:spacing w:line="500" w:lineRule="atLeast"/>
        <w:ind w:firstLine="600"/>
        <w:divId w:val="1601791104"/>
        <w:rPr>
          <w:rFonts w:hint="eastAsia"/>
          <w:sz w:val="30"/>
          <w:szCs w:val="30"/>
        </w:rPr>
      </w:pPr>
      <w:r>
        <w:rPr>
          <w:rFonts w:hint="eastAsia"/>
          <w:sz w:val="30"/>
          <w:szCs w:val="30"/>
        </w:rPr>
        <w:t>关于本案的定性问题。经查，首先，帝景蓝湾项目开发商因施工打桩震裂村民的房屋，双方之间的纠纷是一个民事纠纷，根据《中华人民共和国村民委员会组织法》第二条的规定，“村民委员会是村民自我管理、自我教育、自我服务的基层群众性自治组织”、“村民委员会办理本村的公共事务和公益事业，调解民间纠纷，协助维护社会治安，向人民政府反映村民的意见、要求和提出建议”，故调处开发商与所辖村民之间的上述民事纠纷，属于吉利村委及其工作人员的基本职能。其次，在</w:t>
      </w:r>
      <w:r>
        <w:rPr>
          <w:rFonts w:hint="eastAsia"/>
          <w:sz w:val="30"/>
          <w:szCs w:val="30"/>
        </w:rPr>
        <w:t>2007</w:t>
      </w:r>
      <w:r>
        <w:rPr>
          <w:rFonts w:hint="eastAsia"/>
          <w:sz w:val="30"/>
          <w:szCs w:val="30"/>
        </w:rPr>
        <w:t>年的纠纷中，公诉机关没有提供相关的书证证实政府已将该次纠纷列为综治维稳事项并为此组织相关人员开展工作，而调解协议书显示关某甲系以南庄镇吉利村人民调解委员会调解员的身份在上面签章。第三，在</w:t>
      </w:r>
      <w:r>
        <w:rPr>
          <w:rFonts w:hint="eastAsia"/>
          <w:sz w:val="30"/>
          <w:szCs w:val="30"/>
        </w:rPr>
        <w:t>2009</w:t>
      </w:r>
      <w:r>
        <w:rPr>
          <w:rFonts w:hint="eastAsia"/>
          <w:sz w:val="30"/>
          <w:szCs w:val="30"/>
        </w:rPr>
        <w:t>年的纠纷中，因关某乙及吉利居民上访、信访，政府将该纠纷上升为综治维稳事项，如果政府依法明确授权或者委托被告人关某甲代表政府或者协助政府协调处理该纠纷，则根据《全国人民代表大会常务委员会关于﹤中华人民共和国刑法﹥第九十三条第二款的解释》的规定，被告人关某甲属于协助人民政府从事行政管理工作。但佛山市禅城区南庄镇综治信访维稳办公室出具的情况说明及提供的档案反映，政府并未将吉利村委或者关某甲列为该综治维稳事项协调委员会及协调工作小组的成员，政府召集的相关会议及进行的相关协调工作亦没有关某甲参与；证人潘某的证言称当时系廖某建议他找吉利村治保会主任关某甲帮忙调解，后他找到关某甲，让关某甲帮忙做关某乙的工作；证人廖某的证言称帝景蓝湾因打桩与居民的第二次纠纷中，关某甲没有参加政府召开的协调会；被告人关某甲供称当时潘某找到他，希望他出面帮忙协调帝景蓝湾与关某乙的纠纷。综上，现有证据不能证实政府已明确授权或委托被告人关某甲协助政府</w:t>
      </w:r>
      <w:r>
        <w:rPr>
          <w:rFonts w:hint="eastAsia"/>
          <w:sz w:val="30"/>
          <w:szCs w:val="30"/>
        </w:rPr>
        <w:t>协调处理上述综治维稳事项，故不能认定被告人关某甲调处开发商与吉利村民、关某乙之间纠纷的行为属于协助政府从事行政管理工作。本案</w:t>
      </w:r>
      <w:r>
        <w:rPr>
          <w:rFonts w:hint="eastAsia"/>
          <w:sz w:val="30"/>
          <w:szCs w:val="30"/>
        </w:rPr>
        <w:t>2007</w:t>
      </w:r>
      <w:r>
        <w:rPr>
          <w:rFonts w:hint="eastAsia"/>
          <w:sz w:val="30"/>
          <w:szCs w:val="30"/>
        </w:rPr>
        <w:t>年纠纷涉及吉利上田村村民与华夏地产公司，</w:t>
      </w:r>
      <w:r>
        <w:rPr>
          <w:rFonts w:hint="eastAsia"/>
          <w:sz w:val="30"/>
          <w:szCs w:val="30"/>
        </w:rPr>
        <w:t>2009</w:t>
      </w:r>
      <w:r>
        <w:rPr>
          <w:rFonts w:hint="eastAsia"/>
          <w:sz w:val="30"/>
          <w:szCs w:val="30"/>
        </w:rPr>
        <w:t>年纠纷涉及关某乙与华夏地产公司，而关某乙系吉利村民委员会属下二里村民小组的村民，在所在村的村民权益受损并与他人发生纠纷时，被告人关某甲作为吉利村民委员会委员、调解主任、治保主任，对产生纠纷的双方进行调处，属于履行村民委员会作为基层群众性自治组织“调解民间纠纷”的基本职能。故被告人关某甲据此收受华夏地产公司给予的好处费的行为属于利用职务上的便利非法收受他人财物，为他人谋取利益的行为，该行为符合非国家工作人员受贿罪的构成要件，构成非国家工作人员受贿罪。公诉机关指控的罪名不当，本院予以纠正。被告人关某甲辩称其行为不构成受贿罪的意见及辩护人提出被告人关某甲的行为属于非国家工作人员受贿的辩护意见成立，本院予以采纳；但辩护人提出被告人关某甲收受潘某人民币</w:t>
      </w:r>
      <w:r>
        <w:rPr>
          <w:rFonts w:hint="eastAsia"/>
          <w:sz w:val="30"/>
          <w:szCs w:val="30"/>
        </w:rPr>
        <w:t>10</w:t>
      </w:r>
      <w:r>
        <w:rPr>
          <w:rFonts w:hint="eastAsia"/>
          <w:sz w:val="30"/>
          <w:szCs w:val="30"/>
        </w:rPr>
        <w:t>万元的行为不构成犯罪的辩护意见不成立，本院不予采纳。</w:t>
      </w:r>
    </w:p>
    <w:p w14:paraId="4FBCB2F7" w14:textId="77777777" w:rsidR="008C1F79" w:rsidRDefault="008C1F79">
      <w:pPr>
        <w:spacing w:line="500" w:lineRule="atLeast"/>
        <w:ind w:firstLine="600"/>
        <w:divId w:val="747461714"/>
        <w:rPr>
          <w:rFonts w:hint="eastAsia"/>
          <w:sz w:val="30"/>
          <w:szCs w:val="30"/>
        </w:rPr>
      </w:pPr>
      <w:r>
        <w:rPr>
          <w:rFonts w:hint="eastAsia"/>
          <w:sz w:val="30"/>
          <w:szCs w:val="30"/>
        </w:rPr>
        <w:t>本院认为，被告人关某甲身为其他单位的工作人员，利用职务上的便利，非法收受他人财物共计人民币</w:t>
      </w:r>
      <w:r>
        <w:rPr>
          <w:rFonts w:hint="eastAsia"/>
          <w:sz w:val="30"/>
          <w:szCs w:val="30"/>
        </w:rPr>
        <w:t>10</w:t>
      </w:r>
      <w:r>
        <w:rPr>
          <w:rFonts w:hint="eastAsia"/>
          <w:sz w:val="30"/>
          <w:szCs w:val="30"/>
        </w:rPr>
        <w:t>万元、港币</w:t>
      </w:r>
      <w:r>
        <w:rPr>
          <w:rFonts w:hint="eastAsia"/>
          <w:sz w:val="30"/>
          <w:szCs w:val="30"/>
        </w:rPr>
        <w:t>2</w:t>
      </w:r>
      <w:r>
        <w:rPr>
          <w:rFonts w:hint="eastAsia"/>
          <w:sz w:val="30"/>
          <w:szCs w:val="30"/>
        </w:rPr>
        <w:t>万元，数额较大，为他人谋取利益，其行为已构成非国家工作人员受贿罪。公诉机关指控的罪名不当，予以纠正。被告人关某甲归案后能如实供述其收受他人财物的基本犯罪事实，依法可以从轻处罚。被告人关某甲已退回赃款，可酌情从轻处罚。辩护人以被告人关某甲是初犯、认罪态度好、积极退赃为由，请求对被告人关某甲从轻处罚的辩护意见成立，本院予以采纳。鉴于被告人关某甲是初犯，有悔罪表现，可对其宣告缓刑。依照《中华人民共和国刑法》第一百六十三条第一款、第六十七条第三款、第六十四条、第七十二条第一款、第七十三条第二、三款的规定，判决如下：</w:t>
      </w:r>
    </w:p>
    <w:p w14:paraId="152A88C5" w14:textId="77777777" w:rsidR="008C1F79" w:rsidRDefault="008C1F79">
      <w:pPr>
        <w:spacing w:line="500" w:lineRule="atLeast"/>
        <w:ind w:firstLine="600"/>
        <w:divId w:val="1384597620"/>
        <w:rPr>
          <w:rFonts w:hint="eastAsia"/>
          <w:sz w:val="30"/>
          <w:szCs w:val="30"/>
        </w:rPr>
      </w:pPr>
      <w:r>
        <w:rPr>
          <w:rFonts w:hint="eastAsia"/>
          <w:sz w:val="30"/>
          <w:szCs w:val="30"/>
        </w:rPr>
        <w:t>一、被告人关某甲犯非国家工作人员受贿罪，判处有期徒刑一年四个月，缓刑二年。</w:t>
      </w:r>
    </w:p>
    <w:p w14:paraId="1BCDBBA5" w14:textId="77777777" w:rsidR="008C1F79" w:rsidRDefault="008C1F79">
      <w:pPr>
        <w:spacing w:line="500" w:lineRule="atLeast"/>
        <w:ind w:firstLine="600"/>
        <w:divId w:val="490176088"/>
        <w:rPr>
          <w:rFonts w:hint="eastAsia"/>
          <w:sz w:val="30"/>
          <w:szCs w:val="30"/>
        </w:rPr>
      </w:pPr>
      <w:r>
        <w:rPr>
          <w:rFonts w:hint="eastAsia"/>
          <w:sz w:val="30"/>
          <w:szCs w:val="30"/>
        </w:rPr>
        <w:t>（缓刑考验期限从判决确定之日起计算。）</w:t>
      </w:r>
    </w:p>
    <w:p w14:paraId="3EA466C2" w14:textId="77777777" w:rsidR="008C1F79" w:rsidRDefault="008C1F79">
      <w:pPr>
        <w:spacing w:line="500" w:lineRule="atLeast"/>
        <w:ind w:firstLine="600"/>
        <w:divId w:val="411973576"/>
        <w:rPr>
          <w:rFonts w:hint="eastAsia"/>
          <w:sz w:val="30"/>
          <w:szCs w:val="30"/>
        </w:rPr>
      </w:pPr>
      <w:r>
        <w:rPr>
          <w:rFonts w:hint="eastAsia"/>
          <w:sz w:val="30"/>
          <w:szCs w:val="30"/>
        </w:rPr>
        <w:t>二、被告人关某甲退回的赃款折算后合计人民币</w:t>
      </w:r>
      <w:r>
        <w:rPr>
          <w:rFonts w:hint="eastAsia"/>
          <w:sz w:val="30"/>
          <w:szCs w:val="30"/>
        </w:rPr>
        <w:t>10</w:t>
      </w:r>
      <w:r>
        <w:rPr>
          <w:rFonts w:hint="eastAsia"/>
          <w:sz w:val="30"/>
          <w:szCs w:val="30"/>
        </w:rPr>
        <w:t>万元、港币</w:t>
      </w:r>
      <w:r>
        <w:rPr>
          <w:rFonts w:hint="eastAsia"/>
          <w:sz w:val="30"/>
          <w:szCs w:val="30"/>
        </w:rPr>
        <w:t>2</w:t>
      </w:r>
      <w:r>
        <w:rPr>
          <w:rFonts w:hint="eastAsia"/>
          <w:sz w:val="30"/>
          <w:szCs w:val="30"/>
        </w:rPr>
        <w:t>万元予以没收，上缴国库。</w:t>
      </w:r>
    </w:p>
    <w:p w14:paraId="4406F4B2" w14:textId="77777777" w:rsidR="008C1F79" w:rsidRDefault="008C1F79">
      <w:pPr>
        <w:spacing w:line="500" w:lineRule="atLeast"/>
        <w:ind w:firstLine="600"/>
        <w:divId w:val="23528993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9E630CC" w14:textId="77777777" w:rsidR="008C1F79" w:rsidRDefault="008C1F79">
      <w:pPr>
        <w:spacing w:line="500" w:lineRule="atLeast"/>
        <w:jc w:val="right"/>
        <w:divId w:val="1678531309"/>
        <w:rPr>
          <w:rFonts w:hint="eastAsia"/>
          <w:sz w:val="30"/>
          <w:szCs w:val="30"/>
        </w:rPr>
      </w:pPr>
      <w:r>
        <w:rPr>
          <w:rFonts w:hint="eastAsia"/>
          <w:sz w:val="30"/>
          <w:szCs w:val="30"/>
        </w:rPr>
        <w:t>审　判　长　　陈碧芳</w:t>
      </w:r>
    </w:p>
    <w:p w14:paraId="6EEADDAB" w14:textId="77777777" w:rsidR="008C1F79" w:rsidRDefault="008C1F79">
      <w:pPr>
        <w:spacing w:line="500" w:lineRule="atLeast"/>
        <w:jc w:val="right"/>
        <w:divId w:val="1624189339"/>
        <w:rPr>
          <w:rFonts w:hint="eastAsia"/>
          <w:sz w:val="30"/>
          <w:szCs w:val="30"/>
        </w:rPr>
      </w:pPr>
      <w:r>
        <w:rPr>
          <w:rFonts w:hint="eastAsia"/>
          <w:sz w:val="30"/>
          <w:szCs w:val="30"/>
        </w:rPr>
        <w:t>审　判　员　　彭颖颖</w:t>
      </w:r>
    </w:p>
    <w:p w14:paraId="4346E7FA" w14:textId="77777777" w:rsidR="008C1F79" w:rsidRDefault="008C1F79">
      <w:pPr>
        <w:spacing w:line="500" w:lineRule="atLeast"/>
        <w:jc w:val="right"/>
        <w:divId w:val="568540461"/>
        <w:rPr>
          <w:rFonts w:hint="eastAsia"/>
          <w:sz w:val="30"/>
          <w:szCs w:val="30"/>
        </w:rPr>
      </w:pPr>
      <w:r>
        <w:rPr>
          <w:rFonts w:hint="eastAsia"/>
          <w:sz w:val="30"/>
          <w:szCs w:val="30"/>
        </w:rPr>
        <w:t>人民陪审员　　徐佳荣</w:t>
      </w:r>
    </w:p>
    <w:p w14:paraId="123E293B" w14:textId="77777777" w:rsidR="008C1F79" w:rsidRDefault="008C1F79">
      <w:pPr>
        <w:spacing w:line="500" w:lineRule="atLeast"/>
        <w:jc w:val="right"/>
        <w:divId w:val="284165432"/>
        <w:rPr>
          <w:rFonts w:hint="eastAsia"/>
          <w:sz w:val="30"/>
          <w:szCs w:val="30"/>
        </w:rPr>
      </w:pPr>
      <w:r>
        <w:rPr>
          <w:rFonts w:hint="eastAsia"/>
          <w:sz w:val="30"/>
          <w:szCs w:val="30"/>
        </w:rPr>
        <w:t>二〇一五年三月六日</w:t>
      </w:r>
    </w:p>
    <w:p w14:paraId="75C073E1" w14:textId="77777777" w:rsidR="008C1F79" w:rsidRDefault="008C1F79">
      <w:pPr>
        <w:spacing w:line="500" w:lineRule="atLeast"/>
        <w:jc w:val="right"/>
        <w:divId w:val="1033114921"/>
        <w:rPr>
          <w:rFonts w:hint="eastAsia"/>
          <w:sz w:val="30"/>
          <w:szCs w:val="30"/>
        </w:rPr>
      </w:pPr>
      <w:r>
        <w:rPr>
          <w:rFonts w:hint="eastAsia"/>
          <w:sz w:val="30"/>
          <w:szCs w:val="30"/>
        </w:rPr>
        <w:t>书　记　员　　刘泳蕾</w:t>
      </w:r>
    </w:p>
    <w:p w14:paraId="732A6876" w14:textId="77777777" w:rsidR="008C1F79" w:rsidRDefault="008C1F79">
      <w:pPr>
        <w:spacing w:line="500" w:lineRule="atLeast"/>
        <w:ind w:firstLine="600"/>
        <w:divId w:val="1315720201"/>
        <w:rPr>
          <w:rFonts w:hint="eastAsia"/>
          <w:sz w:val="30"/>
          <w:szCs w:val="30"/>
        </w:rPr>
      </w:pPr>
      <w:r>
        <w:rPr>
          <w:rFonts w:hint="eastAsia"/>
          <w:sz w:val="30"/>
          <w:szCs w:val="30"/>
        </w:rPr>
        <w:t>附：《中华人民共和国刑法》相关条文</w:t>
      </w:r>
    </w:p>
    <w:p w14:paraId="3CF65C19" w14:textId="77777777" w:rsidR="008C1F79" w:rsidRDefault="008C1F79">
      <w:pPr>
        <w:spacing w:line="500" w:lineRule="atLeast"/>
        <w:ind w:firstLine="600"/>
        <w:divId w:val="556478053"/>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5237EDD8" w14:textId="77777777" w:rsidR="008C1F79" w:rsidRDefault="008C1F79">
      <w:pPr>
        <w:spacing w:line="500" w:lineRule="atLeast"/>
        <w:ind w:firstLine="600"/>
        <w:divId w:val="1695883096"/>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6AC4B3D" w14:textId="77777777" w:rsidR="008C1F79" w:rsidRDefault="008C1F79">
      <w:pPr>
        <w:spacing w:line="500" w:lineRule="atLeast"/>
        <w:ind w:firstLine="600"/>
        <w:divId w:val="13468781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5ACF3FD8" w14:textId="77777777" w:rsidR="008C1F79" w:rsidRDefault="008C1F79">
      <w:pPr>
        <w:spacing w:line="500" w:lineRule="atLeast"/>
        <w:ind w:firstLine="600"/>
        <w:divId w:val="16618811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D135C2" w14:textId="77777777" w:rsidR="008C1F79" w:rsidRDefault="008C1F79">
      <w:pPr>
        <w:spacing w:line="500" w:lineRule="atLeast"/>
        <w:ind w:firstLine="600"/>
        <w:divId w:val="12908243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0829B9" w14:textId="77777777" w:rsidR="008C1F79" w:rsidRDefault="008C1F79">
      <w:pPr>
        <w:spacing w:line="500" w:lineRule="atLeast"/>
        <w:ind w:firstLine="600"/>
        <w:divId w:val="9721799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35544E" w14:textId="77777777" w:rsidR="008C1F79" w:rsidRDefault="008C1F79">
      <w:pPr>
        <w:spacing w:line="500" w:lineRule="atLeast"/>
        <w:ind w:firstLine="600"/>
        <w:divId w:val="18384979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0F013B8" w14:textId="77777777" w:rsidR="008C1F79" w:rsidRDefault="008C1F79">
      <w:pPr>
        <w:spacing w:line="500" w:lineRule="atLeast"/>
        <w:ind w:firstLine="600"/>
        <w:divId w:val="101977034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5315C73" w14:textId="77777777" w:rsidR="008C1F79" w:rsidRDefault="008C1F79">
      <w:pPr>
        <w:spacing w:line="500" w:lineRule="atLeast"/>
        <w:ind w:firstLine="600"/>
        <w:divId w:val="1482236892"/>
        <w:rPr>
          <w:rFonts w:hint="eastAsia"/>
          <w:sz w:val="30"/>
          <w:szCs w:val="30"/>
        </w:rPr>
      </w:pPr>
      <w:r>
        <w:rPr>
          <w:rFonts w:hint="eastAsia"/>
          <w:sz w:val="30"/>
          <w:szCs w:val="30"/>
        </w:rPr>
        <w:t>（一）犯罪情节较轻；</w:t>
      </w:r>
    </w:p>
    <w:p w14:paraId="61B4831D" w14:textId="77777777" w:rsidR="008C1F79" w:rsidRDefault="008C1F79">
      <w:pPr>
        <w:spacing w:line="500" w:lineRule="atLeast"/>
        <w:ind w:firstLine="600"/>
        <w:divId w:val="1293252100"/>
        <w:rPr>
          <w:rFonts w:hint="eastAsia"/>
          <w:sz w:val="30"/>
          <w:szCs w:val="30"/>
        </w:rPr>
      </w:pPr>
      <w:r>
        <w:rPr>
          <w:rFonts w:hint="eastAsia"/>
          <w:sz w:val="30"/>
          <w:szCs w:val="30"/>
        </w:rPr>
        <w:t>（二）有悔罪表现；</w:t>
      </w:r>
    </w:p>
    <w:p w14:paraId="6516D97B" w14:textId="77777777" w:rsidR="008C1F79" w:rsidRDefault="008C1F79">
      <w:pPr>
        <w:spacing w:line="500" w:lineRule="atLeast"/>
        <w:ind w:firstLine="600"/>
        <w:divId w:val="877359311"/>
        <w:rPr>
          <w:rFonts w:hint="eastAsia"/>
          <w:sz w:val="30"/>
          <w:szCs w:val="30"/>
        </w:rPr>
      </w:pPr>
      <w:r>
        <w:rPr>
          <w:rFonts w:hint="eastAsia"/>
          <w:sz w:val="30"/>
          <w:szCs w:val="30"/>
        </w:rPr>
        <w:t>（三）没有再犯罪的危险；</w:t>
      </w:r>
    </w:p>
    <w:p w14:paraId="38A23DBE" w14:textId="77777777" w:rsidR="008C1F79" w:rsidRDefault="008C1F79">
      <w:pPr>
        <w:spacing w:line="500" w:lineRule="atLeast"/>
        <w:ind w:firstLine="600"/>
        <w:divId w:val="1356887834"/>
        <w:rPr>
          <w:rFonts w:hint="eastAsia"/>
          <w:sz w:val="30"/>
          <w:szCs w:val="30"/>
        </w:rPr>
      </w:pPr>
      <w:r>
        <w:rPr>
          <w:rFonts w:hint="eastAsia"/>
          <w:sz w:val="30"/>
          <w:szCs w:val="30"/>
        </w:rPr>
        <w:t>（四）宣告缓刑对所居住社区没有重大不良影响。</w:t>
      </w:r>
    </w:p>
    <w:p w14:paraId="432777BE" w14:textId="77777777" w:rsidR="008C1F79" w:rsidRDefault="008C1F79">
      <w:pPr>
        <w:spacing w:line="500" w:lineRule="atLeast"/>
        <w:ind w:firstLine="600"/>
        <w:divId w:val="9591414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C298612" w14:textId="77777777" w:rsidR="008C1F79" w:rsidRDefault="008C1F79">
      <w:pPr>
        <w:spacing w:line="500" w:lineRule="atLeast"/>
        <w:ind w:firstLine="600"/>
        <w:divId w:val="130483871"/>
        <w:rPr>
          <w:rFonts w:hint="eastAsia"/>
          <w:sz w:val="30"/>
          <w:szCs w:val="30"/>
        </w:rPr>
      </w:pPr>
      <w:r>
        <w:rPr>
          <w:rFonts w:hint="eastAsia"/>
          <w:sz w:val="30"/>
          <w:szCs w:val="30"/>
        </w:rPr>
        <w:t>被宣告缓刑的犯罪分子，如果被判处附加刑，附加刑仍须执行。</w:t>
      </w:r>
    </w:p>
    <w:p w14:paraId="40093668" w14:textId="77777777" w:rsidR="008C1F79" w:rsidRDefault="008C1F79">
      <w:pPr>
        <w:spacing w:line="500" w:lineRule="atLeast"/>
        <w:ind w:firstLine="600"/>
        <w:divId w:val="2136174212"/>
        <w:rPr>
          <w:rFonts w:hint="eastAsia"/>
          <w:sz w:val="30"/>
          <w:szCs w:val="30"/>
        </w:rPr>
      </w:pPr>
      <w:r>
        <w:rPr>
          <w:rFonts w:hint="eastAsia"/>
          <w:sz w:val="30"/>
          <w:szCs w:val="30"/>
        </w:rPr>
        <w:t>第七十三条拘役的缓刑考验期限为原判刑期以上一年以下，但是不能少于二个月。</w:t>
      </w:r>
    </w:p>
    <w:p w14:paraId="3C7913C4" w14:textId="77777777" w:rsidR="008C1F79" w:rsidRDefault="008C1F79">
      <w:pPr>
        <w:spacing w:line="500" w:lineRule="atLeast"/>
        <w:ind w:firstLine="600"/>
        <w:divId w:val="1578787776"/>
        <w:rPr>
          <w:rFonts w:hint="eastAsia"/>
          <w:sz w:val="30"/>
          <w:szCs w:val="30"/>
        </w:rPr>
      </w:pPr>
      <w:r>
        <w:rPr>
          <w:rFonts w:hint="eastAsia"/>
          <w:sz w:val="30"/>
          <w:szCs w:val="30"/>
        </w:rPr>
        <w:t>有期徒刑的缓刑考验期限为原判刑期以上五年以下，但是不能少于一年。</w:t>
      </w:r>
    </w:p>
    <w:p w14:paraId="0BF813D5" w14:textId="77777777" w:rsidR="008C1F79" w:rsidRDefault="008C1F79">
      <w:pPr>
        <w:spacing w:line="500" w:lineRule="atLeast"/>
        <w:ind w:firstLine="600"/>
        <w:divId w:val="143015836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C024" w14:textId="77777777" w:rsidR="008C1F79" w:rsidRDefault="008C1F79" w:rsidP="008C1F79">
      <w:pPr>
        <w:rPr>
          <w:rFonts w:hint="eastAsia"/>
        </w:rPr>
      </w:pPr>
      <w:r>
        <w:separator/>
      </w:r>
    </w:p>
  </w:endnote>
  <w:endnote w:type="continuationSeparator" w:id="0">
    <w:p w14:paraId="45CCE25F" w14:textId="77777777" w:rsidR="008C1F79" w:rsidRDefault="008C1F79" w:rsidP="008C1F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6855" w14:textId="77777777" w:rsidR="008C1F79" w:rsidRDefault="008C1F79" w:rsidP="008C1F79">
      <w:pPr>
        <w:rPr>
          <w:rFonts w:hint="eastAsia"/>
        </w:rPr>
      </w:pPr>
      <w:r>
        <w:separator/>
      </w:r>
    </w:p>
  </w:footnote>
  <w:footnote w:type="continuationSeparator" w:id="0">
    <w:p w14:paraId="1141C389" w14:textId="77777777" w:rsidR="008C1F79" w:rsidRDefault="008C1F79" w:rsidP="008C1F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1F79"/>
    <w:rsid w:val="002A784C"/>
    <w:rsid w:val="008C1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D7CD8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1F79"/>
    <w:pPr>
      <w:tabs>
        <w:tab w:val="center" w:pos="4153"/>
        <w:tab w:val="right" w:pos="8306"/>
      </w:tabs>
      <w:snapToGrid w:val="0"/>
      <w:jc w:val="center"/>
    </w:pPr>
    <w:rPr>
      <w:sz w:val="18"/>
      <w:szCs w:val="18"/>
    </w:rPr>
  </w:style>
  <w:style w:type="character" w:customStyle="1" w:styleId="a4">
    <w:name w:val="页眉 字符"/>
    <w:basedOn w:val="a0"/>
    <w:link w:val="a3"/>
    <w:uiPriority w:val="99"/>
    <w:rsid w:val="008C1F79"/>
    <w:rPr>
      <w:rFonts w:ascii="宋体" w:eastAsia="宋体" w:hAnsi="宋体" w:cs="宋体"/>
      <w:sz w:val="18"/>
      <w:szCs w:val="18"/>
    </w:rPr>
  </w:style>
  <w:style w:type="paragraph" w:styleId="a5">
    <w:name w:val="footer"/>
    <w:basedOn w:val="a"/>
    <w:link w:val="a6"/>
    <w:uiPriority w:val="99"/>
    <w:unhideWhenUsed/>
    <w:rsid w:val="008C1F79"/>
    <w:pPr>
      <w:tabs>
        <w:tab w:val="center" w:pos="4153"/>
        <w:tab w:val="right" w:pos="8306"/>
      </w:tabs>
      <w:snapToGrid w:val="0"/>
    </w:pPr>
    <w:rPr>
      <w:sz w:val="18"/>
      <w:szCs w:val="18"/>
    </w:rPr>
  </w:style>
  <w:style w:type="character" w:customStyle="1" w:styleId="a6">
    <w:name w:val="页脚 字符"/>
    <w:basedOn w:val="a0"/>
    <w:link w:val="a5"/>
    <w:uiPriority w:val="99"/>
    <w:rsid w:val="008C1F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51495">
      <w:marLeft w:val="0"/>
      <w:marRight w:val="0"/>
      <w:marTop w:val="10"/>
      <w:marBottom w:val="10"/>
      <w:divBdr>
        <w:top w:val="none" w:sz="0" w:space="0" w:color="auto"/>
        <w:left w:val="none" w:sz="0" w:space="0" w:color="auto"/>
        <w:bottom w:val="none" w:sz="0" w:space="0" w:color="auto"/>
        <w:right w:val="none" w:sz="0" w:space="0" w:color="auto"/>
      </w:divBdr>
    </w:div>
    <w:div w:id="117722764">
      <w:marLeft w:val="0"/>
      <w:marRight w:val="0"/>
      <w:marTop w:val="10"/>
      <w:marBottom w:val="10"/>
      <w:divBdr>
        <w:top w:val="none" w:sz="0" w:space="0" w:color="auto"/>
        <w:left w:val="none" w:sz="0" w:space="0" w:color="auto"/>
        <w:bottom w:val="none" w:sz="0" w:space="0" w:color="auto"/>
        <w:right w:val="none" w:sz="0" w:space="0" w:color="auto"/>
      </w:divBdr>
    </w:div>
    <w:div w:id="130483871">
      <w:marLeft w:val="0"/>
      <w:marRight w:val="0"/>
      <w:marTop w:val="10"/>
      <w:marBottom w:val="10"/>
      <w:divBdr>
        <w:top w:val="none" w:sz="0" w:space="0" w:color="auto"/>
        <w:left w:val="none" w:sz="0" w:space="0" w:color="auto"/>
        <w:bottom w:val="none" w:sz="0" w:space="0" w:color="auto"/>
        <w:right w:val="none" w:sz="0" w:space="0" w:color="auto"/>
      </w:divBdr>
    </w:div>
    <w:div w:id="134687810">
      <w:marLeft w:val="0"/>
      <w:marRight w:val="0"/>
      <w:marTop w:val="10"/>
      <w:marBottom w:val="10"/>
      <w:divBdr>
        <w:top w:val="none" w:sz="0" w:space="0" w:color="auto"/>
        <w:left w:val="none" w:sz="0" w:space="0" w:color="auto"/>
        <w:bottom w:val="none" w:sz="0" w:space="0" w:color="auto"/>
        <w:right w:val="none" w:sz="0" w:space="0" w:color="auto"/>
      </w:divBdr>
    </w:div>
    <w:div w:id="135226720">
      <w:marLeft w:val="0"/>
      <w:marRight w:val="0"/>
      <w:marTop w:val="10"/>
      <w:marBottom w:val="10"/>
      <w:divBdr>
        <w:top w:val="none" w:sz="0" w:space="0" w:color="auto"/>
        <w:left w:val="none" w:sz="0" w:space="0" w:color="auto"/>
        <w:bottom w:val="none" w:sz="0" w:space="0" w:color="auto"/>
        <w:right w:val="none" w:sz="0" w:space="0" w:color="auto"/>
      </w:divBdr>
    </w:div>
    <w:div w:id="139271507">
      <w:marLeft w:val="0"/>
      <w:marRight w:val="0"/>
      <w:marTop w:val="10"/>
      <w:marBottom w:val="10"/>
      <w:divBdr>
        <w:top w:val="none" w:sz="0" w:space="0" w:color="auto"/>
        <w:left w:val="none" w:sz="0" w:space="0" w:color="auto"/>
        <w:bottom w:val="none" w:sz="0" w:space="0" w:color="auto"/>
        <w:right w:val="none" w:sz="0" w:space="0" w:color="auto"/>
      </w:divBdr>
    </w:div>
    <w:div w:id="177159277">
      <w:marLeft w:val="0"/>
      <w:marRight w:val="0"/>
      <w:marTop w:val="10"/>
      <w:marBottom w:val="10"/>
      <w:divBdr>
        <w:top w:val="none" w:sz="0" w:space="0" w:color="auto"/>
        <w:left w:val="none" w:sz="0" w:space="0" w:color="auto"/>
        <w:bottom w:val="none" w:sz="0" w:space="0" w:color="auto"/>
        <w:right w:val="none" w:sz="0" w:space="0" w:color="auto"/>
      </w:divBdr>
    </w:div>
    <w:div w:id="235289934">
      <w:marLeft w:val="0"/>
      <w:marRight w:val="0"/>
      <w:marTop w:val="10"/>
      <w:marBottom w:val="10"/>
      <w:divBdr>
        <w:top w:val="none" w:sz="0" w:space="0" w:color="auto"/>
        <w:left w:val="none" w:sz="0" w:space="0" w:color="auto"/>
        <w:bottom w:val="none" w:sz="0" w:space="0" w:color="auto"/>
        <w:right w:val="none" w:sz="0" w:space="0" w:color="auto"/>
      </w:divBdr>
    </w:div>
    <w:div w:id="284165432">
      <w:marLeft w:val="0"/>
      <w:marRight w:val="720"/>
      <w:marTop w:val="10"/>
      <w:marBottom w:val="10"/>
      <w:divBdr>
        <w:top w:val="none" w:sz="0" w:space="0" w:color="auto"/>
        <w:left w:val="none" w:sz="0" w:space="0" w:color="auto"/>
        <w:bottom w:val="none" w:sz="0" w:space="0" w:color="auto"/>
        <w:right w:val="none" w:sz="0" w:space="0" w:color="auto"/>
      </w:divBdr>
    </w:div>
    <w:div w:id="317922105">
      <w:marLeft w:val="0"/>
      <w:marRight w:val="0"/>
      <w:marTop w:val="10"/>
      <w:marBottom w:val="10"/>
      <w:divBdr>
        <w:top w:val="none" w:sz="0" w:space="0" w:color="auto"/>
        <w:left w:val="none" w:sz="0" w:space="0" w:color="auto"/>
        <w:bottom w:val="none" w:sz="0" w:space="0" w:color="auto"/>
        <w:right w:val="none" w:sz="0" w:space="0" w:color="auto"/>
      </w:divBdr>
    </w:div>
    <w:div w:id="326400198">
      <w:marLeft w:val="0"/>
      <w:marRight w:val="0"/>
      <w:marTop w:val="10"/>
      <w:marBottom w:val="10"/>
      <w:divBdr>
        <w:top w:val="none" w:sz="0" w:space="0" w:color="auto"/>
        <w:left w:val="none" w:sz="0" w:space="0" w:color="auto"/>
        <w:bottom w:val="none" w:sz="0" w:space="0" w:color="auto"/>
        <w:right w:val="none" w:sz="0" w:space="0" w:color="auto"/>
      </w:divBdr>
    </w:div>
    <w:div w:id="337734612">
      <w:marLeft w:val="0"/>
      <w:marRight w:val="0"/>
      <w:marTop w:val="10"/>
      <w:marBottom w:val="10"/>
      <w:divBdr>
        <w:top w:val="none" w:sz="0" w:space="0" w:color="auto"/>
        <w:left w:val="none" w:sz="0" w:space="0" w:color="auto"/>
        <w:bottom w:val="none" w:sz="0" w:space="0" w:color="auto"/>
        <w:right w:val="none" w:sz="0" w:space="0" w:color="auto"/>
      </w:divBdr>
    </w:div>
    <w:div w:id="344675520">
      <w:marLeft w:val="0"/>
      <w:marRight w:val="0"/>
      <w:marTop w:val="10"/>
      <w:marBottom w:val="10"/>
      <w:divBdr>
        <w:top w:val="none" w:sz="0" w:space="0" w:color="auto"/>
        <w:left w:val="none" w:sz="0" w:space="0" w:color="auto"/>
        <w:bottom w:val="none" w:sz="0" w:space="0" w:color="auto"/>
        <w:right w:val="none" w:sz="0" w:space="0" w:color="auto"/>
      </w:divBdr>
    </w:div>
    <w:div w:id="397561332">
      <w:marLeft w:val="0"/>
      <w:marRight w:val="0"/>
      <w:marTop w:val="10"/>
      <w:marBottom w:val="10"/>
      <w:divBdr>
        <w:top w:val="none" w:sz="0" w:space="0" w:color="auto"/>
        <w:left w:val="none" w:sz="0" w:space="0" w:color="auto"/>
        <w:bottom w:val="none" w:sz="0" w:space="0" w:color="auto"/>
        <w:right w:val="none" w:sz="0" w:space="0" w:color="auto"/>
      </w:divBdr>
    </w:div>
    <w:div w:id="411973576">
      <w:marLeft w:val="0"/>
      <w:marRight w:val="0"/>
      <w:marTop w:val="10"/>
      <w:marBottom w:val="10"/>
      <w:divBdr>
        <w:top w:val="none" w:sz="0" w:space="0" w:color="auto"/>
        <w:left w:val="none" w:sz="0" w:space="0" w:color="auto"/>
        <w:bottom w:val="none" w:sz="0" w:space="0" w:color="auto"/>
        <w:right w:val="none" w:sz="0" w:space="0" w:color="auto"/>
      </w:divBdr>
    </w:div>
    <w:div w:id="420415496">
      <w:marLeft w:val="0"/>
      <w:marRight w:val="0"/>
      <w:marTop w:val="10"/>
      <w:marBottom w:val="10"/>
      <w:divBdr>
        <w:top w:val="none" w:sz="0" w:space="0" w:color="auto"/>
        <w:left w:val="none" w:sz="0" w:space="0" w:color="auto"/>
        <w:bottom w:val="none" w:sz="0" w:space="0" w:color="auto"/>
        <w:right w:val="none" w:sz="0" w:space="0" w:color="auto"/>
      </w:divBdr>
    </w:div>
    <w:div w:id="451435237">
      <w:marLeft w:val="0"/>
      <w:marRight w:val="0"/>
      <w:marTop w:val="10"/>
      <w:marBottom w:val="10"/>
      <w:divBdr>
        <w:top w:val="none" w:sz="0" w:space="0" w:color="auto"/>
        <w:left w:val="none" w:sz="0" w:space="0" w:color="auto"/>
        <w:bottom w:val="none" w:sz="0" w:space="0" w:color="auto"/>
        <w:right w:val="none" w:sz="0" w:space="0" w:color="auto"/>
      </w:divBdr>
    </w:div>
    <w:div w:id="490176088">
      <w:marLeft w:val="0"/>
      <w:marRight w:val="0"/>
      <w:marTop w:val="10"/>
      <w:marBottom w:val="10"/>
      <w:divBdr>
        <w:top w:val="none" w:sz="0" w:space="0" w:color="auto"/>
        <w:left w:val="none" w:sz="0" w:space="0" w:color="auto"/>
        <w:bottom w:val="none" w:sz="0" w:space="0" w:color="auto"/>
        <w:right w:val="none" w:sz="0" w:space="0" w:color="auto"/>
      </w:divBdr>
    </w:div>
    <w:div w:id="556478053">
      <w:marLeft w:val="0"/>
      <w:marRight w:val="0"/>
      <w:marTop w:val="10"/>
      <w:marBottom w:val="10"/>
      <w:divBdr>
        <w:top w:val="none" w:sz="0" w:space="0" w:color="auto"/>
        <w:left w:val="none" w:sz="0" w:space="0" w:color="auto"/>
        <w:bottom w:val="none" w:sz="0" w:space="0" w:color="auto"/>
        <w:right w:val="none" w:sz="0" w:space="0" w:color="auto"/>
      </w:divBdr>
    </w:div>
    <w:div w:id="568540461">
      <w:marLeft w:val="0"/>
      <w:marRight w:val="720"/>
      <w:marTop w:val="10"/>
      <w:marBottom w:val="10"/>
      <w:divBdr>
        <w:top w:val="none" w:sz="0" w:space="0" w:color="auto"/>
        <w:left w:val="none" w:sz="0" w:space="0" w:color="auto"/>
        <w:bottom w:val="none" w:sz="0" w:space="0" w:color="auto"/>
        <w:right w:val="none" w:sz="0" w:space="0" w:color="auto"/>
      </w:divBdr>
    </w:div>
    <w:div w:id="690107195">
      <w:marLeft w:val="0"/>
      <w:marRight w:val="0"/>
      <w:marTop w:val="10"/>
      <w:marBottom w:val="10"/>
      <w:divBdr>
        <w:top w:val="none" w:sz="0" w:space="0" w:color="auto"/>
        <w:left w:val="none" w:sz="0" w:space="0" w:color="auto"/>
        <w:bottom w:val="none" w:sz="0" w:space="0" w:color="auto"/>
        <w:right w:val="none" w:sz="0" w:space="0" w:color="auto"/>
      </w:divBdr>
    </w:div>
    <w:div w:id="737822258">
      <w:marLeft w:val="0"/>
      <w:marRight w:val="0"/>
      <w:marTop w:val="10"/>
      <w:marBottom w:val="10"/>
      <w:divBdr>
        <w:top w:val="none" w:sz="0" w:space="0" w:color="auto"/>
        <w:left w:val="none" w:sz="0" w:space="0" w:color="auto"/>
        <w:bottom w:val="none" w:sz="0" w:space="0" w:color="auto"/>
        <w:right w:val="none" w:sz="0" w:space="0" w:color="auto"/>
      </w:divBdr>
    </w:div>
    <w:div w:id="747461714">
      <w:marLeft w:val="0"/>
      <w:marRight w:val="0"/>
      <w:marTop w:val="10"/>
      <w:marBottom w:val="10"/>
      <w:divBdr>
        <w:top w:val="none" w:sz="0" w:space="0" w:color="auto"/>
        <w:left w:val="none" w:sz="0" w:space="0" w:color="auto"/>
        <w:bottom w:val="none" w:sz="0" w:space="0" w:color="auto"/>
        <w:right w:val="none" w:sz="0" w:space="0" w:color="auto"/>
      </w:divBdr>
    </w:div>
    <w:div w:id="764231420">
      <w:marLeft w:val="0"/>
      <w:marRight w:val="0"/>
      <w:marTop w:val="10"/>
      <w:marBottom w:val="10"/>
      <w:divBdr>
        <w:top w:val="none" w:sz="0" w:space="0" w:color="auto"/>
        <w:left w:val="none" w:sz="0" w:space="0" w:color="auto"/>
        <w:bottom w:val="none" w:sz="0" w:space="0" w:color="auto"/>
        <w:right w:val="none" w:sz="0" w:space="0" w:color="auto"/>
      </w:divBdr>
    </w:div>
    <w:div w:id="820970392">
      <w:marLeft w:val="0"/>
      <w:marRight w:val="0"/>
      <w:marTop w:val="10"/>
      <w:marBottom w:val="10"/>
      <w:divBdr>
        <w:top w:val="none" w:sz="0" w:space="0" w:color="auto"/>
        <w:left w:val="none" w:sz="0" w:space="0" w:color="auto"/>
        <w:bottom w:val="none" w:sz="0" w:space="0" w:color="auto"/>
        <w:right w:val="none" w:sz="0" w:space="0" w:color="auto"/>
      </w:divBdr>
    </w:div>
    <w:div w:id="836849410">
      <w:marLeft w:val="0"/>
      <w:marRight w:val="0"/>
      <w:marTop w:val="10"/>
      <w:marBottom w:val="10"/>
      <w:divBdr>
        <w:top w:val="none" w:sz="0" w:space="0" w:color="auto"/>
        <w:left w:val="none" w:sz="0" w:space="0" w:color="auto"/>
        <w:bottom w:val="none" w:sz="0" w:space="0" w:color="auto"/>
        <w:right w:val="none" w:sz="0" w:space="0" w:color="auto"/>
      </w:divBdr>
    </w:div>
    <w:div w:id="841772904">
      <w:marLeft w:val="0"/>
      <w:marRight w:val="0"/>
      <w:marTop w:val="10"/>
      <w:marBottom w:val="10"/>
      <w:divBdr>
        <w:top w:val="none" w:sz="0" w:space="0" w:color="auto"/>
        <w:left w:val="none" w:sz="0" w:space="0" w:color="auto"/>
        <w:bottom w:val="none" w:sz="0" w:space="0" w:color="auto"/>
        <w:right w:val="none" w:sz="0" w:space="0" w:color="auto"/>
      </w:divBdr>
    </w:div>
    <w:div w:id="877359311">
      <w:marLeft w:val="0"/>
      <w:marRight w:val="0"/>
      <w:marTop w:val="10"/>
      <w:marBottom w:val="10"/>
      <w:divBdr>
        <w:top w:val="none" w:sz="0" w:space="0" w:color="auto"/>
        <w:left w:val="none" w:sz="0" w:space="0" w:color="auto"/>
        <w:bottom w:val="none" w:sz="0" w:space="0" w:color="auto"/>
        <w:right w:val="none" w:sz="0" w:space="0" w:color="auto"/>
      </w:divBdr>
    </w:div>
    <w:div w:id="882643443">
      <w:marLeft w:val="0"/>
      <w:marRight w:val="0"/>
      <w:marTop w:val="10"/>
      <w:marBottom w:val="10"/>
      <w:divBdr>
        <w:top w:val="none" w:sz="0" w:space="0" w:color="auto"/>
        <w:left w:val="none" w:sz="0" w:space="0" w:color="auto"/>
        <w:bottom w:val="none" w:sz="0" w:space="0" w:color="auto"/>
        <w:right w:val="none" w:sz="0" w:space="0" w:color="auto"/>
      </w:divBdr>
    </w:div>
    <w:div w:id="893547798">
      <w:marLeft w:val="0"/>
      <w:marRight w:val="0"/>
      <w:marTop w:val="10"/>
      <w:marBottom w:val="10"/>
      <w:divBdr>
        <w:top w:val="none" w:sz="0" w:space="0" w:color="auto"/>
        <w:left w:val="none" w:sz="0" w:space="0" w:color="auto"/>
        <w:bottom w:val="none" w:sz="0" w:space="0" w:color="auto"/>
        <w:right w:val="none" w:sz="0" w:space="0" w:color="auto"/>
      </w:divBdr>
    </w:div>
    <w:div w:id="939065724">
      <w:marLeft w:val="0"/>
      <w:marRight w:val="0"/>
      <w:marTop w:val="10"/>
      <w:marBottom w:val="10"/>
      <w:divBdr>
        <w:top w:val="none" w:sz="0" w:space="0" w:color="auto"/>
        <w:left w:val="none" w:sz="0" w:space="0" w:color="auto"/>
        <w:bottom w:val="none" w:sz="0" w:space="0" w:color="auto"/>
        <w:right w:val="none" w:sz="0" w:space="0" w:color="auto"/>
      </w:divBdr>
    </w:div>
    <w:div w:id="952401048">
      <w:marLeft w:val="0"/>
      <w:marRight w:val="0"/>
      <w:marTop w:val="10"/>
      <w:marBottom w:val="10"/>
      <w:divBdr>
        <w:top w:val="none" w:sz="0" w:space="0" w:color="auto"/>
        <w:left w:val="none" w:sz="0" w:space="0" w:color="auto"/>
        <w:bottom w:val="none" w:sz="0" w:space="0" w:color="auto"/>
        <w:right w:val="none" w:sz="0" w:space="0" w:color="auto"/>
      </w:divBdr>
    </w:div>
    <w:div w:id="959141494">
      <w:marLeft w:val="0"/>
      <w:marRight w:val="0"/>
      <w:marTop w:val="10"/>
      <w:marBottom w:val="10"/>
      <w:divBdr>
        <w:top w:val="none" w:sz="0" w:space="0" w:color="auto"/>
        <w:left w:val="none" w:sz="0" w:space="0" w:color="auto"/>
        <w:bottom w:val="none" w:sz="0" w:space="0" w:color="auto"/>
        <w:right w:val="none" w:sz="0" w:space="0" w:color="auto"/>
      </w:divBdr>
    </w:div>
    <w:div w:id="972179927">
      <w:marLeft w:val="0"/>
      <w:marRight w:val="0"/>
      <w:marTop w:val="10"/>
      <w:marBottom w:val="10"/>
      <w:divBdr>
        <w:top w:val="none" w:sz="0" w:space="0" w:color="auto"/>
        <w:left w:val="none" w:sz="0" w:space="0" w:color="auto"/>
        <w:bottom w:val="none" w:sz="0" w:space="0" w:color="auto"/>
        <w:right w:val="none" w:sz="0" w:space="0" w:color="auto"/>
      </w:divBdr>
    </w:div>
    <w:div w:id="1019770340">
      <w:marLeft w:val="0"/>
      <w:marRight w:val="0"/>
      <w:marTop w:val="10"/>
      <w:marBottom w:val="10"/>
      <w:divBdr>
        <w:top w:val="none" w:sz="0" w:space="0" w:color="auto"/>
        <w:left w:val="none" w:sz="0" w:space="0" w:color="auto"/>
        <w:bottom w:val="none" w:sz="0" w:space="0" w:color="auto"/>
        <w:right w:val="none" w:sz="0" w:space="0" w:color="auto"/>
      </w:divBdr>
    </w:div>
    <w:div w:id="1033114921">
      <w:marLeft w:val="0"/>
      <w:marRight w:val="720"/>
      <w:marTop w:val="10"/>
      <w:marBottom w:val="10"/>
      <w:divBdr>
        <w:top w:val="none" w:sz="0" w:space="0" w:color="auto"/>
        <w:left w:val="none" w:sz="0" w:space="0" w:color="auto"/>
        <w:bottom w:val="none" w:sz="0" w:space="0" w:color="auto"/>
        <w:right w:val="none" w:sz="0" w:space="0" w:color="auto"/>
      </w:divBdr>
    </w:div>
    <w:div w:id="1099063091">
      <w:marLeft w:val="0"/>
      <w:marRight w:val="0"/>
      <w:marTop w:val="10"/>
      <w:marBottom w:val="10"/>
      <w:divBdr>
        <w:top w:val="none" w:sz="0" w:space="0" w:color="auto"/>
        <w:left w:val="none" w:sz="0" w:space="0" w:color="auto"/>
        <w:bottom w:val="none" w:sz="0" w:space="0" w:color="auto"/>
        <w:right w:val="none" w:sz="0" w:space="0" w:color="auto"/>
      </w:divBdr>
    </w:div>
    <w:div w:id="1229920594">
      <w:marLeft w:val="0"/>
      <w:marRight w:val="0"/>
      <w:marTop w:val="10"/>
      <w:marBottom w:val="10"/>
      <w:divBdr>
        <w:top w:val="none" w:sz="0" w:space="0" w:color="auto"/>
        <w:left w:val="none" w:sz="0" w:space="0" w:color="auto"/>
        <w:bottom w:val="none" w:sz="0" w:space="0" w:color="auto"/>
        <w:right w:val="none" w:sz="0" w:space="0" w:color="auto"/>
      </w:divBdr>
    </w:div>
    <w:div w:id="1240212896">
      <w:marLeft w:val="0"/>
      <w:marRight w:val="0"/>
      <w:marTop w:val="10"/>
      <w:marBottom w:val="10"/>
      <w:divBdr>
        <w:top w:val="none" w:sz="0" w:space="0" w:color="auto"/>
        <w:left w:val="none" w:sz="0" w:space="0" w:color="auto"/>
        <w:bottom w:val="none" w:sz="0" w:space="0" w:color="auto"/>
        <w:right w:val="none" w:sz="0" w:space="0" w:color="auto"/>
      </w:divBdr>
    </w:div>
    <w:div w:id="1257784691">
      <w:marLeft w:val="0"/>
      <w:marRight w:val="0"/>
      <w:marTop w:val="10"/>
      <w:marBottom w:val="10"/>
      <w:divBdr>
        <w:top w:val="none" w:sz="0" w:space="0" w:color="auto"/>
        <w:left w:val="none" w:sz="0" w:space="0" w:color="auto"/>
        <w:bottom w:val="none" w:sz="0" w:space="0" w:color="auto"/>
        <w:right w:val="none" w:sz="0" w:space="0" w:color="auto"/>
      </w:divBdr>
    </w:div>
    <w:div w:id="1290824346">
      <w:marLeft w:val="0"/>
      <w:marRight w:val="0"/>
      <w:marTop w:val="10"/>
      <w:marBottom w:val="10"/>
      <w:divBdr>
        <w:top w:val="none" w:sz="0" w:space="0" w:color="auto"/>
        <w:left w:val="none" w:sz="0" w:space="0" w:color="auto"/>
        <w:bottom w:val="none" w:sz="0" w:space="0" w:color="auto"/>
        <w:right w:val="none" w:sz="0" w:space="0" w:color="auto"/>
      </w:divBdr>
    </w:div>
    <w:div w:id="1293252100">
      <w:marLeft w:val="0"/>
      <w:marRight w:val="0"/>
      <w:marTop w:val="10"/>
      <w:marBottom w:val="10"/>
      <w:divBdr>
        <w:top w:val="none" w:sz="0" w:space="0" w:color="auto"/>
        <w:left w:val="none" w:sz="0" w:space="0" w:color="auto"/>
        <w:bottom w:val="none" w:sz="0" w:space="0" w:color="auto"/>
        <w:right w:val="none" w:sz="0" w:space="0" w:color="auto"/>
      </w:divBdr>
    </w:div>
    <w:div w:id="1315720201">
      <w:marLeft w:val="0"/>
      <w:marRight w:val="0"/>
      <w:marTop w:val="10"/>
      <w:marBottom w:val="10"/>
      <w:divBdr>
        <w:top w:val="none" w:sz="0" w:space="0" w:color="auto"/>
        <w:left w:val="none" w:sz="0" w:space="0" w:color="auto"/>
        <w:bottom w:val="none" w:sz="0" w:space="0" w:color="auto"/>
        <w:right w:val="none" w:sz="0" w:space="0" w:color="auto"/>
      </w:divBdr>
    </w:div>
    <w:div w:id="1356031826">
      <w:marLeft w:val="0"/>
      <w:marRight w:val="0"/>
      <w:marTop w:val="10"/>
      <w:marBottom w:val="10"/>
      <w:divBdr>
        <w:top w:val="none" w:sz="0" w:space="0" w:color="auto"/>
        <w:left w:val="none" w:sz="0" w:space="0" w:color="auto"/>
        <w:bottom w:val="none" w:sz="0" w:space="0" w:color="auto"/>
        <w:right w:val="none" w:sz="0" w:space="0" w:color="auto"/>
      </w:divBdr>
    </w:div>
    <w:div w:id="1356887834">
      <w:marLeft w:val="0"/>
      <w:marRight w:val="0"/>
      <w:marTop w:val="10"/>
      <w:marBottom w:val="10"/>
      <w:divBdr>
        <w:top w:val="none" w:sz="0" w:space="0" w:color="auto"/>
        <w:left w:val="none" w:sz="0" w:space="0" w:color="auto"/>
        <w:bottom w:val="none" w:sz="0" w:space="0" w:color="auto"/>
        <w:right w:val="none" w:sz="0" w:space="0" w:color="auto"/>
      </w:divBdr>
    </w:div>
    <w:div w:id="1384597620">
      <w:marLeft w:val="0"/>
      <w:marRight w:val="0"/>
      <w:marTop w:val="10"/>
      <w:marBottom w:val="10"/>
      <w:divBdr>
        <w:top w:val="none" w:sz="0" w:space="0" w:color="auto"/>
        <w:left w:val="none" w:sz="0" w:space="0" w:color="auto"/>
        <w:bottom w:val="none" w:sz="0" w:space="0" w:color="auto"/>
        <w:right w:val="none" w:sz="0" w:space="0" w:color="auto"/>
      </w:divBdr>
    </w:div>
    <w:div w:id="1389188521">
      <w:marLeft w:val="0"/>
      <w:marRight w:val="0"/>
      <w:marTop w:val="10"/>
      <w:marBottom w:val="10"/>
      <w:divBdr>
        <w:top w:val="none" w:sz="0" w:space="0" w:color="auto"/>
        <w:left w:val="none" w:sz="0" w:space="0" w:color="auto"/>
        <w:bottom w:val="none" w:sz="0" w:space="0" w:color="auto"/>
        <w:right w:val="none" w:sz="0" w:space="0" w:color="auto"/>
      </w:divBdr>
    </w:div>
    <w:div w:id="1422486002">
      <w:marLeft w:val="0"/>
      <w:marRight w:val="0"/>
      <w:marTop w:val="10"/>
      <w:marBottom w:val="10"/>
      <w:divBdr>
        <w:top w:val="none" w:sz="0" w:space="0" w:color="auto"/>
        <w:left w:val="none" w:sz="0" w:space="0" w:color="auto"/>
        <w:bottom w:val="none" w:sz="0" w:space="0" w:color="auto"/>
        <w:right w:val="none" w:sz="0" w:space="0" w:color="auto"/>
      </w:divBdr>
    </w:div>
    <w:div w:id="1430158361">
      <w:marLeft w:val="0"/>
      <w:marRight w:val="0"/>
      <w:marTop w:val="10"/>
      <w:marBottom w:val="10"/>
      <w:divBdr>
        <w:top w:val="none" w:sz="0" w:space="0" w:color="auto"/>
        <w:left w:val="none" w:sz="0" w:space="0" w:color="auto"/>
        <w:bottom w:val="none" w:sz="0" w:space="0" w:color="auto"/>
        <w:right w:val="none" w:sz="0" w:space="0" w:color="auto"/>
      </w:divBdr>
    </w:div>
    <w:div w:id="1431706394">
      <w:marLeft w:val="0"/>
      <w:marRight w:val="0"/>
      <w:marTop w:val="10"/>
      <w:marBottom w:val="10"/>
      <w:divBdr>
        <w:top w:val="none" w:sz="0" w:space="0" w:color="auto"/>
        <w:left w:val="none" w:sz="0" w:space="0" w:color="auto"/>
        <w:bottom w:val="none" w:sz="0" w:space="0" w:color="auto"/>
        <w:right w:val="none" w:sz="0" w:space="0" w:color="auto"/>
      </w:divBdr>
    </w:div>
    <w:div w:id="1471049068">
      <w:marLeft w:val="0"/>
      <w:marRight w:val="0"/>
      <w:marTop w:val="10"/>
      <w:marBottom w:val="10"/>
      <w:divBdr>
        <w:top w:val="none" w:sz="0" w:space="0" w:color="auto"/>
        <w:left w:val="none" w:sz="0" w:space="0" w:color="auto"/>
        <w:bottom w:val="none" w:sz="0" w:space="0" w:color="auto"/>
        <w:right w:val="none" w:sz="0" w:space="0" w:color="auto"/>
      </w:divBdr>
    </w:div>
    <w:div w:id="1482236892">
      <w:marLeft w:val="0"/>
      <w:marRight w:val="0"/>
      <w:marTop w:val="10"/>
      <w:marBottom w:val="10"/>
      <w:divBdr>
        <w:top w:val="none" w:sz="0" w:space="0" w:color="auto"/>
        <w:left w:val="none" w:sz="0" w:space="0" w:color="auto"/>
        <w:bottom w:val="none" w:sz="0" w:space="0" w:color="auto"/>
        <w:right w:val="none" w:sz="0" w:space="0" w:color="auto"/>
      </w:divBdr>
    </w:div>
    <w:div w:id="1560242165">
      <w:marLeft w:val="0"/>
      <w:marRight w:val="0"/>
      <w:marTop w:val="10"/>
      <w:marBottom w:val="10"/>
      <w:divBdr>
        <w:top w:val="none" w:sz="0" w:space="0" w:color="auto"/>
        <w:left w:val="none" w:sz="0" w:space="0" w:color="auto"/>
        <w:bottom w:val="none" w:sz="0" w:space="0" w:color="auto"/>
        <w:right w:val="none" w:sz="0" w:space="0" w:color="auto"/>
      </w:divBdr>
    </w:div>
    <w:div w:id="1562057691">
      <w:marLeft w:val="0"/>
      <w:marRight w:val="0"/>
      <w:marTop w:val="10"/>
      <w:marBottom w:val="10"/>
      <w:divBdr>
        <w:top w:val="none" w:sz="0" w:space="0" w:color="auto"/>
        <w:left w:val="none" w:sz="0" w:space="0" w:color="auto"/>
        <w:bottom w:val="none" w:sz="0" w:space="0" w:color="auto"/>
        <w:right w:val="none" w:sz="0" w:space="0" w:color="auto"/>
      </w:divBdr>
    </w:div>
    <w:div w:id="1578326427">
      <w:marLeft w:val="0"/>
      <w:marRight w:val="0"/>
      <w:marTop w:val="10"/>
      <w:marBottom w:val="10"/>
      <w:divBdr>
        <w:top w:val="none" w:sz="0" w:space="0" w:color="auto"/>
        <w:left w:val="none" w:sz="0" w:space="0" w:color="auto"/>
        <w:bottom w:val="none" w:sz="0" w:space="0" w:color="auto"/>
        <w:right w:val="none" w:sz="0" w:space="0" w:color="auto"/>
      </w:divBdr>
    </w:div>
    <w:div w:id="1578787776">
      <w:marLeft w:val="0"/>
      <w:marRight w:val="0"/>
      <w:marTop w:val="10"/>
      <w:marBottom w:val="10"/>
      <w:divBdr>
        <w:top w:val="none" w:sz="0" w:space="0" w:color="auto"/>
        <w:left w:val="none" w:sz="0" w:space="0" w:color="auto"/>
        <w:bottom w:val="none" w:sz="0" w:space="0" w:color="auto"/>
        <w:right w:val="none" w:sz="0" w:space="0" w:color="auto"/>
      </w:divBdr>
    </w:div>
    <w:div w:id="1601791104">
      <w:marLeft w:val="0"/>
      <w:marRight w:val="0"/>
      <w:marTop w:val="10"/>
      <w:marBottom w:val="10"/>
      <w:divBdr>
        <w:top w:val="none" w:sz="0" w:space="0" w:color="auto"/>
        <w:left w:val="none" w:sz="0" w:space="0" w:color="auto"/>
        <w:bottom w:val="none" w:sz="0" w:space="0" w:color="auto"/>
        <w:right w:val="none" w:sz="0" w:space="0" w:color="auto"/>
      </w:divBdr>
    </w:div>
    <w:div w:id="1624189339">
      <w:marLeft w:val="0"/>
      <w:marRight w:val="720"/>
      <w:marTop w:val="10"/>
      <w:marBottom w:val="10"/>
      <w:divBdr>
        <w:top w:val="none" w:sz="0" w:space="0" w:color="auto"/>
        <w:left w:val="none" w:sz="0" w:space="0" w:color="auto"/>
        <w:bottom w:val="none" w:sz="0" w:space="0" w:color="auto"/>
        <w:right w:val="none" w:sz="0" w:space="0" w:color="auto"/>
      </w:divBdr>
    </w:div>
    <w:div w:id="1631863976">
      <w:marLeft w:val="0"/>
      <w:marRight w:val="0"/>
      <w:marTop w:val="10"/>
      <w:marBottom w:val="10"/>
      <w:divBdr>
        <w:top w:val="none" w:sz="0" w:space="0" w:color="auto"/>
        <w:left w:val="none" w:sz="0" w:space="0" w:color="auto"/>
        <w:bottom w:val="none" w:sz="0" w:space="0" w:color="auto"/>
        <w:right w:val="none" w:sz="0" w:space="0" w:color="auto"/>
      </w:divBdr>
    </w:div>
    <w:div w:id="1643191813">
      <w:marLeft w:val="0"/>
      <w:marRight w:val="0"/>
      <w:marTop w:val="10"/>
      <w:marBottom w:val="10"/>
      <w:divBdr>
        <w:top w:val="none" w:sz="0" w:space="0" w:color="auto"/>
        <w:left w:val="none" w:sz="0" w:space="0" w:color="auto"/>
        <w:bottom w:val="none" w:sz="0" w:space="0" w:color="auto"/>
        <w:right w:val="none" w:sz="0" w:space="0" w:color="auto"/>
      </w:divBdr>
    </w:div>
    <w:div w:id="1661881158">
      <w:marLeft w:val="0"/>
      <w:marRight w:val="0"/>
      <w:marTop w:val="10"/>
      <w:marBottom w:val="10"/>
      <w:divBdr>
        <w:top w:val="none" w:sz="0" w:space="0" w:color="auto"/>
        <w:left w:val="none" w:sz="0" w:space="0" w:color="auto"/>
        <w:bottom w:val="none" w:sz="0" w:space="0" w:color="auto"/>
        <w:right w:val="none" w:sz="0" w:space="0" w:color="auto"/>
      </w:divBdr>
    </w:div>
    <w:div w:id="1678531309">
      <w:marLeft w:val="0"/>
      <w:marRight w:val="720"/>
      <w:marTop w:val="10"/>
      <w:marBottom w:val="10"/>
      <w:divBdr>
        <w:top w:val="none" w:sz="0" w:space="0" w:color="auto"/>
        <w:left w:val="none" w:sz="0" w:space="0" w:color="auto"/>
        <w:bottom w:val="none" w:sz="0" w:space="0" w:color="auto"/>
        <w:right w:val="none" w:sz="0" w:space="0" w:color="auto"/>
      </w:divBdr>
    </w:div>
    <w:div w:id="1695883096">
      <w:marLeft w:val="0"/>
      <w:marRight w:val="0"/>
      <w:marTop w:val="10"/>
      <w:marBottom w:val="10"/>
      <w:divBdr>
        <w:top w:val="none" w:sz="0" w:space="0" w:color="auto"/>
        <w:left w:val="none" w:sz="0" w:space="0" w:color="auto"/>
        <w:bottom w:val="none" w:sz="0" w:space="0" w:color="auto"/>
        <w:right w:val="none" w:sz="0" w:space="0" w:color="auto"/>
      </w:divBdr>
    </w:div>
    <w:div w:id="1792549450">
      <w:marLeft w:val="0"/>
      <w:marRight w:val="0"/>
      <w:marTop w:val="10"/>
      <w:marBottom w:val="10"/>
      <w:divBdr>
        <w:top w:val="none" w:sz="0" w:space="0" w:color="auto"/>
        <w:left w:val="none" w:sz="0" w:space="0" w:color="auto"/>
        <w:bottom w:val="none" w:sz="0" w:space="0" w:color="auto"/>
        <w:right w:val="none" w:sz="0" w:space="0" w:color="auto"/>
      </w:divBdr>
    </w:div>
    <w:div w:id="1812558596">
      <w:marLeft w:val="0"/>
      <w:marRight w:val="0"/>
      <w:marTop w:val="10"/>
      <w:marBottom w:val="10"/>
      <w:divBdr>
        <w:top w:val="none" w:sz="0" w:space="0" w:color="auto"/>
        <w:left w:val="none" w:sz="0" w:space="0" w:color="auto"/>
        <w:bottom w:val="none" w:sz="0" w:space="0" w:color="auto"/>
        <w:right w:val="none" w:sz="0" w:space="0" w:color="auto"/>
      </w:divBdr>
    </w:div>
    <w:div w:id="1826969814">
      <w:marLeft w:val="0"/>
      <w:marRight w:val="0"/>
      <w:marTop w:val="10"/>
      <w:marBottom w:val="10"/>
      <w:divBdr>
        <w:top w:val="none" w:sz="0" w:space="0" w:color="auto"/>
        <w:left w:val="none" w:sz="0" w:space="0" w:color="auto"/>
        <w:bottom w:val="none" w:sz="0" w:space="0" w:color="auto"/>
        <w:right w:val="none" w:sz="0" w:space="0" w:color="auto"/>
      </w:divBdr>
    </w:div>
    <w:div w:id="1838497951">
      <w:marLeft w:val="0"/>
      <w:marRight w:val="0"/>
      <w:marTop w:val="10"/>
      <w:marBottom w:val="10"/>
      <w:divBdr>
        <w:top w:val="none" w:sz="0" w:space="0" w:color="auto"/>
        <w:left w:val="none" w:sz="0" w:space="0" w:color="auto"/>
        <w:bottom w:val="none" w:sz="0" w:space="0" w:color="auto"/>
        <w:right w:val="none" w:sz="0" w:space="0" w:color="auto"/>
      </w:divBdr>
    </w:div>
    <w:div w:id="1878423330">
      <w:marLeft w:val="0"/>
      <w:marRight w:val="0"/>
      <w:marTop w:val="10"/>
      <w:marBottom w:val="10"/>
      <w:divBdr>
        <w:top w:val="none" w:sz="0" w:space="0" w:color="auto"/>
        <w:left w:val="none" w:sz="0" w:space="0" w:color="auto"/>
        <w:bottom w:val="none" w:sz="0" w:space="0" w:color="auto"/>
        <w:right w:val="none" w:sz="0" w:space="0" w:color="auto"/>
      </w:divBdr>
    </w:div>
    <w:div w:id="1880389899">
      <w:marLeft w:val="0"/>
      <w:marRight w:val="0"/>
      <w:marTop w:val="10"/>
      <w:marBottom w:val="10"/>
      <w:divBdr>
        <w:top w:val="none" w:sz="0" w:space="0" w:color="auto"/>
        <w:left w:val="none" w:sz="0" w:space="0" w:color="auto"/>
        <w:bottom w:val="none" w:sz="0" w:space="0" w:color="auto"/>
        <w:right w:val="none" w:sz="0" w:space="0" w:color="auto"/>
      </w:divBdr>
    </w:div>
    <w:div w:id="2052684866">
      <w:marLeft w:val="0"/>
      <w:marRight w:val="0"/>
      <w:marTop w:val="10"/>
      <w:marBottom w:val="10"/>
      <w:divBdr>
        <w:top w:val="none" w:sz="0" w:space="0" w:color="auto"/>
        <w:left w:val="none" w:sz="0" w:space="0" w:color="auto"/>
        <w:bottom w:val="none" w:sz="0" w:space="0" w:color="auto"/>
        <w:right w:val="none" w:sz="0" w:space="0" w:color="auto"/>
      </w:divBdr>
    </w:div>
    <w:div w:id="2069918357">
      <w:marLeft w:val="0"/>
      <w:marRight w:val="0"/>
      <w:marTop w:val="10"/>
      <w:marBottom w:val="10"/>
      <w:divBdr>
        <w:top w:val="none" w:sz="0" w:space="0" w:color="auto"/>
        <w:left w:val="none" w:sz="0" w:space="0" w:color="auto"/>
        <w:bottom w:val="none" w:sz="0" w:space="0" w:color="auto"/>
        <w:right w:val="none" w:sz="0" w:space="0" w:color="auto"/>
      </w:divBdr>
    </w:div>
    <w:div w:id="2093429925">
      <w:marLeft w:val="0"/>
      <w:marRight w:val="0"/>
      <w:marTop w:val="10"/>
      <w:marBottom w:val="10"/>
      <w:divBdr>
        <w:top w:val="none" w:sz="0" w:space="0" w:color="auto"/>
        <w:left w:val="none" w:sz="0" w:space="0" w:color="auto"/>
        <w:bottom w:val="none" w:sz="0" w:space="0" w:color="auto"/>
        <w:right w:val="none" w:sz="0" w:space="0" w:color="auto"/>
      </w:divBdr>
    </w:div>
    <w:div w:id="2136174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1372</Words>
  <Characters>7822</Characters>
  <Application>Microsoft Office Word</Application>
  <DocSecurity>0</DocSecurity>
  <Lines>65</Lines>
  <Paragraphs>18</Paragraphs>
  <ScaleCrop>false</ScaleCrop>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