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619A2" w14:textId="77777777" w:rsidR="007A0C51" w:rsidRDefault="007A0C51">
      <w:pPr>
        <w:spacing w:line="500" w:lineRule="atLeast"/>
        <w:jc w:val="center"/>
        <w:divId w:val="1343362228"/>
        <w:rPr>
          <w:rFonts w:ascii="黑体" w:eastAsia="黑体" w:hAnsi="黑体"/>
          <w:sz w:val="36"/>
          <w:szCs w:val="36"/>
        </w:rPr>
      </w:pPr>
      <w:r>
        <w:rPr>
          <w:rFonts w:ascii="黑体" w:eastAsia="黑体" w:hAnsi="黑体" w:hint="eastAsia"/>
          <w:sz w:val="36"/>
          <w:szCs w:val="36"/>
        </w:rPr>
        <w:t>广东省佛山市顺德区人民法院</w:t>
      </w:r>
    </w:p>
    <w:p w14:paraId="78821757" w14:textId="77777777" w:rsidR="007A0C51" w:rsidRDefault="007A0C51">
      <w:pPr>
        <w:spacing w:line="500" w:lineRule="atLeast"/>
        <w:jc w:val="center"/>
        <w:divId w:val="15853384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C66D5A" w14:textId="77777777" w:rsidR="007A0C51" w:rsidRDefault="007A0C51">
      <w:pPr>
        <w:spacing w:line="500" w:lineRule="atLeast"/>
        <w:jc w:val="right"/>
        <w:divId w:val="146442556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4728</w:t>
      </w:r>
      <w:r>
        <w:rPr>
          <w:rFonts w:hint="eastAsia"/>
          <w:sz w:val="30"/>
          <w:szCs w:val="30"/>
        </w:rPr>
        <w:t>号</w:t>
      </w:r>
    </w:p>
    <w:p w14:paraId="245DDC34" w14:textId="77777777" w:rsidR="007A0C51" w:rsidRDefault="007A0C51">
      <w:pPr>
        <w:spacing w:line="500" w:lineRule="atLeast"/>
        <w:ind w:firstLine="600"/>
        <w:divId w:val="378633990"/>
        <w:rPr>
          <w:rFonts w:hint="eastAsia"/>
          <w:sz w:val="30"/>
          <w:szCs w:val="30"/>
        </w:rPr>
      </w:pPr>
      <w:r>
        <w:rPr>
          <w:rFonts w:hint="eastAsia"/>
          <w:sz w:val="30"/>
          <w:szCs w:val="30"/>
        </w:rPr>
        <w:t>公诉机关佛山市顺德区人民检察院。</w:t>
      </w:r>
    </w:p>
    <w:p w14:paraId="3FD58DCF" w14:textId="77777777" w:rsidR="007A0C51" w:rsidRDefault="007A0C51">
      <w:pPr>
        <w:spacing w:line="500" w:lineRule="atLeast"/>
        <w:ind w:firstLine="600"/>
        <w:divId w:val="707531592"/>
        <w:rPr>
          <w:rFonts w:hint="eastAsia"/>
          <w:sz w:val="30"/>
          <w:szCs w:val="30"/>
        </w:rPr>
      </w:pPr>
      <w:r>
        <w:rPr>
          <w:rFonts w:hint="eastAsia"/>
          <w:sz w:val="30"/>
          <w:szCs w:val="30"/>
        </w:rPr>
        <w:t>被告人冯丽桃，女，</w:t>
      </w:r>
      <w:r>
        <w:rPr>
          <w:rFonts w:hint="eastAsia"/>
          <w:sz w:val="30"/>
          <w:szCs w:val="30"/>
        </w:rPr>
        <w:t>1987</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日出生，汉族，大专文化，佛山市达盛锠不锈钢有限公司财务，户籍地广东省佛山市顺德区。因涉嫌犯行贿罪，于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日被佛山市顺德区人民检察院取保候审，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日被本院决定继续取保候审。</w:t>
      </w:r>
    </w:p>
    <w:p w14:paraId="7EAE0CA5" w14:textId="77777777" w:rsidR="007A0C51" w:rsidRDefault="007A0C51">
      <w:pPr>
        <w:spacing w:line="500" w:lineRule="atLeast"/>
        <w:ind w:firstLine="600"/>
        <w:divId w:val="965430687"/>
        <w:rPr>
          <w:rFonts w:hint="eastAsia"/>
          <w:sz w:val="30"/>
          <w:szCs w:val="30"/>
        </w:rPr>
      </w:pPr>
      <w:r>
        <w:rPr>
          <w:rFonts w:hint="eastAsia"/>
          <w:sz w:val="30"/>
          <w:szCs w:val="30"/>
        </w:rPr>
        <w:t>佛山市顺德区人民检察院以佛顺检公诉刑诉</w:t>
      </w:r>
      <w:r>
        <w:rPr>
          <w:rFonts w:hint="eastAsia"/>
          <w:sz w:val="30"/>
          <w:szCs w:val="30"/>
        </w:rPr>
        <w:t>[2017]4692</w:t>
      </w:r>
      <w:r>
        <w:rPr>
          <w:rFonts w:hint="eastAsia"/>
          <w:sz w:val="30"/>
          <w:szCs w:val="30"/>
        </w:rPr>
        <w:t>号起诉书指控被告人冯丽桃犯行贿罪，于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日向本院提起公诉。本院依法适用普通程序，组成合议庭，公开开庭审理了本案。佛山市顺德区人民检察院指派检察员刘军礼出庭支持公诉，被告人冯丽桃到庭参加诉讼。本案现已审理终结。</w:t>
      </w:r>
    </w:p>
    <w:p w14:paraId="76281CF6" w14:textId="77777777" w:rsidR="007A0C51" w:rsidRDefault="007A0C51">
      <w:pPr>
        <w:spacing w:line="500" w:lineRule="atLeast"/>
        <w:divId w:val="1867477554"/>
        <w:rPr>
          <w:rFonts w:hint="eastAsia"/>
          <w:sz w:val="30"/>
          <w:szCs w:val="30"/>
        </w:rPr>
      </w:pPr>
      <w:r>
        <w:rPr>
          <w:rFonts w:hint="eastAsia"/>
          <w:sz w:val="30"/>
          <w:szCs w:val="30"/>
        </w:rPr>
        <w:t>佛山市顺德区人民检察院指控称：</w:t>
      </w:r>
    </w:p>
    <w:p w14:paraId="7BEBEF7E" w14:textId="77777777" w:rsidR="007A0C51" w:rsidRDefault="007A0C51">
      <w:pPr>
        <w:spacing w:line="500" w:lineRule="atLeast"/>
        <w:ind w:firstLine="600"/>
        <w:divId w:val="541865146"/>
        <w:rPr>
          <w:rFonts w:hint="eastAsia"/>
          <w:sz w:val="30"/>
          <w:szCs w:val="30"/>
        </w:rPr>
      </w:pPr>
      <w:r>
        <w:rPr>
          <w:rFonts w:hint="eastAsia"/>
          <w:sz w:val="30"/>
          <w:szCs w:val="30"/>
        </w:rPr>
        <w:t>1.</w:t>
      </w:r>
      <w:r>
        <w:rPr>
          <w:rFonts w:hint="eastAsia"/>
          <w:sz w:val="30"/>
          <w:szCs w:val="30"/>
        </w:rPr>
        <w:t>被告人冯丽桃得知不符合办理顺德区居住证的人员出钱可以找人违规办理居住证后，为谋取不正当利益，找到时任佛山市顺德区北滘镇三洪奇社区行政服务站流动人口和出租屋管理办公室工作人员何某</w:t>
      </w:r>
      <w:r>
        <w:rPr>
          <w:rFonts w:hint="eastAsia"/>
          <w:sz w:val="30"/>
          <w:szCs w:val="30"/>
        </w:rPr>
        <w:t>1</w:t>
      </w:r>
      <w:r>
        <w:rPr>
          <w:rFonts w:hint="eastAsia"/>
          <w:sz w:val="30"/>
          <w:szCs w:val="30"/>
        </w:rPr>
        <w:t>（另案处理）帮忙违规办理居住证。冯丽桃收集需要办证人员信息后提供给何某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利用其开展流动人口综合管理工作的职务便利，帮助冯丽桃为不符合办理顺德区居住证的人员办好居住证，然后再交回冯丽桃，冯丽桃按每个证支付给何某</w:t>
      </w:r>
      <w:r>
        <w:rPr>
          <w:rFonts w:hint="eastAsia"/>
          <w:sz w:val="30"/>
          <w:szCs w:val="30"/>
        </w:rPr>
        <w:t>1300</w:t>
      </w:r>
      <w:r>
        <w:rPr>
          <w:rFonts w:hint="eastAsia"/>
          <w:sz w:val="30"/>
          <w:szCs w:val="30"/>
        </w:rPr>
        <w:t>至</w:t>
      </w:r>
      <w:r>
        <w:rPr>
          <w:rFonts w:hint="eastAsia"/>
          <w:sz w:val="30"/>
          <w:szCs w:val="30"/>
        </w:rPr>
        <w:t>700</w:t>
      </w:r>
      <w:r>
        <w:rPr>
          <w:rFonts w:hint="eastAsia"/>
          <w:sz w:val="30"/>
          <w:szCs w:val="30"/>
        </w:rPr>
        <w:t>元不等的好处费。</w:t>
      </w:r>
      <w:r>
        <w:rPr>
          <w:rFonts w:hint="eastAsia"/>
          <w:sz w:val="30"/>
          <w:szCs w:val="30"/>
        </w:rPr>
        <w:t>2015</w:t>
      </w:r>
      <w:r>
        <w:rPr>
          <w:rFonts w:hint="eastAsia"/>
          <w:sz w:val="30"/>
          <w:szCs w:val="30"/>
        </w:rPr>
        <w:t>至</w:t>
      </w:r>
      <w:r>
        <w:rPr>
          <w:rFonts w:hint="eastAsia"/>
          <w:sz w:val="30"/>
          <w:szCs w:val="30"/>
        </w:rPr>
        <w:t>2017</w:t>
      </w:r>
      <w:r>
        <w:rPr>
          <w:rFonts w:hint="eastAsia"/>
          <w:sz w:val="30"/>
          <w:szCs w:val="30"/>
        </w:rPr>
        <w:t>年期间，何某</w:t>
      </w:r>
      <w:r>
        <w:rPr>
          <w:rFonts w:hint="eastAsia"/>
          <w:sz w:val="30"/>
          <w:szCs w:val="30"/>
        </w:rPr>
        <w:t>1</w:t>
      </w:r>
      <w:r>
        <w:rPr>
          <w:rFonts w:hint="eastAsia"/>
          <w:sz w:val="30"/>
          <w:szCs w:val="30"/>
        </w:rPr>
        <w:t>违规帮冯丽桃办理居住证约</w:t>
      </w:r>
      <w:r>
        <w:rPr>
          <w:rFonts w:hint="eastAsia"/>
          <w:sz w:val="30"/>
          <w:szCs w:val="30"/>
        </w:rPr>
        <w:t>100</w:t>
      </w:r>
      <w:r>
        <w:rPr>
          <w:rFonts w:hint="eastAsia"/>
          <w:sz w:val="30"/>
          <w:szCs w:val="30"/>
        </w:rPr>
        <w:t>个，冯丽桃通过其名下支付宝帐户转帐或现金支付方式向何某</w:t>
      </w:r>
      <w:r>
        <w:rPr>
          <w:rFonts w:hint="eastAsia"/>
          <w:sz w:val="30"/>
          <w:szCs w:val="30"/>
        </w:rPr>
        <w:t>1</w:t>
      </w:r>
      <w:r>
        <w:rPr>
          <w:rFonts w:hint="eastAsia"/>
          <w:sz w:val="30"/>
          <w:szCs w:val="30"/>
        </w:rPr>
        <w:t>支付好处费人民币共五万元。</w:t>
      </w:r>
    </w:p>
    <w:p w14:paraId="254FA4CB" w14:textId="77777777" w:rsidR="007A0C51" w:rsidRDefault="007A0C51">
      <w:pPr>
        <w:spacing w:line="500" w:lineRule="atLeast"/>
        <w:ind w:firstLine="600"/>
        <w:divId w:val="1320571211"/>
        <w:rPr>
          <w:rFonts w:hint="eastAsia"/>
          <w:sz w:val="30"/>
          <w:szCs w:val="30"/>
        </w:rPr>
      </w:pPr>
      <w:r>
        <w:rPr>
          <w:rFonts w:hint="eastAsia"/>
          <w:sz w:val="30"/>
          <w:szCs w:val="30"/>
        </w:rPr>
        <w:lastRenderedPageBreak/>
        <w:t>2.</w:t>
      </w:r>
      <w:r>
        <w:rPr>
          <w:rFonts w:hint="eastAsia"/>
          <w:sz w:val="30"/>
          <w:szCs w:val="30"/>
        </w:rPr>
        <w:t>因办证业务发展需要，冯丽桃通过同事何某</w:t>
      </w:r>
      <w:r>
        <w:rPr>
          <w:rFonts w:hint="eastAsia"/>
          <w:sz w:val="30"/>
          <w:szCs w:val="30"/>
        </w:rPr>
        <w:t>2</w:t>
      </w:r>
      <w:r>
        <w:rPr>
          <w:rFonts w:hint="eastAsia"/>
          <w:sz w:val="30"/>
          <w:szCs w:val="30"/>
        </w:rPr>
        <w:t>找到时任佛山市禅城区南庄镇紫南村委会工作人员刘某帮忙违规办理禅城区居住证，由冯丽桃收集办证人员信息后提供给刘某，刘某再找到其同事冼顺霞帮忙违规办好禅城区的居住证，之后再交回冯丽桃，冯丽桃按每个证支付</w:t>
      </w:r>
      <w:r>
        <w:rPr>
          <w:rFonts w:hint="eastAsia"/>
          <w:sz w:val="30"/>
          <w:szCs w:val="30"/>
        </w:rPr>
        <w:t>300</w:t>
      </w:r>
      <w:r>
        <w:rPr>
          <w:rFonts w:hint="eastAsia"/>
          <w:sz w:val="30"/>
          <w:szCs w:val="30"/>
        </w:rPr>
        <w:t>至</w:t>
      </w:r>
      <w:r>
        <w:rPr>
          <w:rFonts w:hint="eastAsia"/>
          <w:sz w:val="30"/>
          <w:szCs w:val="30"/>
        </w:rPr>
        <w:t>800</w:t>
      </w:r>
      <w:r>
        <w:rPr>
          <w:rFonts w:hint="eastAsia"/>
          <w:sz w:val="30"/>
          <w:szCs w:val="30"/>
        </w:rPr>
        <w:t>元不准的好处费给刘某，刘某再按每个证支付冼顺霞</w:t>
      </w:r>
      <w:r>
        <w:rPr>
          <w:rFonts w:hint="eastAsia"/>
          <w:sz w:val="30"/>
          <w:szCs w:val="30"/>
        </w:rPr>
        <w:t>70</w:t>
      </w:r>
      <w:r>
        <w:rPr>
          <w:rFonts w:hint="eastAsia"/>
          <w:sz w:val="30"/>
          <w:szCs w:val="30"/>
        </w:rPr>
        <w:t>至</w:t>
      </w:r>
      <w:r>
        <w:rPr>
          <w:rFonts w:hint="eastAsia"/>
          <w:sz w:val="30"/>
          <w:szCs w:val="30"/>
        </w:rPr>
        <w:t>200</w:t>
      </w:r>
      <w:r>
        <w:rPr>
          <w:rFonts w:hint="eastAsia"/>
          <w:sz w:val="30"/>
          <w:szCs w:val="30"/>
        </w:rPr>
        <w:t>元好处费。</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年间，刘某帮冯丽桃违规办理禅城区居住证约</w:t>
      </w:r>
      <w:r>
        <w:rPr>
          <w:rFonts w:hint="eastAsia"/>
          <w:sz w:val="30"/>
          <w:szCs w:val="30"/>
        </w:rPr>
        <w:t>200</w:t>
      </w:r>
      <w:r>
        <w:rPr>
          <w:rFonts w:hint="eastAsia"/>
          <w:sz w:val="30"/>
          <w:szCs w:val="30"/>
        </w:rPr>
        <w:t>个，冯丽桃通过其名下支付宝帐户向刘某妻子何某</w:t>
      </w:r>
      <w:r>
        <w:rPr>
          <w:rFonts w:hint="eastAsia"/>
          <w:sz w:val="30"/>
          <w:szCs w:val="30"/>
        </w:rPr>
        <w:t>2</w:t>
      </w:r>
      <w:r>
        <w:rPr>
          <w:rFonts w:hint="eastAsia"/>
          <w:sz w:val="30"/>
          <w:szCs w:val="30"/>
        </w:rPr>
        <w:t>转去约</w:t>
      </w:r>
      <w:r>
        <w:rPr>
          <w:rFonts w:hint="eastAsia"/>
          <w:sz w:val="30"/>
          <w:szCs w:val="30"/>
        </w:rPr>
        <w:t>11</w:t>
      </w:r>
      <w:r>
        <w:rPr>
          <w:rFonts w:hint="eastAsia"/>
          <w:sz w:val="30"/>
          <w:szCs w:val="30"/>
        </w:rPr>
        <w:t>万元好处费。</w:t>
      </w:r>
    </w:p>
    <w:p w14:paraId="7B71C880" w14:textId="77777777" w:rsidR="007A0C51" w:rsidRDefault="007A0C51">
      <w:pPr>
        <w:spacing w:line="500" w:lineRule="atLeast"/>
        <w:ind w:firstLine="600"/>
        <w:divId w:val="1510950135"/>
        <w:rPr>
          <w:rFonts w:hint="eastAsia"/>
          <w:sz w:val="30"/>
          <w:szCs w:val="30"/>
        </w:rPr>
      </w:pPr>
      <w:r>
        <w:rPr>
          <w:rFonts w:hint="eastAsia"/>
          <w:sz w:val="30"/>
          <w:szCs w:val="30"/>
        </w:rPr>
        <w:t>综上，被告人冯丽桃行贿共人民币</w:t>
      </w:r>
      <w:r>
        <w:rPr>
          <w:rFonts w:hint="eastAsia"/>
          <w:sz w:val="30"/>
          <w:szCs w:val="30"/>
        </w:rPr>
        <w:t>16</w:t>
      </w:r>
      <w:r>
        <w:rPr>
          <w:rFonts w:hint="eastAsia"/>
          <w:sz w:val="30"/>
          <w:szCs w:val="30"/>
        </w:rPr>
        <w:t>万元。</w:t>
      </w:r>
    </w:p>
    <w:p w14:paraId="5725BEA6" w14:textId="77777777" w:rsidR="007A0C51" w:rsidRDefault="007A0C51">
      <w:pPr>
        <w:spacing w:line="500" w:lineRule="atLeast"/>
        <w:ind w:firstLine="600"/>
        <w:divId w:val="1570530775"/>
        <w:rPr>
          <w:rFonts w:hint="eastAsia"/>
          <w:sz w:val="30"/>
          <w:szCs w:val="30"/>
        </w:rPr>
      </w:pPr>
      <w:r>
        <w:rPr>
          <w:rFonts w:hint="eastAsia"/>
          <w:sz w:val="30"/>
          <w:szCs w:val="30"/>
        </w:rPr>
        <w:t>针对上述指控的犯罪事实，公诉机关提交了下列证据予以证明：抓获经过；被告人冯丽桃的供述及对支付宝转账记录的指认笔录；证人何某</w:t>
      </w:r>
      <w:r>
        <w:rPr>
          <w:rFonts w:hint="eastAsia"/>
          <w:sz w:val="30"/>
          <w:szCs w:val="30"/>
        </w:rPr>
        <w:t>1</w:t>
      </w:r>
      <w:r>
        <w:rPr>
          <w:rFonts w:hint="eastAsia"/>
          <w:sz w:val="30"/>
          <w:szCs w:val="30"/>
        </w:rPr>
        <w:t>的证言及对支付宝账户及账户交易明细的指认笔录；证人曾某、冯某、何某</w:t>
      </w:r>
      <w:r>
        <w:rPr>
          <w:rFonts w:hint="eastAsia"/>
          <w:sz w:val="30"/>
          <w:szCs w:val="30"/>
        </w:rPr>
        <w:t>2</w:t>
      </w:r>
      <w:r>
        <w:rPr>
          <w:rFonts w:hint="eastAsia"/>
          <w:sz w:val="30"/>
          <w:szCs w:val="30"/>
        </w:rPr>
        <w:t>的证言及对支付宝转账明细的指认笔录；证人卢某、刘某、冼顺霞的证言；三洪奇社区居委会证明；北滘镇行政服务中心劳动合同书、简历表；查封、扣押物品清单；户籍证明。</w:t>
      </w:r>
    </w:p>
    <w:p w14:paraId="5E0FD2B9" w14:textId="77777777" w:rsidR="007A0C51" w:rsidRDefault="007A0C51">
      <w:pPr>
        <w:spacing w:line="500" w:lineRule="atLeast"/>
        <w:ind w:firstLine="600"/>
        <w:divId w:val="255602037"/>
        <w:rPr>
          <w:rFonts w:hint="eastAsia"/>
          <w:sz w:val="30"/>
          <w:szCs w:val="30"/>
        </w:rPr>
      </w:pPr>
      <w:r>
        <w:rPr>
          <w:rFonts w:hint="eastAsia"/>
          <w:sz w:val="30"/>
          <w:szCs w:val="30"/>
        </w:rPr>
        <w:t>公诉机关据此认为被告人冯丽桃无视国家法律，为谋取不正当利益，给予国家工作人员财物，数额较大，其行为触犯了《中华人民共和国刑法》第三百八十九条，犯罪事实清楚，证据确实、充分，应当以行贿罪追究其刑事责任。根据《中华人民共和国刑事诉讼法》第一百七十二条的规定，提请本院依法判处。</w:t>
      </w:r>
    </w:p>
    <w:p w14:paraId="2013FD0B" w14:textId="77777777" w:rsidR="007A0C51" w:rsidRDefault="007A0C51">
      <w:pPr>
        <w:spacing w:line="500" w:lineRule="atLeast"/>
        <w:ind w:firstLine="600"/>
        <w:divId w:val="1801995859"/>
        <w:rPr>
          <w:rFonts w:hint="eastAsia"/>
          <w:sz w:val="30"/>
          <w:szCs w:val="30"/>
        </w:rPr>
      </w:pPr>
      <w:r>
        <w:rPr>
          <w:rFonts w:hint="eastAsia"/>
          <w:sz w:val="30"/>
          <w:szCs w:val="30"/>
        </w:rPr>
        <w:t>被告人冯丽桃对公诉机关指控的犯罪事实及证据无异议。</w:t>
      </w:r>
    </w:p>
    <w:p w14:paraId="39DF4FCF" w14:textId="77777777" w:rsidR="007A0C51" w:rsidRDefault="007A0C51">
      <w:pPr>
        <w:spacing w:line="500" w:lineRule="atLeast"/>
        <w:ind w:firstLine="600"/>
        <w:divId w:val="147017770"/>
        <w:rPr>
          <w:rFonts w:hint="eastAsia"/>
          <w:sz w:val="30"/>
          <w:szCs w:val="30"/>
        </w:rPr>
      </w:pPr>
      <w:r>
        <w:rPr>
          <w:rFonts w:hint="eastAsia"/>
          <w:sz w:val="30"/>
          <w:szCs w:val="30"/>
        </w:rPr>
        <w:t>经审理查明，公诉机关指控被告人冯丽桃犯行贿罪的事实清楚，据以指控犯罪事实的证据经当庭质证，确实、充分，本院予以确认。</w:t>
      </w:r>
    </w:p>
    <w:p w14:paraId="4705969C" w14:textId="77777777" w:rsidR="007A0C51" w:rsidRDefault="007A0C51">
      <w:pPr>
        <w:spacing w:line="500" w:lineRule="atLeast"/>
        <w:ind w:firstLine="600"/>
        <w:divId w:val="1863472693"/>
        <w:rPr>
          <w:rFonts w:hint="eastAsia"/>
          <w:sz w:val="30"/>
          <w:szCs w:val="30"/>
        </w:rPr>
      </w:pPr>
      <w:r>
        <w:rPr>
          <w:rFonts w:hint="eastAsia"/>
          <w:sz w:val="30"/>
          <w:szCs w:val="30"/>
        </w:rPr>
        <w:t>本院认为，被告人冯丽桃无视国家法律，为谋取不正当利益，给予国家工作人员以财物，其行为已构成行贿罪。佛山市顺德区人民检察院指控被告人冯丽桃犯行贿罪，罪名成立。被告人冯丽桃在被追诉前主动如实交代行贿行为，依法予以从轻处罚。综上，根据被告人的犯罪事实、情节及对社会的危害程度，依照《中华人民共和国刑法》第三百八十九条第一款、第三百九十条、第五十二条、第五十三条、第七十二条第一款及第三款、第七十三条第二款及第三款、第六十四条和《最高人民法院最高人民检察院关于办理贪污贿赂刑事案件适用法律若干问题的解释》第七条第一款、第十九条第二款的规定，判决如下：</w:t>
      </w:r>
    </w:p>
    <w:p w14:paraId="3C6FB36B" w14:textId="77777777" w:rsidR="007A0C51" w:rsidRDefault="007A0C51">
      <w:pPr>
        <w:spacing w:line="500" w:lineRule="atLeast"/>
        <w:ind w:firstLine="600"/>
        <w:divId w:val="1227255738"/>
        <w:rPr>
          <w:rFonts w:hint="eastAsia"/>
          <w:sz w:val="30"/>
          <w:szCs w:val="30"/>
        </w:rPr>
      </w:pPr>
      <w:r>
        <w:rPr>
          <w:rFonts w:hint="eastAsia"/>
          <w:sz w:val="30"/>
          <w:szCs w:val="30"/>
        </w:rPr>
        <w:t>一、被告人冯丽桃犯行贿罪，判处有期徒刑八个月，缓刑一年，并处罚金人民币十万元；</w:t>
      </w:r>
    </w:p>
    <w:p w14:paraId="2442D40F" w14:textId="77777777" w:rsidR="007A0C51" w:rsidRDefault="007A0C51">
      <w:pPr>
        <w:spacing w:line="500" w:lineRule="atLeast"/>
        <w:ind w:firstLine="600"/>
        <w:divId w:val="1407458708"/>
        <w:rPr>
          <w:rFonts w:hint="eastAsia"/>
          <w:sz w:val="30"/>
          <w:szCs w:val="30"/>
        </w:rPr>
      </w:pPr>
      <w:r>
        <w:rPr>
          <w:rFonts w:hint="eastAsia"/>
          <w:sz w:val="30"/>
          <w:szCs w:val="30"/>
        </w:rPr>
        <w:t>（缓刑考验期限，从判决确定之日起计算。罚金在判决发生法律效力后三十日内缴纳。）</w:t>
      </w:r>
    </w:p>
    <w:p w14:paraId="32CE022A" w14:textId="77777777" w:rsidR="007A0C51" w:rsidRDefault="007A0C51">
      <w:pPr>
        <w:spacing w:line="500" w:lineRule="atLeast"/>
        <w:ind w:firstLine="600"/>
        <w:divId w:val="1340231991"/>
        <w:rPr>
          <w:rFonts w:hint="eastAsia"/>
          <w:sz w:val="30"/>
          <w:szCs w:val="30"/>
        </w:rPr>
      </w:pPr>
      <w:r>
        <w:rPr>
          <w:rFonts w:hint="eastAsia"/>
          <w:sz w:val="30"/>
          <w:szCs w:val="30"/>
        </w:rPr>
        <w:t>二、暂扣在案的护照及港澳通行证各一本、</w:t>
      </w:r>
      <w:r>
        <w:rPr>
          <w:rFonts w:hint="eastAsia"/>
          <w:sz w:val="30"/>
          <w:szCs w:val="30"/>
        </w:rPr>
        <w:t>iphone</w:t>
      </w:r>
      <w:r>
        <w:rPr>
          <w:rFonts w:hint="eastAsia"/>
          <w:sz w:val="30"/>
          <w:szCs w:val="30"/>
        </w:rPr>
        <w:t>手机一台发还给被告人冯丽桃。</w:t>
      </w:r>
    </w:p>
    <w:p w14:paraId="2435E05F" w14:textId="77777777" w:rsidR="007A0C51" w:rsidRDefault="007A0C51">
      <w:pPr>
        <w:spacing w:line="500" w:lineRule="atLeast"/>
        <w:ind w:firstLine="600"/>
        <w:divId w:val="129591056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41ED718E" w14:textId="77777777" w:rsidR="007A0C51" w:rsidRDefault="007A0C51">
      <w:pPr>
        <w:spacing w:line="500" w:lineRule="atLeast"/>
        <w:jc w:val="right"/>
        <w:divId w:val="1496607206"/>
        <w:rPr>
          <w:rFonts w:hint="eastAsia"/>
          <w:sz w:val="30"/>
          <w:szCs w:val="30"/>
        </w:rPr>
      </w:pPr>
      <w:r>
        <w:rPr>
          <w:rFonts w:hint="eastAsia"/>
          <w:sz w:val="30"/>
          <w:szCs w:val="30"/>
        </w:rPr>
        <w:t>审　判　长　　孙庆煌</w:t>
      </w:r>
    </w:p>
    <w:p w14:paraId="4D2A34A5" w14:textId="77777777" w:rsidR="007A0C51" w:rsidRDefault="007A0C51">
      <w:pPr>
        <w:spacing w:line="500" w:lineRule="atLeast"/>
        <w:jc w:val="right"/>
        <w:divId w:val="1034960103"/>
        <w:rPr>
          <w:rFonts w:hint="eastAsia"/>
          <w:sz w:val="30"/>
          <w:szCs w:val="30"/>
        </w:rPr>
      </w:pPr>
      <w:r>
        <w:rPr>
          <w:rFonts w:hint="eastAsia"/>
          <w:sz w:val="30"/>
          <w:szCs w:val="30"/>
        </w:rPr>
        <w:t>人民陪审员　　王　映</w:t>
      </w:r>
    </w:p>
    <w:p w14:paraId="67327289" w14:textId="77777777" w:rsidR="007A0C51" w:rsidRDefault="007A0C51">
      <w:pPr>
        <w:spacing w:line="500" w:lineRule="atLeast"/>
        <w:jc w:val="right"/>
        <w:divId w:val="239222062"/>
        <w:rPr>
          <w:rFonts w:hint="eastAsia"/>
          <w:sz w:val="30"/>
          <w:szCs w:val="30"/>
        </w:rPr>
      </w:pPr>
      <w:r>
        <w:rPr>
          <w:rFonts w:hint="eastAsia"/>
          <w:sz w:val="30"/>
          <w:szCs w:val="30"/>
        </w:rPr>
        <w:t>人民陪审员　　岑蕴茹</w:t>
      </w:r>
    </w:p>
    <w:p w14:paraId="1560CE62" w14:textId="77777777" w:rsidR="007A0C51" w:rsidRDefault="007A0C51">
      <w:pPr>
        <w:spacing w:line="500" w:lineRule="atLeast"/>
        <w:jc w:val="right"/>
        <w:divId w:val="854073930"/>
        <w:rPr>
          <w:rFonts w:hint="eastAsia"/>
          <w:sz w:val="30"/>
          <w:szCs w:val="30"/>
        </w:rPr>
      </w:pPr>
      <w:r>
        <w:rPr>
          <w:rFonts w:hint="eastAsia"/>
          <w:sz w:val="30"/>
          <w:szCs w:val="30"/>
        </w:rPr>
        <w:t>二〇一八年三月八日</w:t>
      </w:r>
    </w:p>
    <w:p w14:paraId="3DDA4C8F" w14:textId="77777777" w:rsidR="007A0C51" w:rsidRDefault="007A0C51">
      <w:pPr>
        <w:spacing w:line="500" w:lineRule="atLeast"/>
        <w:jc w:val="right"/>
        <w:divId w:val="10495969"/>
        <w:rPr>
          <w:rFonts w:hint="eastAsia"/>
          <w:sz w:val="30"/>
          <w:szCs w:val="30"/>
        </w:rPr>
      </w:pPr>
      <w:r>
        <w:rPr>
          <w:rFonts w:hint="eastAsia"/>
          <w:sz w:val="30"/>
          <w:szCs w:val="30"/>
        </w:rPr>
        <w:t>书　记　员　　谢婉琳</w:t>
      </w:r>
    </w:p>
    <w:p w14:paraId="7AB7E44F" w14:textId="77777777" w:rsidR="007A0C51" w:rsidRDefault="007A0C51">
      <w:pPr>
        <w:spacing w:line="500" w:lineRule="atLeast"/>
        <w:ind w:firstLine="600"/>
        <w:divId w:val="2047826716"/>
        <w:rPr>
          <w:rFonts w:hint="eastAsia"/>
          <w:sz w:val="30"/>
          <w:szCs w:val="30"/>
        </w:rPr>
      </w:pPr>
      <w:r>
        <w:rPr>
          <w:rFonts w:hint="eastAsia"/>
          <w:sz w:val="30"/>
          <w:szCs w:val="30"/>
        </w:rPr>
        <w:t>附本案相关法律规定：</w:t>
      </w:r>
    </w:p>
    <w:p w14:paraId="7BBEAD25" w14:textId="77777777" w:rsidR="007A0C51" w:rsidRDefault="007A0C51">
      <w:pPr>
        <w:spacing w:line="500" w:lineRule="atLeast"/>
        <w:ind w:firstLine="600"/>
        <w:divId w:val="1554467414"/>
        <w:rPr>
          <w:rFonts w:hint="eastAsia"/>
          <w:sz w:val="30"/>
          <w:szCs w:val="30"/>
        </w:rPr>
      </w:pPr>
      <w:r>
        <w:rPr>
          <w:rFonts w:hint="eastAsia"/>
          <w:sz w:val="30"/>
          <w:szCs w:val="30"/>
        </w:rPr>
        <w:t>《中华人民共和国刑法》</w:t>
      </w:r>
    </w:p>
    <w:p w14:paraId="5D056DC9" w14:textId="77777777" w:rsidR="007A0C51" w:rsidRDefault="007A0C51">
      <w:pPr>
        <w:spacing w:line="500" w:lineRule="atLeast"/>
        <w:ind w:firstLine="600"/>
        <w:divId w:val="1793204769"/>
        <w:rPr>
          <w:rFonts w:hint="eastAsia"/>
          <w:sz w:val="30"/>
          <w:szCs w:val="30"/>
        </w:rPr>
      </w:pPr>
      <w:r>
        <w:rPr>
          <w:rFonts w:hint="eastAsia"/>
          <w:sz w:val="30"/>
          <w:szCs w:val="30"/>
        </w:rPr>
        <w:t>第三百八十九条为谋取不正当利益，给予国家工作人员以财物的，是行贿罪。</w:t>
      </w:r>
    </w:p>
    <w:p w14:paraId="34518FE9" w14:textId="77777777" w:rsidR="007A0C51" w:rsidRDefault="007A0C51">
      <w:pPr>
        <w:spacing w:line="500" w:lineRule="atLeast"/>
        <w:ind w:firstLine="600"/>
        <w:divId w:val="152662732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80AB9F5" w14:textId="77777777" w:rsidR="007A0C51" w:rsidRDefault="007A0C51">
      <w:pPr>
        <w:spacing w:line="500" w:lineRule="atLeast"/>
        <w:ind w:firstLine="600"/>
        <w:divId w:val="1540900708"/>
        <w:rPr>
          <w:rFonts w:hint="eastAsia"/>
          <w:sz w:val="30"/>
          <w:szCs w:val="30"/>
        </w:rPr>
      </w:pPr>
      <w:r>
        <w:rPr>
          <w:rFonts w:hint="eastAsia"/>
          <w:sz w:val="30"/>
          <w:szCs w:val="30"/>
        </w:rPr>
        <w:t>因被勒索给予国家工作人员以财物，没有获得不正当利益的，不是行贿。</w:t>
      </w:r>
    </w:p>
    <w:p w14:paraId="0E8CBD74" w14:textId="77777777" w:rsidR="007A0C51" w:rsidRDefault="007A0C51">
      <w:pPr>
        <w:spacing w:line="500" w:lineRule="atLeast"/>
        <w:ind w:firstLine="600"/>
        <w:divId w:val="1674186066"/>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484CCFA0" w14:textId="77777777" w:rsidR="007A0C51" w:rsidRDefault="007A0C51">
      <w:pPr>
        <w:spacing w:line="500" w:lineRule="atLeast"/>
        <w:ind w:firstLine="600"/>
        <w:divId w:val="16544428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45C607B7" w14:textId="77777777" w:rsidR="007A0C51" w:rsidRDefault="007A0C51">
      <w:pPr>
        <w:spacing w:line="500" w:lineRule="atLeast"/>
        <w:ind w:firstLine="600"/>
        <w:divId w:val="1480538538"/>
        <w:rPr>
          <w:rFonts w:hint="eastAsia"/>
          <w:sz w:val="30"/>
          <w:szCs w:val="30"/>
        </w:rPr>
      </w:pPr>
      <w:r>
        <w:rPr>
          <w:rFonts w:hint="eastAsia"/>
          <w:sz w:val="30"/>
          <w:szCs w:val="30"/>
        </w:rPr>
        <w:t>第五十二条判处罚金，应当根据犯罪情节决定罚金数额。</w:t>
      </w:r>
    </w:p>
    <w:p w14:paraId="5922C21C" w14:textId="77777777" w:rsidR="007A0C51" w:rsidRDefault="007A0C51">
      <w:pPr>
        <w:spacing w:line="500" w:lineRule="atLeast"/>
        <w:ind w:firstLine="600"/>
        <w:divId w:val="129880094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57D82B7" w14:textId="77777777" w:rsidR="007A0C51" w:rsidRDefault="007A0C51">
      <w:pPr>
        <w:spacing w:line="500" w:lineRule="atLeast"/>
        <w:ind w:firstLine="600"/>
        <w:divId w:val="1595435786"/>
        <w:rPr>
          <w:rFonts w:hint="eastAsia"/>
          <w:sz w:val="30"/>
          <w:szCs w:val="30"/>
        </w:rPr>
      </w:pPr>
      <w:r>
        <w:rPr>
          <w:rFonts w:hint="eastAsia"/>
          <w:sz w:val="30"/>
          <w:szCs w:val="30"/>
        </w:rPr>
        <w:t>由于遭遇不能抗拒的灾祸等原因缴纳确实有困难的，经人民法院裁定，可以延期缴纳、酌情减少或者免除。</w:t>
      </w:r>
    </w:p>
    <w:p w14:paraId="5B0C7873" w14:textId="77777777" w:rsidR="007A0C51" w:rsidRDefault="007A0C51">
      <w:pPr>
        <w:spacing w:line="500" w:lineRule="atLeast"/>
        <w:ind w:firstLine="600"/>
        <w:divId w:val="26122791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875C90B" w14:textId="77777777" w:rsidR="007A0C51" w:rsidRDefault="007A0C51">
      <w:pPr>
        <w:spacing w:line="500" w:lineRule="atLeast"/>
        <w:ind w:firstLine="600"/>
        <w:divId w:val="214515055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9AE68BD" w14:textId="77777777" w:rsidR="007A0C51" w:rsidRDefault="007A0C51">
      <w:pPr>
        <w:spacing w:line="500" w:lineRule="atLeast"/>
        <w:ind w:firstLine="600"/>
        <w:divId w:val="823281435"/>
        <w:rPr>
          <w:rFonts w:hint="eastAsia"/>
          <w:sz w:val="30"/>
          <w:szCs w:val="30"/>
        </w:rPr>
      </w:pPr>
      <w:r>
        <w:rPr>
          <w:rFonts w:hint="eastAsia"/>
          <w:sz w:val="30"/>
          <w:szCs w:val="30"/>
        </w:rPr>
        <w:t>（一）犯罪情节较轻；</w:t>
      </w:r>
    </w:p>
    <w:p w14:paraId="22F4E7EA" w14:textId="77777777" w:rsidR="007A0C51" w:rsidRDefault="007A0C51">
      <w:pPr>
        <w:spacing w:line="500" w:lineRule="atLeast"/>
        <w:ind w:firstLine="600"/>
        <w:divId w:val="1661889735"/>
        <w:rPr>
          <w:rFonts w:hint="eastAsia"/>
          <w:sz w:val="30"/>
          <w:szCs w:val="30"/>
        </w:rPr>
      </w:pPr>
      <w:r>
        <w:rPr>
          <w:rFonts w:hint="eastAsia"/>
          <w:sz w:val="30"/>
          <w:szCs w:val="30"/>
        </w:rPr>
        <w:t>（二）有悔罪表现；</w:t>
      </w:r>
    </w:p>
    <w:p w14:paraId="2871B9E6" w14:textId="77777777" w:rsidR="007A0C51" w:rsidRDefault="007A0C51">
      <w:pPr>
        <w:spacing w:line="500" w:lineRule="atLeast"/>
        <w:ind w:firstLine="600"/>
        <w:divId w:val="810639436"/>
        <w:rPr>
          <w:rFonts w:hint="eastAsia"/>
          <w:sz w:val="30"/>
          <w:szCs w:val="30"/>
        </w:rPr>
      </w:pPr>
      <w:r>
        <w:rPr>
          <w:rFonts w:hint="eastAsia"/>
          <w:sz w:val="30"/>
          <w:szCs w:val="30"/>
        </w:rPr>
        <w:t>（三）没有再犯罪的危险；</w:t>
      </w:r>
    </w:p>
    <w:p w14:paraId="2DF587BE" w14:textId="77777777" w:rsidR="007A0C51" w:rsidRDefault="007A0C51">
      <w:pPr>
        <w:spacing w:line="500" w:lineRule="atLeast"/>
        <w:ind w:firstLine="600"/>
        <w:divId w:val="1729720530"/>
        <w:rPr>
          <w:rFonts w:hint="eastAsia"/>
          <w:sz w:val="30"/>
          <w:szCs w:val="30"/>
        </w:rPr>
      </w:pPr>
      <w:r>
        <w:rPr>
          <w:rFonts w:hint="eastAsia"/>
          <w:sz w:val="30"/>
          <w:szCs w:val="30"/>
        </w:rPr>
        <w:t>（四）宣告缓刑对所居住社区没有重大不良影响。</w:t>
      </w:r>
    </w:p>
    <w:p w14:paraId="3F656009" w14:textId="77777777" w:rsidR="007A0C51" w:rsidRDefault="007A0C51">
      <w:pPr>
        <w:spacing w:line="500" w:lineRule="atLeast"/>
        <w:ind w:firstLine="600"/>
        <w:divId w:val="136937958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F221535" w14:textId="77777777" w:rsidR="007A0C51" w:rsidRDefault="007A0C51">
      <w:pPr>
        <w:spacing w:line="500" w:lineRule="atLeast"/>
        <w:ind w:firstLine="600"/>
        <w:divId w:val="1870795497"/>
        <w:rPr>
          <w:rFonts w:hint="eastAsia"/>
          <w:sz w:val="30"/>
          <w:szCs w:val="30"/>
        </w:rPr>
      </w:pPr>
      <w:r>
        <w:rPr>
          <w:rFonts w:hint="eastAsia"/>
          <w:sz w:val="30"/>
          <w:szCs w:val="30"/>
        </w:rPr>
        <w:t>被宣告缓刑的犯罪分子，如果被判处附加刑，附加刑仍须执行。</w:t>
      </w:r>
    </w:p>
    <w:p w14:paraId="49946739" w14:textId="77777777" w:rsidR="007A0C51" w:rsidRDefault="007A0C51">
      <w:pPr>
        <w:spacing w:line="500" w:lineRule="atLeast"/>
        <w:ind w:firstLine="600"/>
        <w:divId w:val="1873110827"/>
        <w:rPr>
          <w:rFonts w:hint="eastAsia"/>
          <w:sz w:val="30"/>
          <w:szCs w:val="30"/>
        </w:rPr>
      </w:pPr>
      <w:r>
        <w:rPr>
          <w:rFonts w:hint="eastAsia"/>
          <w:sz w:val="30"/>
          <w:szCs w:val="30"/>
        </w:rPr>
        <w:t>第七十三条拘役的缓刑考验期限为原判刑期以上一年以下，但是不能少于二个月。</w:t>
      </w:r>
    </w:p>
    <w:p w14:paraId="5D48CECC" w14:textId="77777777" w:rsidR="007A0C51" w:rsidRDefault="007A0C51">
      <w:pPr>
        <w:spacing w:line="500" w:lineRule="atLeast"/>
        <w:ind w:firstLine="600"/>
        <w:divId w:val="61106481"/>
        <w:rPr>
          <w:rFonts w:hint="eastAsia"/>
          <w:sz w:val="30"/>
          <w:szCs w:val="30"/>
        </w:rPr>
      </w:pPr>
      <w:r>
        <w:rPr>
          <w:rFonts w:hint="eastAsia"/>
          <w:sz w:val="30"/>
          <w:szCs w:val="30"/>
        </w:rPr>
        <w:t>有期徒刑的缓刑考验期限为原判刑期以上五年以下，但是不能少于一年。</w:t>
      </w:r>
    </w:p>
    <w:p w14:paraId="4D3240D3" w14:textId="77777777" w:rsidR="007A0C51" w:rsidRDefault="007A0C51">
      <w:pPr>
        <w:spacing w:line="500" w:lineRule="atLeast"/>
        <w:ind w:firstLine="600"/>
        <w:divId w:val="440809284"/>
        <w:rPr>
          <w:rFonts w:hint="eastAsia"/>
          <w:sz w:val="30"/>
          <w:szCs w:val="30"/>
        </w:rPr>
      </w:pPr>
      <w:r>
        <w:rPr>
          <w:rFonts w:hint="eastAsia"/>
          <w:sz w:val="30"/>
          <w:szCs w:val="30"/>
        </w:rPr>
        <w:t>缓刑考验期限，从判决确定之日起计算。</w:t>
      </w:r>
    </w:p>
    <w:p w14:paraId="1BEDBAE4" w14:textId="77777777" w:rsidR="007A0C51" w:rsidRDefault="007A0C51">
      <w:pPr>
        <w:spacing w:line="500" w:lineRule="atLeast"/>
        <w:ind w:firstLine="600"/>
        <w:divId w:val="1013805816"/>
        <w:rPr>
          <w:rFonts w:hint="eastAsia"/>
          <w:sz w:val="30"/>
          <w:szCs w:val="30"/>
        </w:rPr>
      </w:pPr>
      <w:r>
        <w:rPr>
          <w:rFonts w:hint="eastAsia"/>
          <w:sz w:val="30"/>
          <w:szCs w:val="30"/>
        </w:rPr>
        <w:t>《最高人民法院最高人民检察院关于办理贪污贿赂刑事案件适用法律若干问题的解释》</w:t>
      </w:r>
    </w:p>
    <w:p w14:paraId="0A27874F" w14:textId="77777777" w:rsidR="007A0C51" w:rsidRDefault="007A0C51">
      <w:pPr>
        <w:spacing w:line="500" w:lineRule="atLeast"/>
        <w:ind w:firstLine="600"/>
        <w:divId w:val="1241719673"/>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297EAA4E" w14:textId="77777777" w:rsidR="007A0C51" w:rsidRDefault="007A0C51">
      <w:pPr>
        <w:spacing w:line="500" w:lineRule="atLeast"/>
        <w:ind w:firstLine="600"/>
        <w:divId w:val="1726100281"/>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7B584C8C" w14:textId="77777777" w:rsidR="007A0C51" w:rsidRDefault="007A0C51">
      <w:pPr>
        <w:spacing w:line="500" w:lineRule="atLeast"/>
        <w:ind w:firstLine="600"/>
        <w:divId w:val="65392170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057D8B60" w14:textId="77777777" w:rsidR="007A0C51" w:rsidRDefault="007A0C51">
      <w:pPr>
        <w:spacing w:line="500" w:lineRule="atLeast"/>
        <w:ind w:firstLine="600"/>
        <w:divId w:val="108056471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3C58A6BC" w14:textId="77777777" w:rsidR="007A0C51" w:rsidRDefault="007A0C51">
      <w:pPr>
        <w:spacing w:line="500" w:lineRule="atLeast"/>
        <w:ind w:firstLine="600"/>
        <w:divId w:val="159902096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3001515D" w14:textId="77777777" w:rsidR="007A0C51" w:rsidRDefault="007A0C51">
      <w:pPr>
        <w:spacing w:line="500" w:lineRule="atLeast"/>
        <w:ind w:firstLine="600"/>
        <w:divId w:val="192598909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3D9B392C" w14:textId="77777777" w:rsidR="007A0C51" w:rsidRDefault="007A0C51">
      <w:pPr>
        <w:spacing w:line="500" w:lineRule="atLeast"/>
        <w:ind w:firstLine="600"/>
        <w:divId w:val="2053116243"/>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06ED2567" w14:textId="77777777" w:rsidR="007A0C51" w:rsidRDefault="007A0C51">
      <w:pPr>
        <w:spacing w:line="500" w:lineRule="atLeast"/>
        <w:ind w:firstLine="600"/>
        <w:divId w:val="92754414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52C0A0C8" w14:textId="77777777" w:rsidR="007A0C51" w:rsidRDefault="007A0C51">
      <w:pPr>
        <w:spacing w:line="500" w:lineRule="atLeast"/>
        <w:ind w:firstLine="600"/>
        <w:divId w:val="87326851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2E4F39F" w14:textId="77777777" w:rsidR="007A0C51" w:rsidRDefault="007A0C51">
      <w:pPr>
        <w:spacing w:line="500" w:lineRule="atLeast"/>
        <w:ind w:firstLine="600"/>
        <w:divId w:val="1501124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828F8" w14:textId="77777777" w:rsidR="007A0C51" w:rsidRDefault="007A0C51" w:rsidP="007A0C51">
      <w:pPr>
        <w:rPr>
          <w:rFonts w:hint="eastAsia"/>
        </w:rPr>
      </w:pPr>
      <w:r>
        <w:separator/>
      </w:r>
    </w:p>
  </w:endnote>
  <w:endnote w:type="continuationSeparator" w:id="0">
    <w:p w14:paraId="493AE543" w14:textId="77777777" w:rsidR="007A0C51" w:rsidRDefault="007A0C51" w:rsidP="007A0C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FE9F3" w14:textId="77777777" w:rsidR="007A0C51" w:rsidRDefault="007A0C51" w:rsidP="007A0C51">
      <w:pPr>
        <w:rPr>
          <w:rFonts w:hint="eastAsia"/>
        </w:rPr>
      </w:pPr>
      <w:r>
        <w:separator/>
      </w:r>
    </w:p>
  </w:footnote>
  <w:footnote w:type="continuationSeparator" w:id="0">
    <w:p w14:paraId="359BFFEB" w14:textId="77777777" w:rsidR="007A0C51" w:rsidRDefault="007A0C51" w:rsidP="007A0C5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A0C51"/>
    <w:rsid w:val="002A784C"/>
    <w:rsid w:val="007A0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F8727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A0C51"/>
    <w:pPr>
      <w:tabs>
        <w:tab w:val="center" w:pos="4153"/>
        <w:tab w:val="right" w:pos="8306"/>
      </w:tabs>
      <w:snapToGrid w:val="0"/>
      <w:jc w:val="center"/>
    </w:pPr>
    <w:rPr>
      <w:sz w:val="18"/>
      <w:szCs w:val="18"/>
    </w:rPr>
  </w:style>
  <w:style w:type="character" w:customStyle="1" w:styleId="a4">
    <w:name w:val="页眉 字符"/>
    <w:basedOn w:val="a0"/>
    <w:link w:val="a3"/>
    <w:uiPriority w:val="99"/>
    <w:rsid w:val="007A0C51"/>
    <w:rPr>
      <w:rFonts w:ascii="宋体" w:eastAsia="宋体" w:hAnsi="宋体" w:cs="宋体"/>
      <w:sz w:val="18"/>
      <w:szCs w:val="18"/>
    </w:rPr>
  </w:style>
  <w:style w:type="paragraph" w:styleId="a5">
    <w:name w:val="footer"/>
    <w:basedOn w:val="a"/>
    <w:link w:val="a6"/>
    <w:uiPriority w:val="99"/>
    <w:unhideWhenUsed/>
    <w:rsid w:val="007A0C51"/>
    <w:pPr>
      <w:tabs>
        <w:tab w:val="center" w:pos="4153"/>
        <w:tab w:val="right" w:pos="8306"/>
      </w:tabs>
      <w:snapToGrid w:val="0"/>
    </w:pPr>
    <w:rPr>
      <w:sz w:val="18"/>
      <w:szCs w:val="18"/>
    </w:rPr>
  </w:style>
  <w:style w:type="character" w:customStyle="1" w:styleId="a6">
    <w:name w:val="页脚 字符"/>
    <w:basedOn w:val="a0"/>
    <w:link w:val="a5"/>
    <w:uiPriority w:val="99"/>
    <w:rsid w:val="007A0C5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5969">
      <w:marLeft w:val="0"/>
      <w:marRight w:val="720"/>
      <w:marTop w:val="10"/>
      <w:marBottom w:val="10"/>
      <w:divBdr>
        <w:top w:val="none" w:sz="0" w:space="0" w:color="auto"/>
        <w:left w:val="none" w:sz="0" w:space="0" w:color="auto"/>
        <w:bottom w:val="none" w:sz="0" w:space="0" w:color="auto"/>
        <w:right w:val="none" w:sz="0" w:space="0" w:color="auto"/>
      </w:divBdr>
    </w:div>
    <w:div w:id="15011246">
      <w:marLeft w:val="0"/>
      <w:marRight w:val="0"/>
      <w:marTop w:val="10"/>
      <w:marBottom w:val="10"/>
      <w:divBdr>
        <w:top w:val="none" w:sz="0" w:space="0" w:color="auto"/>
        <w:left w:val="none" w:sz="0" w:space="0" w:color="auto"/>
        <w:bottom w:val="none" w:sz="0" w:space="0" w:color="auto"/>
        <w:right w:val="none" w:sz="0" w:space="0" w:color="auto"/>
      </w:divBdr>
    </w:div>
    <w:div w:id="61106481">
      <w:marLeft w:val="0"/>
      <w:marRight w:val="0"/>
      <w:marTop w:val="10"/>
      <w:marBottom w:val="10"/>
      <w:divBdr>
        <w:top w:val="none" w:sz="0" w:space="0" w:color="auto"/>
        <w:left w:val="none" w:sz="0" w:space="0" w:color="auto"/>
        <w:bottom w:val="none" w:sz="0" w:space="0" w:color="auto"/>
        <w:right w:val="none" w:sz="0" w:space="0" w:color="auto"/>
      </w:divBdr>
    </w:div>
    <w:div w:id="147017770">
      <w:marLeft w:val="0"/>
      <w:marRight w:val="0"/>
      <w:marTop w:val="10"/>
      <w:marBottom w:val="10"/>
      <w:divBdr>
        <w:top w:val="none" w:sz="0" w:space="0" w:color="auto"/>
        <w:left w:val="none" w:sz="0" w:space="0" w:color="auto"/>
        <w:bottom w:val="none" w:sz="0" w:space="0" w:color="auto"/>
        <w:right w:val="none" w:sz="0" w:space="0" w:color="auto"/>
      </w:divBdr>
    </w:div>
    <w:div w:id="165444285">
      <w:marLeft w:val="0"/>
      <w:marRight w:val="0"/>
      <w:marTop w:val="10"/>
      <w:marBottom w:val="10"/>
      <w:divBdr>
        <w:top w:val="none" w:sz="0" w:space="0" w:color="auto"/>
        <w:left w:val="none" w:sz="0" w:space="0" w:color="auto"/>
        <w:bottom w:val="none" w:sz="0" w:space="0" w:color="auto"/>
        <w:right w:val="none" w:sz="0" w:space="0" w:color="auto"/>
      </w:divBdr>
    </w:div>
    <w:div w:id="239222062">
      <w:marLeft w:val="0"/>
      <w:marRight w:val="720"/>
      <w:marTop w:val="10"/>
      <w:marBottom w:val="10"/>
      <w:divBdr>
        <w:top w:val="none" w:sz="0" w:space="0" w:color="auto"/>
        <w:left w:val="none" w:sz="0" w:space="0" w:color="auto"/>
        <w:bottom w:val="none" w:sz="0" w:space="0" w:color="auto"/>
        <w:right w:val="none" w:sz="0" w:space="0" w:color="auto"/>
      </w:divBdr>
    </w:div>
    <w:div w:id="255602037">
      <w:marLeft w:val="0"/>
      <w:marRight w:val="0"/>
      <w:marTop w:val="10"/>
      <w:marBottom w:val="10"/>
      <w:divBdr>
        <w:top w:val="none" w:sz="0" w:space="0" w:color="auto"/>
        <w:left w:val="none" w:sz="0" w:space="0" w:color="auto"/>
        <w:bottom w:val="none" w:sz="0" w:space="0" w:color="auto"/>
        <w:right w:val="none" w:sz="0" w:space="0" w:color="auto"/>
      </w:divBdr>
    </w:div>
    <w:div w:id="261227910">
      <w:marLeft w:val="0"/>
      <w:marRight w:val="0"/>
      <w:marTop w:val="10"/>
      <w:marBottom w:val="10"/>
      <w:divBdr>
        <w:top w:val="none" w:sz="0" w:space="0" w:color="auto"/>
        <w:left w:val="none" w:sz="0" w:space="0" w:color="auto"/>
        <w:bottom w:val="none" w:sz="0" w:space="0" w:color="auto"/>
        <w:right w:val="none" w:sz="0" w:space="0" w:color="auto"/>
      </w:divBdr>
    </w:div>
    <w:div w:id="378633990">
      <w:marLeft w:val="0"/>
      <w:marRight w:val="0"/>
      <w:marTop w:val="10"/>
      <w:marBottom w:val="10"/>
      <w:divBdr>
        <w:top w:val="none" w:sz="0" w:space="0" w:color="auto"/>
        <w:left w:val="none" w:sz="0" w:space="0" w:color="auto"/>
        <w:bottom w:val="none" w:sz="0" w:space="0" w:color="auto"/>
        <w:right w:val="none" w:sz="0" w:space="0" w:color="auto"/>
      </w:divBdr>
    </w:div>
    <w:div w:id="440809284">
      <w:marLeft w:val="0"/>
      <w:marRight w:val="0"/>
      <w:marTop w:val="10"/>
      <w:marBottom w:val="10"/>
      <w:divBdr>
        <w:top w:val="none" w:sz="0" w:space="0" w:color="auto"/>
        <w:left w:val="none" w:sz="0" w:space="0" w:color="auto"/>
        <w:bottom w:val="none" w:sz="0" w:space="0" w:color="auto"/>
        <w:right w:val="none" w:sz="0" w:space="0" w:color="auto"/>
      </w:divBdr>
    </w:div>
    <w:div w:id="541865146">
      <w:marLeft w:val="0"/>
      <w:marRight w:val="0"/>
      <w:marTop w:val="10"/>
      <w:marBottom w:val="10"/>
      <w:divBdr>
        <w:top w:val="none" w:sz="0" w:space="0" w:color="auto"/>
        <w:left w:val="none" w:sz="0" w:space="0" w:color="auto"/>
        <w:bottom w:val="none" w:sz="0" w:space="0" w:color="auto"/>
        <w:right w:val="none" w:sz="0" w:space="0" w:color="auto"/>
      </w:divBdr>
    </w:div>
    <w:div w:id="653921706">
      <w:marLeft w:val="0"/>
      <w:marRight w:val="0"/>
      <w:marTop w:val="10"/>
      <w:marBottom w:val="10"/>
      <w:divBdr>
        <w:top w:val="none" w:sz="0" w:space="0" w:color="auto"/>
        <w:left w:val="none" w:sz="0" w:space="0" w:color="auto"/>
        <w:bottom w:val="none" w:sz="0" w:space="0" w:color="auto"/>
        <w:right w:val="none" w:sz="0" w:space="0" w:color="auto"/>
      </w:divBdr>
    </w:div>
    <w:div w:id="707531592">
      <w:marLeft w:val="0"/>
      <w:marRight w:val="0"/>
      <w:marTop w:val="10"/>
      <w:marBottom w:val="10"/>
      <w:divBdr>
        <w:top w:val="none" w:sz="0" w:space="0" w:color="auto"/>
        <w:left w:val="none" w:sz="0" w:space="0" w:color="auto"/>
        <w:bottom w:val="none" w:sz="0" w:space="0" w:color="auto"/>
        <w:right w:val="none" w:sz="0" w:space="0" w:color="auto"/>
      </w:divBdr>
    </w:div>
    <w:div w:id="810639436">
      <w:marLeft w:val="0"/>
      <w:marRight w:val="0"/>
      <w:marTop w:val="10"/>
      <w:marBottom w:val="10"/>
      <w:divBdr>
        <w:top w:val="none" w:sz="0" w:space="0" w:color="auto"/>
        <w:left w:val="none" w:sz="0" w:space="0" w:color="auto"/>
        <w:bottom w:val="none" w:sz="0" w:space="0" w:color="auto"/>
        <w:right w:val="none" w:sz="0" w:space="0" w:color="auto"/>
      </w:divBdr>
    </w:div>
    <w:div w:id="823281435">
      <w:marLeft w:val="0"/>
      <w:marRight w:val="0"/>
      <w:marTop w:val="10"/>
      <w:marBottom w:val="10"/>
      <w:divBdr>
        <w:top w:val="none" w:sz="0" w:space="0" w:color="auto"/>
        <w:left w:val="none" w:sz="0" w:space="0" w:color="auto"/>
        <w:bottom w:val="none" w:sz="0" w:space="0" w:color="auto"/>
        <w:right w:val="none" w:sz="0" w:space="0" w:color="auto"/>
      </w:divBdr>
    </w:div>
    <w:div w:id="854073930">
      <w:marLeft w:val="0"/>
      <w:marRight w:val="720"/>
      <w:marTop w:val="10"/>
      <w:marBottom w:val="10"/>
      <w:divBdr>
        <w:top w:val="none" w:sz="0" w:space="0" w:color="auto"/>
        <w:left w:val="none" w:sz="0" w:space="0" w:color="auto"/>
        <w:bottom w:val="none" w:sz="0" w:space="0" w:color="auto"/>
        <w:right w:val="none" w:sz="0" w:space="0" w:color="auto"/>
      </w:divBdr>
    </w:div>
    <w:div w:id="873268511">
      <w:marLeft w:val="0"/>
      <w:marRight w:val="0"/>
      <w:marTop w:val="10"/>
      <w:marBottom w:val="10"/>
      <w:divBdr>
        <w:top w:val="none" w:sz="0" w:space="0" w:color="auto"/>
        <w:left w:val="none" w:sz="0" w:space="0" w:color="auto"/>
        <w:bottom w:val="none" w:sz="0" w:space="0" w:color="auto"/>
        <w:right w:val="none" w:sz="0" w:space="0" w:color="auto"/>
      </w:divBdr>
    </w:div>
    <w:div w:id="927544141">
      <w:marLeft w:val="0"/>
      <w:marRight w:val="0"/>
      <w:marTop w:val="10"/>
      <w:marBottom w:val="10"/>
      <w:divBdr>
        <w:top w:val="none" w:sz="0" w:space="0" w:color="auto"/>
        <w:left w:val="none" w:sz="0" w:space="0" w:color="auto"/>
        <w:bottom w:val="none" w:sz="0" w:space="0" w:color="auto"/>
        <w:right w:val="none" w:sz="0" w:space="0" w:color="auto"/>
      </w:divBdr>
    </w:div>
    <w:div w:id="965430687">
      <w:marLeft w:val="0"/>
      <w:marRight w:val="0"/>
      <w:marTop w:val="10"/>
      <w:marBottom w:val="10"/>
      <w:divBdr>
        <w:top w:val="none" w:sz="0" w:space="0" w:color="auto"/>
        <w:left w:val="none" w:sz="0" w:space="0" w:color="auto"/>
        <w:bottom w:val="none" w:sz="0" w:space="0" w:color="auto"/>
        <w:right w:val="none" w:sz="0" w:space="0" w:color="auto"/>
      </w:divBdr>
    </w:div>
    <w:div w:id="1013805816">
      <w:marLeft w:val="0"/>
      <w:marRight w:val="0"/>
      <w:marTop w:val="10"/>
      <w:marBottom w:val="10"/>
      <w:divBdr>
        <w:top w:val="none" w:sz="0" w:space="0" w:color="auto"/>
        <w:left w:val="none" w:sz="0" w:space="0" w:color="auto"/>
        <w:bottom w:val="none" w:sz="0" w:space="0" w:color="auto"/>
        <w:right w:val="none" w:sz="0" w:space="0" w:color="auto"/>
      </w:divBdr>
    </w:div>
    <w:div w:id="1034960103">
      <w:marLeft w:val="0"/>
      <w:marRight w:val="720"/>
      <w:marTop w:val="10"/>
      <w:marBottom w:val="10"/>
      <w:divBdr>
        <w:top w:val="none" w:sz="0" w:space="0" w:color="auto"/>
        <w:left w:val="none" w:sz="0" w:space="0" w:color="auto"/>
        <w:bottom w:val="none" w:sz="0" w:space="0" w:color="auto"/>
        <w:right w:val="none" w:sz="0" w:space="0" w:color="auto"/>
      </w:divBdr>
    </w:div>
    <w:div w:id="1080564710">
      <w:marLeft w:val="0"/>
      <w:marRight w:val="0"/>
      <w:marTop w:val="10"/>
      <w:marBottom w:val="10"/>
      <w:divBdr>
        <w:top w:val="none" w:sz="0" w:space="0" w:color="auto"/>
        <w:left w:val="none" w:sz="0" w:space="0" w:color="auto"/>
        <w:bottom w:val="none" w:sz="0" w:space="0" w:color="auto"/>
        <w:right w:val="none" w:sz="0" w:space="0" w:color="auto"/>
      </w:divBdr>
    </w:div>
    <w:div w:id="1227255738">
      <w:marLeft w:val="0"/>
      <w:marRight w:val="0"/>
      <w:marTop w:val="10"/>
      <w:marBottom w:val="10"/>
      <w:divBdr>
        <w:top w:val="none" w:sz="0" w:space="0" w:color="auto"/>
        <w:left w:val="none" w:sz="0" w:space="0" w:color="auto"/>
        <w:bottom w:val="none" w:sz="0" w:space="0" w:color="auto"/>
        <w:right w:val="none" w:sz="0" w:space="0" w:color="auto"/>
      </w:divBdr>
    </w:div>
    <w:div w:id="1241719673">
      <w:marLeft w:val="0"/>
      <w:marRight w:val="0"/>
      <w:marTop w:val="10"/>
      <w:marBottom w:val="10"/>
      <w:divBdr>
        <w:top w:val="none" w:sz="0" w:space="0" w:color="auto"/>
        <w:left w:val="none" w:sz="0" w:space="0" w:color="auto"/>
        <w:bottom w:val="none" w:sz="0" w:space="0" w:color="auto"/>
        <w:right w:val="none" w:sz="0" w:space="0" w:color="auto"/>
      </w:divBdr>
    </w:div>
    <w:div w:id="1295910568">
      <w:marLeft w:val="0"/>
      <w:marRight w:val="0"/>
      <w:marTop w:val="10"/>
      <w:marBottom w:val="10"/>
      <w:divBdr>
        <w:top w:val="none" w:sz="0" w:space="0" w:color="auto"/>
        <w:left w:val="none" w:sz="0" w:space="0" w:color="auto"/>
        <w:bottom w:val="none" w:sz="0" w:space="0" w:color="auto"/>
        <w:right w:val="none" w:sz="0" w:space="0" w:color="auto"/>
      </w:divBdr>
    </w:div>
    <w:div w:id="1298800941">
      <w:marLeft w:val="0"/>
      <w:marRight w:val="0"/>
      <w:marTop w:val="10"/>
      <w:marBottom w:val="10"/>
      <w:divBdr>
        <w:top w:val="none" w:sz="0" w:space="0" w:color="auto"/>
        <w:left w:val="none" w:sz="0" w:space="0" w:color="auto"/>
        <w:bottom w:val="none" w:sz="0" w:space="0" w:color="auto"/>
        <w:right w:val="none" w:sz="0" w:space="0" w:color="auto"/>
      </w:divBdr>
    </w:div>
    <w:div w:id="1320571211">
      <w:marLeft w:val="0"/>
      <w:marRight w:val="0"/>
      <w:marTop w:val="10"/>
      <w:marBottom w:val="10"/>
      <w:divBdr>
        <w:top w:val="none" w:sz="0" w:space="0" w:color="auto"/>
        <w:left w:val="none" w:sz="0" w:space="0" w:color="auto"/>
        <w:bottom w:val="none" w:sz="0" w:space="0" w:color="auto"/>
        <w:right w:val="none" w:sz="0" w:space="0" w:color="auto"/>
      </w:divBdr>
    </w:div>
    <w:div w:id="1340231991">
      <w:marLeft w:val="0"/>
      <w:marRight w:val="0"/>
      <w:marTop w:val="10"/>
      <w:marBottom w:val="10"/>
      <w:divBdr>
        <w:top w:val="none" w:sz="0" w:space="0" w:color="auto"/>
        <w:left w:val="none" w:sz="0" w:space="0" w:color="auto"/>
        <w:bottom w:val="none" w:sz="0" w:space="0" w:color="auto"/>
        <w:right w:val="none" w:sz="0" w:space="0" w:color="auto"/>
      </w:divBdr>
    </w:div>
    <w:div w:id="1343362228">
      <w:marLeft w:val="0"/>
      <w:marRight w:val="0"/>
      <w:marTop w:val="10"/>
      <w:marBottom w:val="10"/>
      <w:divBdr>
        <w:top w:val="none" w:sz="0" w:space="0" w:color="auto"/>
        <w:left w:val="none" w:sz="0" w:space="0" w:color="auto"/>
        <w:bottom w:val="none" w:sz="0" w:space="0" w:color="auto"/>
        <w:right w:val="none" w:sz="0" w:space="0" w:color="auto"/>
      </w:divBdr>
    </w:div>
    <w:div w:id="1369379584">
      <w:marLeft w:val="0"/>
      <w:marRight w:val="0"/>
      <w:marTop w:val="10"/>
      <w:marBottom w:val="10"/>
      <w:divBdr>
        <w:top w:val="none" w:sz="0" w:space="0" w:color="auto"/>
        <w:left w:val="none" w:sz="0" w:space="0" w:color="auto"/>
        <w:bottom w:val="none" w:sz="0" w:space="0" w:color="auto"/>
        <w:right w:val="none" w:sz="0" w:space="0" w:color="auto"/>
      </w:divBdr>
    </w:div>
    <w:div w:id="1407458708">
      <w:marLeft w:val="0"/>
      <w:marRight w:val="0"/>
      <w:marTop w:val="10"/>
      <w:marBottom w:val="10"/>
      <w:divBdr>
        <w:top w:val="none" w:sz="0" w:space="0" w:color="auto"/>
        <w:left w:val="none" w:sz="0" w:space="0" w:color="auto"/>
        <w:bottom w:val="none" w:sz="0" w:space="0" w:color="auto"/>
        <w:right w:val="none" w:sz="0" w:space="0" w:color="auto"/>
      </w:divBdr>
    </w:div>
    <w:div w:id="1464425566">
      <w:marLeft w:val="0"/>
      <w:marRight w:val="0"/>
      <w:marTop w:val="10"/>
      <w:marBottom w:val="10"/>
      <w:divBdr>
        <w:top w:val="none" w:sz="0" w:space="0" w:color="auto"/>
        <w:left w:val="none" w:sz="0" w:space="0" w:color="auto"/>
        <w:bottom w:val="none" w:sz="0" w:space="0" w:color="auto"/>
        <w:right w:val="none" w:sz="0" w:space="0" w:color="auto"/>
      </w:divBdr>
    </w:div>
    <w:div w:id="1480538538">
      <w:marLeft w:val="0"/>
      <w:marRight w:val="0"/>
      <w:marTop w:val="10"/>
      <w:marBottom w:val="10"/>
      <w:divBdr>
        <w:top w:val="none" w:sz="0" w:space="0" w:color="auto"/>
        <w:left w:val="none" w:sz="0" w:space="0" w:color="auto"/>
        <w:bottom w:val="none" w:sz="0" w:space="0" w:color="auto"/>
        <w:right w:val="none" w:sz="0" w:space="0" w:color="auto"/>
      </w:divBdr>
    </w:div>
    <w:div w:id="1496607206">
      <w:marLeft w:val="0"/>
      <w:marRight w:val="720"/>
      <w:marTop w:val="10"/>
      <w:marBottom w:val="10"/>
      <w:divBdr>
        <w:top w:val="none" w:sz="0" w:space="0" w:color="auto"/>
        <w:left w:val="none" w:sz="0" w:space="0" w:color="auto"/>
        <w:bottom w:val="none" w:sz="0" w:space="0" w:color="auto"/>
        <w:right w:val="none" w:sz="0" w:space="0" w:color="auto"/>
      </w:divBdr>
    </w:div>
    <w:div w:id="1510950135">
      <w:marLeft w:val="0"/>
      <w:marRight w:val="0"/>
      <w:marTop w:val="10"/>
      <w:marBottom w:val="10"/>
      <w:divBdr>
        <w:top w:val="none" w:sz="0" w:space="0" w:color="auto"/>
        <w:left w:val="none" w:sz="0" w:space="0" w:color="auto"/>
        <w:bottom w:val="none" w:sz="0" w:space="0" w:color="auto"/>
        <w:right w:val="none" w:sz="0" w:space="0" w:color="auto"/>
      </w:divBdr>
    </w:div>
    <w:div w:id="1526627322">
      <w:marLeft w:val="0"/>
      <w:marRight w:val="0"/>
      <w:marTop w:val="10"/>
      <w:marBottom w:val="10"/>
      <w:divBdr>
        <w:top w:val="none" w:sz="0" w:space="0" w:color="auto"/>
        <w:left w:val="none" w:sz="0" w:space="0" w:color="auto"/>
        <w:bottom w:val="none" w:sz="0" w:space="0" w:color="auto"/>
        <w:right w:val="none" w:sz="0" w:space="0" w:color="auto"/>
      </w:divBdr>
    </w:div>
    <w:div w:id="1540900708">
      <w:marLeft w:val="0"/>
      <w:marRight w:val="0"/>
      <w:marTop w:val="10"/>
      <w:marBottom w:val="10"/>
      <w:divBdr>
        <w:top w:val="none" w:sz="0" w:space="0" w:color="auto"/>
        <w:left w:val="none" w:sz="0" w:space="0" w:color="auto"/>
        <w:bottom w:val="none" w:sz="0" w:space="0" w:color="auto"/>
        <w:right w:val="none" w:sz="0" w:space="0" w:color="auto"/>
      </w:divBdr>
    </w:div>
    <w:div w:id="1554467414">
      <w:marLeft w:val="0"/>
      <w:marRight w:val="0"/>
      <w:marTop w:val="10"/>
      <w:marBottom w:val="10"/>
      <w:divBdr>
        <w:top w:val="none" w:sz="0" w:space="0" w:color="auto"/>
        <w:left w:val="none" w:sz="0" w:space="0" w:color="auto"/>
        <w:bottom w:val="none" w:sz="0" w:space="0" w:color="auto"/>
        <w:right w:val="none" w:sz="0" w:space="0" w:color="auto"/>
      </w:divBdr>
    </w:div>
    <w:div w:id="1570530775">
      <w:marLeft w:val="0"/>
      <w:marRight w:val="0"/>
      <w:marTop w:val="10"/>
      <w:marBottom w:val="10"/>
      <w:divBdr>
        <w:top w:val="none" w:sz="0" w:space="0" w:color="auto"/>
        <w:left w:val="none" w:sz="0" w:space="0" w:color="auto"/>
        <w:bottom w:val="none" w:sz="0" w:space="0" w:color="auto"/>
        <w:right w:val="none" w:sz="0" w:space="0" w:color="auto"/>
      </w:divBdr>
    </w:div>
    <w:div w:id="1585338480">
      <w:marLeft w:val="0"/>
      <w:marRight w:val="0"/>
      <w:marTop w:val="10"/>
      <w:marBottom w:val="10"/>
      <w:divBdr>
        <w:top w:val="none" w:sz="0" w:space="0" w:color="auto"/>
        <w:left w:val="none" w:sz="0" w:space="0" w:color="auto"/>
        <w:bottom w:val="none" w:sz="0" w:space="0" w:color="auto"/>
        <w:right w:val="none" w:sz="0" w:space="0" w:color="auto"/>
      </w:divBdr>
    </w:div>
    <w:div w:id="1595435786">
      <w:marLeft w:val="0"/>
      <w:marRight w:val="0"/>
      <w:marTop w:val="10"/>
      <w:marBottom w:val="10"/>
      <w:divBdr>
        <w:top w:val="none" w:sz="0" w:space="0" w:color="auto"/>
        <w:left w:val="none" w:sz="0" w:space="0" w:color="auto"/>
        <w:bottom w:val="none" w:sz="0" w:space="0" w:color="auto"/>
        <w:right w:val="none" w:sz="0" w:space="0" w:color="auto"/>
      </w:divBdr>
    </w:div>
    <w:div w:id="1599020961">
      <w:marLeft w:val="0"/>
      <w:marRight w:val="0"/>
      <w:marTop w:val="10"/>
      <w:marBottom w:val="10"/>
      <w:divBdr>
        <w:top w:val="none" w:sz="0" w:space="0" w:color="auto"/>
        <w:left w:val="none" w:sz="0" w:space="0" w:color="auto"/>
        <w:bottom w:val="none" w:sz="0" w:space="0" w:color="auto"/>
        <w:right w:val="none" w:sz="0" w:space="0" w:color="auto"/>
      </w:divBdr>
    </w:div>
    <w:div w:id="1661889735">
      <w:marLeft w:val="0"/>
      <w:marRight w:val="0"/>
      <w:marTop w:val="10"/>
      <w:marBottom w:val="10"/>
      <w:divBdr>
        <w:top w:val="none" w:sz="0" w:space="0" w:color="auto"/>
        <w:left w:val="none" w:sz="0" w:space="0" w:color="auto"/>
        <w:bottom w:val="none" w:sz="0" w:space="0" w:color="auto"/>
        <w:right w:val="none" w:sz="0" w:space="0" w:color="auto"/>
      </w:divBdr>
    </w:div>
    <w:div w:id="1674186066">
      <w:marLeft w:val="0"/>
      <w:marRight w:val="0"/>
      <w:marTop w:val="10"/>
      <w:marBottom w:val="10"/>
      <w:divBdr>
        <w:top w:val="none" w:sz="0" w:space="0" w:color="auto"/>
        <w:left w:val="none" w:sz="0" w:space="0" w:color="auto"/>
        <w:bottom w:val="none" w:sz="0" w:space="0" w:color="auto"/>
        <w:right w:val="none" w:sz="0" w:space="0" w:color="auto"/>
      </w:divBdr>
    </w:div>
    <w:div w:id="1726100281">
      <w:marLeft w:val="0"/>
      <w:marRight w:val="0"/>
      <w:marTop w:val="10"/>
      <w:marBottom w:val="10"/>
      <w:divBdr>
        <w:top w:val="none" w:sz="0" w:space="0" w:color="auto"/>
        <w:left w:val="none" w:sz="0" w:space="0" w:color="auto"/>
        <w:bottom w:val="none" w:sz="0" w:space="0" w:color="auto"/>
        <w:right w:val="none" w:sz="0" w:space="0" w:color="auto"/>
      </w:divBdr>
    </w:div>
    <w:div w:id="1729720530">
      <w:marLeft w:val="0"/>
      <w:marRight w:val="0"/>
      <w:marTop w:val="10"/>
      <w:marBottom w:val="10"/>
      <w:divBdr>
        <w:top w:val="none" w:sz="0" w:space="0" w:color="auto"/>
        <w:left w:val="none" w:sz="0" w:space="0" w:color="auto"/>
        <w:bottom w:val="none" w:sz="0" w:space="0" w:color="auto"/>
        <w:right w:val="none" w:sz="0" w:space="0" w:color="auto"/>
      </w:divBdr>
    </w:div>
    <w:div w:id="1793204769">
      <w:marLeft w:val="0"/>
      <w:marRight w:val="0"/>
      <w:marTop w:val="10"/>
      <w:marBottom w:val="10"/>
      <w:divBdr>
        <w:top w:val="none" w:sz="0" w:space="0" w:color="auto"/>
        <w:left w:val="none" w:sz="0" w:space="0" w:color="auto"/>
        <w:bottom w:val="none" w:sz="0" w:space="0" w:color="auto"/>
        <w:right w:val="none" w:sz="0" w:space="0" w:color="auto"/>
      </w:divBdr>
    </w:div>
    <w:div w:id="1801995859">
      <w:marLeft w:val="0"/>
      <w:marRight w:val="0"/>
      <w:marTop w:val="10"/>
      <w:marBottom w:val="10"/>
      <w:divBdr>
        <w:top w:val="none" w:sz="0" w:space="0" w:color="auto"/>
        <w:left w:val="none" w:sz="0" w:space="0" w:color="auto"/>
        <w:bottom w:val="none" w:sz="0" w:space="0" w:color="auto"/>
        <w:right w:val="none" w:sz="0" w:space="0" w:color="auto"/>
      </w:divBdr>
    </w:div>
    <w:div w:id="1863472693">
      <w:marLeft w:val="0"/>
      <w:marRight w:val="0"/>
      <w:marTop w:val="10"/>
      <w:marBottom w:val="10"/>
      <w:divBdr>
        <w:top w:val="none" w:sz="0" w:space="0" w:color="auto"/>
        <w:left w:val="none" w:sz="0" w:space="0" w:color="auto"/>
        <w:bottom w:val="none" w:sz="0" w:space="0" w:color="auto"/>
        <w:right w:val="none" w:sz="0" w:space="0" w:color="auto"/>
      </w:divBdr>
    </w:div>
    <w:div w:id="1867477554">
      <w:marLeft w:val="0"/>
      <w:marRight w:val="0"/>
      <w:marTop w:val="10"/>
      <w:marBottom w:val="10"/>
      <w:divBdr>
        <w:top w:val="none" w:sz="0" w:space="0" w:color="auto"/>
        <w:left w:val="none" w:sz="0" w:space="0" w:color="auto"/>
        <w:bottom w:val="none" w:sz="0" w:space="0" w:color="auto"/>
        <w:right w:val="none" w:sz="0" w:space="0" w:color="auto"/>
      </w:divBdr>
    </w:div>
    <w:div w:id="1870795497">
      <w:marLeft w:val="0"/>
      <w:marRight w:val="0"/>
      <w:marTop w:val="10"/>
      <w:marBottom w:val="10"/>
      <w:divBdr>
        <w:top w:val="none" w:sz="0" w:space="0" w:color="auto"/>
        <w:left w:val="none" w:sz="0" w:space="0" w:color="auto"/>
        <w:bottom w:val="none" w:sz="0" w:space="0" w:color="auto"/>
        <w:right w:val="none" w:sz="0" w:space="0" w:color="auto"/>
      </w:divBdr>
    </w:div>
    <w:div w:id="1873110827">
      <w:marLeft w:val="0"/>
      <w:marRight w:val="0"/>
      <w:marTop w:val="10"/>
      <w:marBottom w:val="10"/>
      <w:divBdr>
        <w:top w:val="none" w:sz="0" w:space="0" w:color="auto"/>
        <w:left w:val="none" w:sz="0" w:space="0" w:color="auto"/>
        <w:bottom w:val="none" w:sz="0" w:space="0" w:color="auto"/>
        <w:right w:val="none" w:sz="0" w:space="0" w:color="auto"/>
      </w:divBdr>
    </w:div>
    <w:div w:id="1925989097">
      <w:marLeft w:val="0"/>
      <w:marRight w:val="0"/>
      <w:marTop w:val="10"/>
      <w:marBottom w:val="10"/>
      <w:divBdr>
        <w:top w:val="none" w:sz="0" w:space="0" w:color="auto"/>
        <w:left w:val="none" w:sz="0" w:space="0" w:color="auto"/>
        <w:bottom w:val="none" w:sz="0" w:space="0" w:color="auto"/>
        <w:right w:val="none" w:sz="0" w:space="0" w:color="auto"/>
      </w:divBdr>
    </w:div>
    <w:div w:id="2047826716">
      <w:marLeft w:val="0"/>
      <w:marRight w:val="0"/>
      <w:marTop w:val="10"/>
      <w:marBottom w:val="10"/>
      <w:divBdr>
        <w:top w:val="none" w:sz="0" w:space="0" w:color="auto"/>
        <w:left w:val="none" w:sz="0" w:space="0" w:color="auto"/>
        <w:bottom w:val="none" w:sz="0" w:space="0" w:color="auto"/>
        <w:right w:val="none" w:sz="0" w:space="0" w:color="auto"/>
      </w:divBdr>
    </w:div>
    <w:div w:id="2053116243">
      <w:marLeft w:val="0"/>
      <w:marRight w:val="0"/>
      <w:marTop w:val="10"/>
      <w:marBottom w:val="10"/>
      <w:divBdr>
        <w:top w:val="none" w:sz="0" w:space="0" w:color="auto"/>
        <w:left w:val="none" w:sz="0" w:space="0" w:color="auto"/>
        <w:bottom w:val="none" w:sz="0" w:space="0" w:color="auto"/>
        <w:right w:val="none" w:sz="0" w:space="0" w:color="auto"/>
      </w:divBdr>
    </w:div>
    <w:div w:id="21451505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2723</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