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E4F281" w14:textId="77777777" w:rsidR="000D12A4" w:rsidRDefault="000D12A4">
      <w:pPr>
        <w:spacing w:line="500" w:lineRule="atLeast"/>
        <w:jc w:val="center"/>
        <w:divId w:val="1354189318"/>
        <w:rPr>
          <w:rFonts w:ascii="黑体" w:eastAsia="黑体" w:hAnsi="黑体"/>
          <w:sz w:val="36"/>
          <w:szCs w:val="36"/>
        </w:rPr>
      </w:pPr>
      <w:r>
        <w:rPr>
          <w:rFonts w:ascii="黑体" w:eastAsia="黑体" w:hAnsi="黑体" w:hint="eastAsia"/>
          <w:sz w:val="36"/>
          <w:szCs w:val="36"/>
        </w:rPr>
        <w:t>广东省东莞市第一人民法院</w:t>
      </w:r>
    </w:p>
    <w:p w14:paraId="55381EB2" w14:textId="77777777" w:rsidR="000D12A4" w:rsidRDefault="000D12A4">
      <w:pPr>
        <w:spacing w:line="500" w:lineRule="atLeast"/>
        <w:jc w:val="center"/>
        <w:divId w:val="182138451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4FE78B7" w14:textId="77777777" w:rsidR="000D12A4" w:rsidRDefault="000D12A4">
      <w:pPr>
        <w:spacing w:line="500" w:lineRule="atLeast"/>
        <w:jc w:val="right"/>
        <w:divId w:val="922645832"/>
        <w:rPr>
          <w:rFonts w:hint="eastAsia"/>
          <w:sz w:val="30"/>
          <w:szCs w:val="30"/>
        </w:rPr>
      </w:pPr>
      <w:r>
        <w:rPr>
          <w:rFonts w:hint="eastAsia"/>
          <w:sz w:val="30"/>
          <w:szCs w:val="30"/>
        </w:rPr>
        <w:t>（</w:t>
      </w:r>
      <w:r>
        <w:rPr>
          <w:rFonts w:hint="eastAsia"/>
          <w:sz w:val="30"/>
          <w:szCs w:val="30"/>
        </w:rPr>
        <w:t>2013</w:t>
      </w:r>
      <w:r>
        <w:rPr>
          <w:rFonts w:hint="eastAsia"/>
          <w:sz w:val="30"/>
          <w:szCs w:val="30"/>
        </w:rPr>
        <w:t>）东一法刑初字第</w:t>
      </w:r>
      <w:r>
        <w:rPr>
          <w:rFonts w:hint="eastAsia"/>
          <w:sz w:val="30"/>
          <w:szCs w:val="30"/>
        </w:rPr>
        <w:t>2172</w:t>
      </w:r>
      <w:r>
        <w:rPr>
          <w:rFonts w:hint="eastAsia"/>
          <w:sz w:val="30"/>
          <w:szCs w:val="30"/>
        </w:rPr>
        <w:t>号</w:t>
      </w:r>
    </w:p>
    <w:p w14:paraId="1169ED75" w14:textId="77777777" w:rsidR="000D12A4" w:rsidRDefault="000D12A4">
      <w:pPr>
        <w:spacing w:line="500" w:lineRule="atLeast"/>
        <w:ind w:firstLine="600"/>
        <w:divId w:val="1705985122"/>
        <w:rPr>
          <w:rFonts w:hint="eastAsia"/>
          <w:sz w:val="30"/>
          <w:szCs w:val="30"/>
        </w:rPr>
      </w:pPr>
      <w:r>
        <w:rPr>
          <w:rFonts w:hint="eastAsia"/>
          <w:sz w:val="30"/>
          <w:szCs w:val="30"/>
        </w:rPr>
        <w:t>公诉机关广东省东莞市第一市区人民检察院。</w:t>
      </w:r>
    </w:p>
    <w:p w14:paraId="27C76757" w14:textId="77777777" w:rsidR="000D12A4" w:rsidRDefault="000D12A4">
      <w:pPr>
        <w:spacing w:line="500" w:lineRule="atLeast"/>
        <w:ind w:firstLine="600"/>
        <w:divId w:val="2010906855"/>
        <w:rPr>
          <w:rFonts w:hint="eastAsia"/>
          <w:sz w:val="30"/>
          <w:szCs w:val="30"/>
        </w:rPr>
      </w:pPr>
      <w:r>
        <w:rPr>
          <w:rFonts w:hint="eastAsia"/>
          <w:sz w:val="30"/>
          <w:szCs w:val="30"/>
        </w:rPr>
        <w:t>被告人冯俊杰，男，</w:t>
      </w:r>
      <w:r>
        <w:rPr>
          <w:rFonts w:hint="eastAsia"/>
          <w:sz w:val="30"/>
          <w:szCs w:val="30"/>
        </w:rPr>
        <w:t>XXXX</w:t>
      </w:r>
      <w:r>
        <w:rPr>
          <w:rFonts w:hint="eastAsia"/>
          <w:sz w:val="30"/>
          <w:szCs w:val="30"/>
        </w:rPr>
        <w:t>年</w:t>
      </w:r>
      <w:r>
        <w:rPr>
          <w:rFonts w:hint="eastAsia"/>
          <w:sz w:val="30"/>
          <w:szCs w:val="30"/>
        </w:rPr>
        <w:t>XX</w:t>
      </w:r>
      <w:r>
        <w:rPr>
          <w:rFonts w:hint="eastAsia"/>
          <w:sz w:val="30"/>
          <w:szCs w:val="30"/>
        </w:rPr>
        <w:t>月</w:t>
      </w:r>
      <w:r>
        <w:rPr>
          <w:rFonts w:hint="eastAsia"/>
          <w:sz w:val="30"/>
          <w:szCs w:val="30"/>
        </w:rPr>
        <w:t>XX</w:t>
      </w:r>
      <w:r>
        <w:rPr>
          <w:rFonts w:hint="eastAsia"/>
          <w:sz w:val="30"/>
          <w:szCs w:val="30"/>
        </w:rPr>
        <w:t>日出生，身份证号码：</w:t>
      </w:r>
      <w:r>
        <w:rPr>
          <w:rFonts w:hint="eastAsia"/>
          <w:sz w:val="30"/>
          <w:szCs w:val="30"/>
        </w:rPr>
        <w:t>XXX</w:t>
      </w:r>
      <w:r>
        <w:rPr>
          <w:rFonts w:hint="eastAsia"/>
          <w:sz w:val="30"/>
          <w:szCs w:val="30"/>
        </w:rPr>
        <w:t>，汉族，大专文化，捕前系东莞时报传媒发展有限公司（以下简称东莞时报）广告中心广告传媒顾问，户籍所在地为</w:t>
      </w:r>
      <w:r>
        <w:rPr>
          <w:rFonts w:hint="eastAsia"/>
          <w:sz w:val="30"/>
          <w:szCs w:val="30"/>
        </w:rPr>
        <w:t>XXXX</w:t>
      </w:r>
      <w:r>
        <w:rPr>
          <w:rFonts w:hint="eastAsia"/>
          <w:sz w:val="30"/>
          <w:szCs w:val="30"/>
        </w:rPr>
        <w:t>。因涉嫌犯受贿罪于</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24</w:t>
      </w:r>
      <w:r>
        <w:rPr>
          <w:rFonts w:hint="eastAsia"/>
          <w:sz w:val="30"/>
          <w:szCs w:val="30"/>
        </w:rPr>
        <w:t>日被羁押并被刑事拘留，同年</w:t>
      </w:r>
      <w:r>
        <w:rPr>
          <w:rFonts w:hint="eastAsia"/>
          <w:sz w:val="30"/>
          <w:szCs w:val="30"/>
        </w:rPr>
        <w:t>5</w:t>
      </w:r>
      <w:r>
        <w:rPr>
          <w:rFonts w:hint="eastAsia"/>
          <w:sz w:val="30"/>
          <w:szCs w:val="30"/>
        </w:rPr>
        <w:t>月</w:t>
      </w:r>
      <w:r>
        <w:rPr>
          <w:rFonts w:hint="eastAsia"/>
          <w:sz w:val="30"/>
          <w:szCs w:val="30"/>
        </w:rPr>
        <w:t>10</w:t>
      </w:r>
      <w:r>
        <w:rPr>
          <w:rFonts w:hint="eastAsia"/>
          <w:sz w:val="30"/>
          <w:szCs w:val="30"/>
        </w:rPr>
        <w:t>日被逮捕。现押于东莞市第二看守所（牛山）。</w:t>
      </w:r>
    </w:p>
    <w:p w14:paraId="27D4332C" w14:textId="77777777" w:rsidR="000D12A4" w:rsidRDefault="000D12A4">
      <w:pPr>
        <w:spacing w:line="500" w:lineRule="atLeast"/>
        <w:ind w:firstLine="600"/>
        <w:divId w:val="764226633"/>
        <w:rPr>
          <w:rFonts w:hint="eastAsia"/>
          <w:sz w:val="30"/>
          <w:szCs w:val="30"/>
        </w:rPr>
      </w:pPr>
      <w:r>
        <w:rPr>
          <w:rFonts w:hint="eastAsia"/>
          <w:sz w:val="30"/>
          <w:szCs w:val="30"/>
        </w:rPr>
        <w:t>辩护人杨书洪，广东尚智和律师事务所律师。</w:t>
      </w:r>
    </w:p>
    <w:p w14:paraId="12BBEC2A" w14:textId="77777777" w:rsidR="000D12A4" w:rsidRDefault="000D12A4">
      <w:pPr>
        <w:spacing w:line="500" w:lineRule="atLeast"/>
        <w:ind w:firstLine="600"/>
        <w:divId w:val="231161819"/>
        <w:rPr>
          <w:rFonts w:hint="eastAsia"/>
          <w:sz w:val="30"/>
          <w:szCs w:val="30"/>
        </w:rPr>
      </w:pPr>
      <w:r>
        <w:rPr>
          <w:rFonts w:hint="eastAsia"/>
          <w:sz w:val="30"/>
          <w:szCs w:val="30"/>
        </w:rPr>
        <w:t>东莞市第一市区人民检察院以东一区检刑诉（</w:t>
      </w:r>
      <w:r>
        <w:rPr>
          <w:rFonts w:hint="eastAsia"/>
          <w:sz w:val="30"/>
          <w:szCs w:val="30"/>
        </w:rPr>
        <w:t>2013</w:t>
      </w:r>
      <w:r>
        <w:rPr>
          <w:rFonts w:hint="eastAsia"/>
          <w:sz w:val="30"/>
          <w:szCs w:val="30"/>
        </w:rPr>
        <w:t>）</w:t>
      </w:r>
      <w:r>
        <w:rPr>
          <w:rFonts w:hint="eastAsia"/>
          <w:sz w:val="30"/>
          <w:szCs w:val="30"/>
        </w:rPr>
        <w:t>1921</w:t>
      </w:r>
      <w:r>
        <w:rPr>
          <w:rFonts w:hint="eastAsia"/>
          <w:sz w:val="30"/>
          <w:szCs w:val="30"/>
        </w:rPr>
        <w:t>号起诉书指控被告人冯俊杰犯受贿罪、行贿罪、对非国家工作人员行贿罪，于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13</w:t>
      </w:r>
      <w:r>
        <w:rPr>
          <w:rFonts w:hint="eastAsia"/>
          <w:sz w:val="30"/>
          <w:szCs w:val="30"/>
        </w:rPr>
        <w:t>日向本院提起公诉。本院依法组成合议庭，于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6</w:t>
      </w:r>
      <w:r>
        <w:rPr>
          <w:rFonts w:hint="eastAsia"/>
          <w:sz w:val="30"/>
          <w:szCs w:val="30"/>
        </w:rPr>
        <w:t>日、</w:t>
      </w:r>
      <w:r>
        <w:rPr>
          <w:rFonts w:hint="eastAsia"/>
          <w:sz w:val="30"/>
          <w:szCs w:val="30"/>
        </w:rPr>
        <w:t>8</w:t>
      </w:r>
      <w:r>
        <w:rPr>
          <w:rFonts w:hint="eastAsia"/>
          <w:sz w:val="30"/>
          <w:szCs w:val="30"/>
        </w:rPr>
        <w:t>月</w:t>
      </w:r>
      <w:r>
        <w:rPr>
          <w:rFonts w:hint="eastAsia"/>
          <w:sz w:val="30"/>
          <w:szCs w:val="30"/>
        </w:rPr>
        <w:t>15</w:t>
      </w:r>
      <w:r>
        <w:rPr>
          <w:rFonts w:hint="eastAsia"/>
          <w:sz w:val="30"/>
          <w:szCs w:val="30"/>
        </w:rPr>
        <w:t>日公开开庭审理了本案。东莞市第一市区人民检察院指派检察员黄某某出庭支持公诉，被告人冯俊杰及其辩护人杨书洪均到庭参加诉讼。本案审理过程中，本院根据东莞市第一市区人民检察院的建议，分别于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12</w:t>
      </w:r>
      <w:r>
        <w:rPr>
          <w:rFonts w:hint="eastAsia"/>
          <w:sz w:val="30"/>
          <w:szCs w:val="30"/>
        </w:rPr>
        <w:t>日、</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9</w:t>
      </w:r>
      <w:r>
        <w:rPr>
          <w:rFonts w:hint="eastAsia"/>
          <w:sz w:val="30"/>
          <w:szCs w:val="30"/>
        </w:rPr>
        <w:t>日决定本案延期审理，分别于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11</w:t>
      </w:r>
      <w:r>
        <w:rPr>
          <w:rFonts w:hint="eastAsia"/>
          <w:sz w:val="30"/>
          <w:szCs w:val="30"/>
        </w:rPr>
        <w:t>日、</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8</w:t>
      </w:r>
      <w:r>
        <w:rPr>
          <w:rFonts w:hint="eastAsia"/>
          <w:sz w:val="30"/>
          <w:szCs w:val="30"/>
        </w:rPr>
        <w:t>日决定本案恢复审理；后本院经向东莞市中级人民法院申请，将本案延长审限三个月。现已审理终结。</w:t>
      </w:r>
    </w:p>
    <w:p w14:paraId="4E5FBE2E" w14:textId="77777777" w:rsidR="000D12A4" w:rsidRDefault="000D12A4">
      <w:pPr>
        <w:spacing w:line="500" w:lineRule="atLeast"/>
        <w:ind w:firstLine="600"/>
        <w:divId w:val="1606499813"/>
        <w:rPr>
          <w:rFonts w:hint="eastAsia"/>
          <w:sz w:val="30"/>
          <w:szCs w:val="30"/>
        </w:rPr>
      </w:pPr>
      <w:r>
        <w:rPr>
          <w:rFonts w:hint="eastAsia"/>
          <w:sz w:val="30"/>
          <w:szCs w:val="30"/>
        </w:rPr>
        <w:t>东莞市第一市区人民检察院指控称，（一）被告人冯俊杰受贿的犯罪事实</w:t>
      </w:r>
    </w:p>
    <w:p w14:paraId="4A0FCA05" w14:textId="77777777" w:rsidR="000D12A4" w:rsidRDefault="000D12A4">
      <w:pPr>
        <w:spacing w:line="500" w:lineRule="atLeast"/>
        <w:ind w:firstLine="600"/>
        <w:divId w:val="72898471"/>
        <w:rPr>
          <w:rFonts w:hint="eastAsia"/>
          <w:sz w:val="30"/>
          <w:szCs w:val="30"/>
        </w:rPr>
      </w:pPr>
      <w:r>
        <w:rPr>
          <w:rFonts w:hint="eastAsia"/>
          <w:sz w:val="30"/>
          <w:szCs w:val="30"/>
        </w:rPr>
        <w:t>被告人冯俊杰是在国有公司东莞时报中从事公务的国家工作人员。</w:t>
      </w:r>
      <w:r>
        <w:rPr>
          <w:rFonts w:hint="eastAsia"/>
          <w:sz w:val="30"/>
          <w:szCs w:val="30"/>
        </w:rPr>
        <w:t>2009</w:t>
      </w:r>
      <w:r>
        <w:rPr>
          <w:rFonts w:hint="eastAsia"/>
          <w:sz w:val="30"/>
          <w:szCs w:val="30"/>
        </w:rPr>
        <w:t>年至</w:t>
      </w:r>
      <w:r>
        <w:rPr>
          <w:rFonts w:hint="eastAsia"/>
          <w:sz w:val="30"/>
          <w:szCs w:val="30"/>
        </w:rPr>
        <w:t>2013</w:t>
      </w:r>
      <w:r>
        <w:rPr>
          <w:rFonts w:hint="eastAsia"/>
          <w:sz w:val="30"/>
          <w:szCs w:val="30"/>
        </w:rPr>
        <w:t>年，冯俊杰利用其向东莞时报获取广告客户资源和申请获得较低广告价格的职务便利，将其已谈好</w:t>
      </w:r>
      <w:r>
        <w:rPr>
          <w:rFonts w:hint="eastAsia"/>
          <w:sz w:val="30"/>
          <w:szCs w:val="30"/>
        </w:rPr>
        <w:lastRenderedPageBreak/>
        <w:t>的东莞市晟世欣兴格力贸易有限公司（原东莞市日兴格力电器销售有限公司，以下简称格力电器）等</w:t>
      </w:r>
      <w:r>
        <w:rPr>
          <w:rFonts w:hint="eastAsia"/>
          <w:sz w:val="30"/>
          <w:szCs w:val="30"/>
        </w:rPr>
        <w:t>8</w:t>
      </w:r>
      <w:r>
        <w:rPr>
          <w:rFonts w:hint="eastAsia"/>
          <w:sz w:val="30"/>
          <w:szCs w:val="30"/>
        </w:rPr>
        <w:t>家广告客户的广告业务通过东莞市蓝狐广告有限公司（以下简称蓝狐公司）“走单”，为蓝狐公司谋取经济利益，并收受蓝狐公司好处费共计</w:t>
      </w:r>
      <w:r>
        <w:rPr>
          <w:rFonts w:hint="eastAsia"/>
          <w:sz w:val="30"/>
          <w:szCs w:val="30"/>
        </w:rPr>
        <w:t>554828.06</w:t>
      </w:r>
      <w:r>
        <w:rPr>
          <w:rFonts w:hint="eastAsia"/>
          <w:sz w:val="30"/>
          <w:szCs w:val="30"/>
        </w:rPr>
        <w:t>元。</w:t>
      </w:r>
    </w:p>
    <w:p w14:paraId="5AC5FD74" w14:textId="77777777" w:rsidR="000D12A4" w:rsidRDefault="000D12A4">
      <w:pPr>
        <w:spacing w:line="500" w:lineRule="atLeast"/>
        <w:ind w:firstLine="600"/>
        <w:divId w:val="960961235"/>
        <w:rPr>
          <w:rFonts w:hint="eastAsia"/>
          <w:sz w:val="30"/>
          <w:szCs w:val="30"/>
        </w:rPr>
      </w:pPr>
      <w:r>
        <w:rPr>
          <w:rFonts w:hint="eastAsia"/>
          <w:sz w:val="30"/>
          <w:szCs w:val="30"/>
        </w:rPr>
        <w:t>为支持上述指控，公诉机关向法庭出示了证人某某帆、某某花、某某坤、某某宏的证言，证人某捷、某某利、某武、某某武、某雅、某某强、某某玲的证言及指认笔录，被告人冯俊杰的供述及指认笔录等证据予以证实。</w:t>
      </w:r>
    </w:p>
    <w:p w14:paraId="78992A99" w14:textId="77777777" w:rsidR="000D12A4" w:rsidRDefault="000D12A4">
      <w:pPr>
        <w:spacing w:line="500" w:lineRule="atLeast"/>
        <w:ind w:firstLine="600"/>
        <w:divId w:val="708071952"/>
        <w:rPr>
          <w:rFonts w:hint="eastAsia"/>
          <w:sz w:val="30"/>
          <w:szCs w:val="30"/>
        </w:rPr>
      </w:pPr>
      <w:r>
        <w:rPr>
          <w:rFonts w:hint="eastAsia"/>
          <w:sz w:val="30"/>
          <w:szCs w:val="30"/>
        </w:rPr>
        <w:t>（二）被告人冯俊杰行贿的犯罪事实</w:t>
      </w:r>
    </w:p>
    <w:p w14:paraId="27041928" w14:textId="77777777" w:rsidR="000D12A4" w:rsidRDefault="000D12A4">
      <w:pPr>
        <w:spacing w:line="500" w:lineRule="atLeast"/>
        <w:ind w:firstLine="600"/>
        <w:divId w:val="1095125277"/>
        <w:rPr>
          <w:rFonts w:hint="eastAsia"/>
          <w:sz w:val="30"/>
          <w:szCs w:val="30"/>
        </w:rPr>
      </w:pPr>
      <w:r>
        <w:rPr>
          <w:rFonts w:hint="eastAsia"/>
          <w:sz w:val="30"/>
          <w:szCs w:val="30"/>
        </w:rPr>
        <w:t>被告人冯俊杰在代表东莞时报与格力电器和阿里巴巴公司洽谈广告业务过程中，为谋取个人利益，在收受蓝狐公司好处费后，以现金方式分多次给予具有广告价格审批权的广告中心总经理罗阳（另案处理）好处费共计</w:t>
      </w:r>
      <w:r>
        <w:rPr>
          <w:rFonts w:hint="eastAsia"/>
          <w:sz w:val="30"/>
          <w:szCs w:val="30"/>
        </w:rPr>
        <w:t>60000</w:t>
      </w:r>
      <w:r>
        <w:rPr>
          <w:rFonts w:hint="eastAsia"/>
          <w:sz w:val="30"/>
          <w:szCs w:val="30"/>
        </w:rPr>
        <w:t>元。</w:t>
      </w:r>
    </w:p>
    <w:p w14:paraId="6345EAD2" w14:textId="77777777" w:rsidR="000D12A4" w:rsidRDefault="000D12A4">
      <w:pPr>
        <w:spacing w:line="500" w:lineRule="atLeast"/>
        <w:ind w:firstLine="600"/>
        <w:divId w:val="2053993629"/>
        <w:rPr>
          <w:rFonts w:hint="eastAsia"/>
          <w:sz w:val="30"/>
          <w:szCs w:val="30"/>
        </w:rPr>
      </w:pPr>
      <w:r>
        <w:rPr>
          <w:rFonts w:hint="eastAsia"/>
          <w:sz w:val="30"/>
          <w:szCs w:val="30"/>
        </w:rPr>
        <w:t>为支持上述指控，公诉机关向法庭出示了格力电器、阿里巴巴公司与东莞时报的合作申请，冯俊杰的银行账户情况、存款凭证，某阳的劳动合同、职务任免通知、任职情况说明，刑事判决书，证人某阳的证言，被告人冯俊杰的供述等证据予以证实。</w:t>
      </w:r>
    </w:p>
    <w:p w14:paraId="0C4E6B96" w14:textId="77777777" w:rsidR="000D12A4" w:rsidRDefault="000D12A4">
      <w:pPr>
        <w:spacing w:line="500" w:lineRule="atLeast"/>
        <w:ind w:firstLine="600"/>
        <w:divId w:val="1285892613"/>
        <w:rPr>
          <w:rFonts w:hint="eastAsia"/>
          <w:sz w:val="30"/>
          <w:szCs w:val="30"/>
        </w:rPr>
      </w:pPr>
      <w:r>
        <w:rPr>
          <w:rFonts w:hint="eastAsia"/>
          <w:sz w:val="30"/>
          <w:szCs w:val="30"/>
        </w:rPr>
        <w:t>（三）被告人冯俊杰对非国家工作人员行贿的犯罪事实</w:t>
      </w:r>
    </w:p>
    <w:p w14:paraId="3781FF2F" w14:textId="77777777" w:rsidR="000D12A4" w:rsidRDefault="000D12A4">
      <w:pPr>
        <w:spacing w:line="500" w:lineRule="atLeast"/>
        <w:ind w:firstLine="600"/>
        <w:divId w:val="227765875"/>
        <w:rPr>
          <w:rFonts w:hint="eastAsia"/>
          <w:sz w:val="30"/>
          <w:szCs w:val="30"/>
        </w:rPr>
      </w:pPr>
      <w:r>
        <w:rPr>
          <w:rFonts w:hint="eastAsia"/>
          <w:sz w:val="30"/>
          <w:szCs w:val="30"/>
        </w:rPr>
        <w:t>被告人冯俊杰在代表东莞时报与格力电器、阿里巴巴公司、东莞美的制冷设备销售有限公司和中国平安人寿保险股份有限公司东莞中心支公司洽谈广告业务过程中，为感谢广告客户将广告在东莞时报投放以及继续保持业务关系，冯在收到蓝狐公司给予的好处费后，先后送给上述四个广告客户的工作人员某捷、某坤、某某利和某雅好处费共计</w:t>
      </w:r>
      <w:r>
        <w:rPr>
          <w:rFonts w:hint="eastAsia"/>
          <w:sz w:val="30"/>
          <w:szCs w:val="30"/>
        </w:rPr>
        <w:t>141000</w:t>
      </w:r>
      <w:r>
        <w:rPr>
          <w:rFonts w:hint="eastAsia"/>
          <w:sz w:val="30"/>
          <w:szCs w:val="30"/>
        </w:rPr>
        <w:t>元。</w:t>
      </w:r>
    </w:p>
    <w:p w14:paraId="11276F91" w14:textId="77777777" w:rsidR="000D12A4" w:rsidRDefault="000D12A4">
      <w:pPr>
        <w:spacing w:line="500" w:lineRule="atLeast"/>
        <w:ind w:firstLine="600"/>
        <w:divId w:val="1710304126"/>
        <w:rPr>
          <w:rFonts w:hint="eastAsia"/>
          <w:sz w:val="30"/>
          <w:szCs w:val="30"/>
        </w:rPr>
      </w:pPr>
      <w:r>
        <w:rPr>
          <w:rFonts w:hint="eastAsia"/>
          <w:sz w:val="30"/>
          <w:szCs w:val="30"/>
        </w:rPr>
        <w:t>为支持上述指控，公诉机关向法庭出示了证人某某坤、某某伟、某捷、某雅、某某利的证言及辨认笔录，被告人冯俊杰的供述等证据予以证实。</w:t>
      </w:r>
    </w:p>
    <w:p w14:paraId="30EFB7B6" w14:textId="77777777" w:rsidR="000D12A4" w:rsidRDefault="000D12A4">
      <w:pPr>
        <w:spacing w:line="500" w:lineRule="atLeast"/>
        <w:ind w:firstLine="600"/>
        <w:divId w:val="209076569"/>
        <w:rPr>
          <w:rFonts w:hint="eastAsia"/>
          <w:sz w:val="30"/>
          <w:szCs w:val="30"/>
        </w:rPr>
      </w:pP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11</w:t>
      </w:r>
      <w:r>
        <w:rPr>
          <w:rFonts w:hint="eastAsia"/>
          <w:sz w:val="30"/>
          <w:szCs w:val="30"/>
        </w:rPr>
        <w:t>日，被告人冯俊杰家属将冯俊杰收受蓝狐公司的</w:t>
      </w:r>
      <w:r>
        <w:rPr>
          <w:rFonts w:hint="eastAsia"/>
          <w:sz w:val="30"/>
          <w:szCs w:val="30"/>
        </w:rPr>
        <w:t>30000</w:t>
      </w:r>
      <w:r>
        <w:rPr>
          <w:rFonts w:hint="eastAsia"/>
          <w:sz w:val="30"/>
          <w:szCs w:val="30"/>
        </w:rPr>
        <w:t>元赃款上交东莞市人民检察院暂扣。同年</w:t>
      </w:r>
      <w:r>
        <w:rPr>
          <w:rFonts w:hint="eastAsia"/>
          <w:sz w:val="30"/>
          <w:szCs w:val="30"/>
        </w:rPr>
        <w:t>8</w:t>
      </w:r>
      <w:r>
        <w:rPr>
          <w:rFonts w:hint="eastAsia"/>
          <w:sz w:val="30"/>
          <w:szCs w:val="30"/>
        </w:rPr>
        <w:t>月</w:t>
      </w:r>
      <w:r>
        <w:rPr>
          <w:rFonts w:hint="eastAsia"/>
          <w:sz w:val="30"/>
          <w:szCs w:val="30"/>
        </w:rPr>
        <w:t>5</w:t>
      </w:r>
      <w:r>
        <w:rPr>
          <w:rFonts w:hint="eastAsia"/>
          <w:sz w:val="30"/>
          <w:szCs w:val="30"/>
        </w:rPr>
        <w:t>日，冯俊杰为退还赃款，主动向东莞市人民检察院提出申请，委托东莞市人民检察院冻结其银行账户存款用于退还赃款，同日东莞市人民检察院冻结冯俊杰银行账户存款共计</w:t>
      </w:r>
      <w:r>
        <w:rPr>
          <w:rFonts w:hint="eastAsia"/>
          <w:sz w:val="30"/>
          <w:szCs w:val="30"/>
        </w:rPr>
        <w:t>467569.76</w:t>
      </w:r>
      <w:r>
        <w:rPr>
          <w:rFonts w:hint="eastAsia"/>
          <w:sz w:val="30"/>
          <w:szCs w:val="30"/>
        </w:rPr>
        <w:t>元。同年</w:t>
      </w:r>
      <w:r>
        <w:rPr>
          <w:rFonts w:hint="eastAsia"/>
          <w:sz w:val="30"/>
          <w:szCs w:val="30"/>
        </w:rPr>
        <w:t>7</w:t>
      </w:r>
      <w:r>
        <w:rPr>
          <w:rFonts w:hint="eastAsia"/>
          <w:sz w:val="30"/>
          <w:szCs w:val="30"/>
        </w:rPr>
        <w:t>月</w:t>
      </w:r>
      <w:r>
        <w:rPr>
          <w:rFonts w:hint="eastAsia"/>
          <w:sz w:val="30"/>
          <w:szCs w:val="30"/>
        </w:rPr>
        <w:t>11</w:t>
      </w:r>
      <w:r>
        <w:rPr>
          <w:rFonts w:hint="eastAsia"/>
          <w:sz w:val="30"/>
          <w:szCs w:val="30"/>
        </w:rPr>
        <w:t>日，某捷、某某利、某某坤和某雅分别将收受冯俊杰的</w:t>
      </w:r>
      <w:r>
        <w:rPr>
          <w:rFonts w:hint="eastAsia"/>
          <w:sz w:val="30"/>
          <w:szCs w:val="30"/>
        </w:rPr>
        <w:t>45000</w:t>
      </w:r>
      <w:r>
        <w:rPr>
          <w:rFonts w:hint="eastAsia"/>
          <w:sz w:val="30"/>
          <w:szCs w:val="30"/>
        </w:rPr>
        <w:t>元、</w:t>
      </w:r>
      <w:r>
        <w:rPr>
          <w:rFonts w:hint="eastAsia"/>
          <w:sz w:val="30"/>
          <w:szCs w:val="30"/>
        </w:rPr>
        <w:t>23000</w:t>
      </w:r>
      <w:r>
        <w:rPr>
          <w:rFonts w:hint="eastAsia"/>
          <w:sz w:val="30"/>
          <w:szCs w:val="30"/>
        </w:rPr>
        <w:t>元、</w:t>
      </w:r>
      <w:r>
        <w:rPr>
          <w:rFonts w:hint="eastAsia"/>
          <w:sz w:val="30"/>
          <w:szCs w:val="30"/>
        </w:rPr>
        <w:t>25000</w:t>
      </w:r>
      <w:r>
        <w:rPr>
          <w:rFonts w:hint="eastAsia"/>
          <w:sz w:val="30"/>
          <w:szCs w:val="30"/>
        </w:rPr>
        <w:t>元和</w:t>
      </w:r>
      <w:r>
        <w:rPr>
          <w:rFonts w:hint="eastAsia"/>
          <w:sz w:val="30"/>
          <w:szCs w:val="30"/>
        </w:rPr>
        <w:t>7000</w:t>
      </w:r>
      <w:r>
        <w:rPr>
          <w:rFonts w:hint="eastAsia"/>
          <w:sz w:val="30"/>
          <w:szCs w:val="30"/>
        </w:rPr>
        <w:t>元共计</w:t>
      </w:r>
      <w:r>
        <w:rPr>
          <w:rFonts w:hint="eastAsia"/>
          <w:sz w:val="30"/>
          <w:szCs w:val="30"/>
        </w:rPr>
        <w:t>100000</w:t>
      </w:r>
      <w:r>
        <w:rPr>
          <w:rFonts w:hint="eastAsia"/>
          <w:sz w:val="30"/>
          <w:szCs w:val="30"/>
        </w:rPr>
        <w:t>元赃款上交东莞市人民检察院暂扣。</w:t>
      </w:r>
    </w:p>
    <w:p w14:paraId="77679722" w14:textId="77777777" w:rsidR="000D12A4" w:rsidRDefault="000D12A4">
      <w:pPr>
        <w:spacing w:line="500" w:lineRule="atLeast"/>
        <w:ind w:firstLine="600"/>
        <w:divId w:val="140537182"/>
        <w:rPr>
          <w:rFonts w:hint="eastAsia"/>
          <w:sz w:val="30"/>
          <w:szCs w:val="30"/>
        </w:rPr>
      </w:pPr>
      <w:r>
        <w:rPr>
          <w:rFonts w:hint="eastAsia"/>
          <w:sz w:val="30"/>
          <w:szCs w:val="30"/>
        </w:rPr>
        <w:t>为支持本案指控，公诉机关还向法庭出示了案件来源及到案经过，冯俊杰的收入情况说明、收入明细、业务提成明细、个人绩效收款明细表、劳动合同、职务任免通知、任职情况说明，东莞时报出具的情况说明、营业执照、财务制度，事业单位法人证书及进账单，东莞时报员工职责、广告审批文件及折扣管理办法，冯俊杰的原籍材料，广告认刊书、合同，委托书及冻结情况，扣押物品文件清单等综合证据证实。</w:t>
      </w:r>
    </w:p>
    <w:p w14:paraId="5C1DE145" w14:textId="77777777" w:rsidR="000D12A4" w:rsidRDefault="000D12A4">
      <w:pPr>
        <w:spacing w:line="500" w:lineRule="atLeast"/>
        <w:ind w:firstLine="600"/>
        <w:divId w:val="1717046238"/>
        <w:rPr>
          <w:rFonts w:hint="eastAsia"/>
          <w:sz w:val="30"/>
          <w:szCs w:val="30"/>
        </w:rPr>
      </w:pPr>
      <w:r>
        <w:rPr>
          <w:rFonts w:hint="eastAsia"/>
          <w:sz w:val="30"/>
          <w:szCs w:val="30"/>
        </w:rPr>
        <w:t>据此，公诉机关认为被告人冯俊杰的行为已触犯《中华人民共和国刑法》第三百八十五条、第三百八十九条第一款、第一百六十四条之规定，应当以受贿罪、行贿罪、对非国家工作人员行贿罪追究其刑事责任。故诉请本院依法惩处。</w:t>
      </w:r>
    </w:p>
    <w:p w14:paraId="0157FFE4" w14:textId="77777777" w:rsidR="000D12A4" w:rsidRDefault="000D12A4">
      <w:pPr>
        <w:spacing w:line="500" w:lineRule="atLeast"/>
        <w:ind w:firstLine="600"/>
        <w:divId w:val="1044644679"/>
        <w:rPr>
          <w:rFonts w:hint="eastAsia"/>
          <w:sz w:val="30"/>
          <w:szCs w:val="30"/>
        </w:rPr>
      </w:pPr>
      <w:r>
        <w:rPr>
          <w:rFonts w:hint="eastAsia"/>
          <w:sz w:val="30"/>
          <w:szCs w:val="30"/>
        </w:rPr>
        <w:t>在法庭上，被告人冯俊杰对公诉机关指控的犯罪事实基本无异议，但辩解称其不是国家工作人员，不构成受贿罪；公诉机关指控其行贿部分的犯罪有自首情节；是初犯。</w:t>
      </w:r>
    </w:p>
    <w:p w14:paraId="28008FEB" w14:textId="77777777" w:rsidR="000D12A4" w:rsidRDefault="000D12A4">
      <w:pPr>
        <w:spacing w:line="500" w:lineRule="atLeast"/>
        <w:ind w:firstLine="600"/>
        <w:divId w:val="1085566258"/>
        <w:rPr>
          <w:rFonts w:hint="eastAsia"/>
          <w:sz w:val="30"/>
          <w:szCs w:val="30"/>
        </w:rPr>
      </w:pPr>
      <w:r>
        <w:rPr>
          <w:rFonts w:hint="eastAsia"/>
          <w:sz w:val="30"/>
          <w:szCs w:val="30"/>
        </w:rPr>
        <w:t>被告人冯俊杰的辩护人提出如下辩护意见：</w:t>
      </w:r>
      <w:r>
        <w:rPr>
          <w:rFonts w:hint="eastAsia"/>
          <w:sz w:val="30"/>
          <w:szCs w:val="30"/>
        </w:rPr>
        <w:t>1</w:t>
      </w:r>
      <w:r>
        <w:rPr>
          <w:rFonts w:hint="eastAsia"/>
          <w:sz w:val="30"/>
          <w:szCs w:val="30"/>
        </w:rPr>
        <w:t>、被告人冯俊杰不构成受贿罪；</w:t>
      </w:r>
      <w:r>
        <w:rPr>
          <w:rFonts w:hint="eastAsia"/>
          <w:sz w:val="30"/>
          <w:szCs w:val="30"/>
        </w:rPr>
        <w:t>2</w:t>
      </w:r>
      <w:r>
        <w:rPr>
          <w:rFonts w:hint="eastAsia"/>
          <w:sz w:val="30"/>
          <w:szCs w:val="30"/>
        </w:rPr>
        <w:t>、不构成行贿罪；</w:t>
      </w:r>
      <w:r>
        <w:rPr>
          <w:rFonts w:hint="eastAsia"/>
          <w:sz w:val="30"/>
          <w:szCs w:val="30"/>
        </w:rPr>
        <w:t>3</w:t>
      </w:r>
      <w:r>
        <w:rPr>
          <w:rFonts w:hint="eastAsia"/>
          <w:sz w:val="30"/>
          <w:szCs w:val="30"/>
        </w:rPr>
        <w:t>、主动供述侦查机关未掌握的罪行，具有自首情节；</w:t>
      </w:r>
      <w:r>
        <w:rPr>
          <w:rFonts w:hint="eastAsia"/>
          <w:sz w:val="30"/>
          <w:szCs w:val="30"/>
        </w:rPr>
        <w:t>4</w:t>
      </w:r>
      <w:r>
        <w:rPr>
          <w:rFonts w:hint="eastAsia"/>
          <w:sz w:val="30"/>
          <w:szCs w:val="30"/>
        </w:rPr>
        <w:t>、积极退赃；</w:t>
      </w:r>
      <w:r>
        <w:rPr>
          <w:rFonts w:hint="eastAsia"/>
          <w:sz w:val="30"/>
          <w:szCs w:val="30"/>
        </w:rPr>
        <w:t>5</w:t>
      </w:r>
      <w:r>
        <w:rPr>
          <w:rFonts w:hint="eastAsia"/>
          <w:sz w:val="30"/>
          <w:szCs w:val="30"/>
        </w:rPr>
        <w:t>、是初犯；</w:t>
      </w:r>
      <w:r>
        <w:rPr>
          <w:rFonts w:hint="eastAsia"/>
          <w:sz w:val="30"/>
          <w:szCs w:val="30"/>
        </w:rPr>
        <w:t>6</w:t>
      </w:r>
      <w:r>
        <w:rPr>
          <w:rFonts w:hint="eastAsia"/>
          <w:sz w:val="30"/>
          <w:szCs w:val="30"/>
        </w:rPr>
        <w:t>、被告人的行为没有给单位造成损失；</w:t>
      </w:r>
      <w:r>
        <w:rPr>
          <w:rFonts w:hint="eastAsia"/>
          <w:sz w:val="30"/>
          <w:szCs w:val="30"/>
        </w:rPr>
        <w:t>7</w:t>
      </w:r>
      <w:r>
        <w:rPr>
          <w:rFonts w:hint="eastAsia"/>
          <w:sz w:val="30"/>
          <w:szCs w:val="30"/>
        </w:rPr>
        <w:t>、被告人家庭困难。据此，请求对被告人冯俊杰从轻或减轻处罚。</w:t>
      </w:r>
    </w:p>
    <w:p w14:paraId="389DE5CB" w14:textId="77777777" w:rsidR="000D12A4" w:rsidRDefault="000D12A4">
      <w:pPr>
        <w:spacing w:line="500" w:lineRule="atLeast"/>
        <w:ind w:firstLine="600"/>
        <w:divId w:val="1138960239"/>
        <w:rPr>
          <w:rFonts w:hint="eastAsia"/>
          <w:sz w:val="30"/>
          <w:szCs w:val="30"/>
        </w:rPr>
      </w:pPr>
      <w:r>
        <w:rPr>
          <w:rFonts w:hint="eastAsia"/>
          <w:sz w:val="30"/>
          <w:szCs w:val="30"/>
        </w:rPr>
        <w:t>经审理查明，公诉机关当庭出示的证据，经控辩双方质证查实，证据来源合法，证据内容客观、真实，可以作为本案的定案根据，且上述证据互相关联，相互印证，公诉机关据此指控被告人冯俊杰利用其职务上的便利，非法收受他人财物，为他人谋取利益，且为谋取个人经济利益而给予罗阳及广告客户工作人员好处费，事实清楚，证据确实、充分，本院予以确认。</w:t>
      </w:r>
    </w:p>
    <w:p w14:paraId="1C855D4D" w14:textId="77777777" w:rsidR="000D12A4" w:rsidRDefault="000D12A4">
      <w:pPr>
        <w:spacing w:line="500" w:lineRule="atLeast"/>
        <w:ind w:firstLine="600"/>
        <w:divId w:val="1918051877"/>
        <w:rPr>
          <w:rFonts w:hint="eastAsia"/>
          <w:sz w:val="30"/>
          <w:szCs w:val="30"/>
        </w:rPr>
      </w:pPr>
      <w:r>
        <w:rPr>
          <w:rFonts w:hint="eastAsia"/>
          <w:sz w:val="30"/>
          <w:szCs w:val="30"/>
        </w:rPr>
        <w:t>另查明，</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6</w:t>
      </w:r>
      <w:r>
        <w:rPr>
          <w:rFonts w:hint="eastAsia"/>
          <w:sz w:val="30"/>
          <w:szCs w:val="30"/>
        </w:rPr>
        <w:t>日，东莞市人民检察院反渎职侵权局接举报线索称，东莞时报广告中心高级经理冯俊杰利用职务便利收受广告代理公司好处费。经查发现冯俊杰涉嫌受贿犯罪。</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23</w:t>
      </w:r>
      <w:r>
        <w:rPr>
          <w:rFonts w:hint="eastAsia"/>
          <w:sz w:val="30"/>
          <w:szCs w:val="30"/>
        </w:rPr>
        <w:t>日，反渎职侵权局将冯俊杰带回配合调查，同月</w:t>
      </w:r>
      <w:r>
        <w:rPr>
          <w:rFonts w:hint="eastAsia"/>
          <w:sz w:val="30"/>
          <w:szCs w:val="30"/>
        </w:rPr>
        <w:t>24</w:t>
      </w:r>
      <w:r>
        <w:rPr>
          <w:rFonts w:hint="eastAsia"/>
          <w:sz w:val="30"/>
          <w:szCs w:val="30"/>
        </w:rPr>
        <w:t>日，以涉嫌受贿罪对冯俊杰立案侦查并采取刑事拘留措施。</w:t>
      </w:r>
    </w:p>
    <w:p w14:paraId="435905C6" w14:textId="77777777" w:rsidR="000D12A4" w:rsidRDefault="000D12A4">
      <w:pPr>
        <w:spacing w:line="500" w:lineRule="atLeast"/>
        <w:ind w:firstLine="600"/>
        <w:divId w:val="1745763450"/>
        <w:rPr>
          <w:rFonts w:hint="eastAsia"/>
          <w:sz w:val="30"/>
          <w:szCs w:val="30"/>
        </w:rPr>
      </w:pPr>
      <w:r>
        <w:rPr>
          <w:rFonts w:hint="eastAsia"/>
          <w:sz w:val="30"/>
          <w:szCs w:val="30"/>
        </w:rPr>
        <w:t>东莞时报传媒发展有限公司是东莞日报社设立的，国有独资有限责任公司，广告中心为其下设机构之一，负责广告业务。被告人冯俊杰于</w:t>
      </w:r>
      <w:r>
        <w:rPr>
          <w:rFonts w:hint="eastAsia"/>
          <w:sz w:val="30"/>
          <w:szCs w:val="30"/>
        </w:rPr>
        <w:t>2008</w:t>
      </w:r>
      <w:r>
        <w:rPr>
          <w:rFonts w:hint="eastAsia"/>
          <w:sz w:val="30"/>
          <w:szCs w:val="30"/>
        </w:rPr>
        <w:t>年</w:t>
      </w:r>
      <w:r>
        <w:rPr>
          <w:rFonts w:hint="eastAsia"/>
          <w:sz w:val="30"/>
          <w:szCs w:val="30"/>
        </w:rPr>
        <w:t>2</w:t>
      </w:r>
      <w:r>
        <w:rPr>
          <w:rFonts w:hint="eastAsia"/>
          <w:sz w:val="30"/>
          <w:szCs w:val="30"/>
        </w:rPr>
        <w:t>月</w:t>
      </w:r>
      <w:r>
        <w:rPr>
          <w:rFonts w:hint="eastAsia"/>
          <w:sz w:val="30"/>
          <w:szCs w:val="30"/>
        </w:rPr>
        <w:t>18</w:t>
      </w:r>
      <w:r>
        <w:rPr>
          <w:rFonts w:hint="eastAsia"/>
          <w:sz w:val="30"/>
          <w:szCs w:val="30"/>
        </w:rPr>
        <w:t>日、</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w:t>
      </w:r>
      <w:r>
        <w:rPr>
          <w:rFonts w:hint="eastAsia"/>
          <w:sz w:val="30"/>
          <w:szCs w:val="30"/>
        </w:rPr>
        <w:t>1</w:t>
      </w:r>
      <w:r>
        <w:rPr>
          <w:rFonts w:hint="eastAsia"/>
          <w:sz w:val="30"/>
          <w:szCs w:val="30"/>
        </w:rPr>
        <w:t>日分别与东莞时报传媒发展有限公司签订劳动合同。其就职于该公司广告部（即广告中心），岗位为生产操作岗，职务为传媒顾问。工作任务或职责为创新营销方法，完成销售任务；研究行业特征，为部门业务发展提供有效依据；传播东莞时报品牌价值和广告价值；市场开拓与客户开发，独立进行销售活动，为客户提供专业服务；撰写、执行策划方案。</w:t>
      </w:r>
    </w:p>
    <w:p w14:paraId="493F5C9D" w14:textId="77777777" w:rsidR="000D12A4" w:rsidRDefault="000D12A4">
      <w:pPr>
        <w:spacing w:line="500" w:lineRule="atLeast"/>
        <w:ind w:firstLine="600"/>
        <w:divId w:val="979575941"/>
        <w:rPr>
          <w:rFonts w:hint="eastAsia"/>
          <w:sz w:val="30"/>
          <w:szCs w:val="30"/>
        </w:rPr>
      </w:pPr>
      <w:r>
        <w:rPr>
          <w:rFonts w:hint="eastAsia"/>
          <w:sz w:val="30"/>
          <w:szCs w:val="30"/>
        </w:rPr>
        <w:t>本院认为，被告人冯俊杰无视国法，利用其在国有独资企业职务上的便利，在经营国有财产中非法收受他人财物，为他人谋取利益，其行为已构成受贿罪；冯俊杰又为谋取不正当利益，给国家工作人员以财物，其行为已构成行贿罪；冯俊杰还为谋取不正当利益，给客户单位的工作人员以财物，数额较大，其行为已构成对非国家工作人员行贿罪，依法应予数罪并罚。公诉机关指控被告人冯俊杰犯受贿罪、行贿罪、对非国家工作人员行贿罪，罪名成立，本院予以支持。鉴于被告人归案后能如实供述收受贿赂的罪行，案发后积极退回违法所得，本院依法对其所犯受贿罪从轻处罚；被告人冯俊杰在被羁押期间主动供述侦查机关尚未掌握的其本人行贿和对非国家工作人员行贿的罪行，具有自首情节，本院对其所犯行贿罪和对非国家工作人员行贿罪从轻处罚。</w:t>
      </w:r>
    </w:p>
    <w:p w14:paraId="1ED0CB27" w14:textId="77777777" w:rsidR="000D12A4" w:rsidRDefault="000D12A4">
      <w:pPr>
        <w:spacing w:line="500" w:lineRule="atLeast"/>
        <w:ind w:firstLine="600"/>
        <w:divId w:val="202257113"/>
        <w:rPr>
          <w:rFonts w:hint="eastAsia"/>
          <w:sz w:val="30"/>
          <w:szCs w:val="30"/>
        </w:rPr>
      </w:pPr>
      <w:r>
        <w:rPr>
          <w:rFonts w:hint="eastAsia"/>
          <w:sz w:val="30"/>
          <w:szCs w:val="30"/>
        </w:rPr>
        <w:t>经查，根据最高人民法院和最高人民检察院《关于办理国家出资企业中职务犯罪案件具体应用法律若干问题的意见》第六条第二款规定：“经国家出资企业中负有管理、监督国有资产职责的组织批准或者研究决定，代表其在国有控股、参股公司及其分支机构中从事组织、领导、监督、经营、管理工作的人员，应当认定为国家工作人员。”东莞时报是国有独资企业，其对国有财产的保值、增值手段就是销售广告，本案被告人冯俊杰作为东莞时报的工作人员，所从事的销售广告的行为正是东莞时报的核心工作，属于经营行为。因此，被告人冯俊杰应当认定为国家工作人员。冯俊杰作为国家工作人员，非法收受他人财物，为他人谋取利益的行为符合受贿罪的犯罪构成，应当以受贿罪追究其刑事责任。被告人冯俊杰提出其不是国家工作人员，不构成受贿罪的辩解意见及辩护人提出第</w:t>
      </w:r>
      <w:r>
        <w:rPr>
          <w:rFonts w:hint="eastAsia"/>
          <w:sz w:val="30"/>
          <w:szCs w:val="30"/>
        </w:rPr>
        <w:t>1</w:t>
      </w:r>
      <w:r>
        <w:rPr>
          <w:rFonts w:hint="eastAsia"/>
          <w:sz w:val="30"/>
          <w:szCs w:val="30"/>
        </w:rPr>
        <w:t>点辩护意见，理据不足，本院不予采纳。</w:t>
      </w:r>
    </w:p>
    <w:p w14:paraId="4B0E6205" w14:textId="77777777" w:rsidR="000D12A4" w:rsidRDefault="000D12A4">
      <w:pPr>
        <w:spacing w:line="500" w:lineRule="atLeast"/>
        <w:ind w:firstLine="600"/>
        <w:divId w:val="1344015791"/>
        <w:rPr>
          <w:rFonts w:hint="eastAsia"/>
          <w:sz w:val="30"/>
          <w:szCs w:val="30"/>
        </w:rPr>
      </w:pPr>
      <w:r>
        <w:rPr>
          <w:rFonts w:hint="eastAsia"/>
          <w:sz w:val="30"/>
          <w:szCs w:val="30"/>
        </w:rPr>
        <w:t>东莞时报广告中心原总经理某阳，具有管理国有财产的职责，是国有公司中从事公务的国家工作人员，故被告人冯俊杰为谋取个人不正当利益，给某阳财物，符合行贿罪的犯罪构成，应当以行贿罪追究冯俊杰的刑事责任，辩护人提出的第</w:t>
      </w:r>
      <w:r>
        <w:rPr>
          <w:rFonts w:hint="eastAsia"/>
          <w:sz w:val="30"/>
          <w:szCs w:val="30"/>
        </w:rPr>
        <w:t>2</w:t>
      </w:r>
      <w:r>
        <w:rPr>
          <w:rFonts w:hint="eastAsia"/>
          <w:sz w:val="30"/>
          <w:szCs w:val="30"/>
        </w:rPr>
        <w:t>点辩护意见，与查明的事实不符，本院不予采纳。</w:t>
      </w:r>
    </w:p>
    <w:p w14:paraId="01D34545" w14:textId="77777777" w:rsidR="000D12A4" w:rsidRDefault="000D12A4">
      <w:pPr>
        <w:spacing w:line="500" w:lineRule="atLeast"/>
        <w:ind w:firstLine="600"/>
        <w:divId w:val="2019504779"/>
        <w:rPr>
          <w:rFonts w:hint="eastAsia"/>
          <w:sz w:val="30"/>
          <w:szCs w:val="30"/>
        </w:rPr>
      </w:pPr>
      <w:r>
        <w:rPr>
          <w:rFonts w:hint="eastAsia"/>
          <w:sz w:val="30"/>
          <w:szCs w:val="30"/>
        </w:rPr>
        <w:t>被告人冯俊杰通过走单，导致东莞时报发展有限公司应收财产减少，辩护人提出的第</w:t>
      </w:r>
      <w:r>
        <w:rPr>
          <w:rFonts w:hint="eastAsia"/>
          <w:sz w:val="30"/>
          <w:szCs w:val="30"/>
        </w:rPr>
        <w:t>6</w:t>
      </w:r>
      <w:r>
        <w:rPr>
          <w:rFonts w:hint="eastAsia"/>
          <w:sz w:val="30"/>
          <w:szCs w:val="30"/>
        </w:rPr>
        <w:t>点辩护意见，与查明的事实不符，本院不予采纳。</w:t>
      </w:r>
    </w:p>
    <w:p w14:paraId="21150750" w14:textId="77777777" w:rsidR="000D12A4" w:rsidRDefault="000D12A4">
      <w:pPr>
        <w:spacing w:line="500" w:lineRule="atLeast"/>
        <w:ind w:firstLine="600"/>
        <w:divId w:val="261189847"/>
        <w:rPr>
          <w:rFonts w:hint="eastAsia"/>
          <w:sz w:val="30"/>
          <w:szCs w:val="30"/>
        </w:rPr>
      </w:pPr>
      <w:r>
        <w:rPr>
          <w:rFonts w:hint="eastAsia"/>
          <w:sz w:val="30"/>
          <w:szCs w:val="30"/>
        </w:rPr>
        <w:t>被告人冯俊杰的家庭状况不是本案量刑情节，辩护人提出的第</w:t>
      </w:r>
      <w:r>
        <w:rPr>
          <w:rFonts w:hint="eastAsia"/>
          <w:sz w:val="30"/>
          <w:szCs w:val="30"/>
        </w:rPr>
        <w:t>7</w:t>
      </w:r>
      <w:r>
        <w:rPr>
          <w:rFonts w:hint="eastAsia"/>
          <w:sz w:val="30"/>
          <w:szCs w:val="30"/>
        </w:rPr>
        <w:t>点辩护意见，本院不予采纳。</w:t>
      </w:r>
    </w:p>
    <w:p w14:paraId="3EC65817" w14:textId="77777777" w:rsidR="000D12A4" w:rsidRDefault="000D12A4">
      <w:pPr>
        <w:spacing w:line="500" w:lineRule="atLeast"/>
        <w:ind w:firstLine="600"/>
        <w:divId w:val="198510933"/>
        <w:rPr>
          <w:rFonts w:hint="eastAsia"/>
          <w:sz w:val="30"/>
          <w:szCs w:val="30"/>
        </w:rPr>
      </w:pPr>
      <w:r>
        <w:rPr>
          <w:rFonts w:hint="eastAsia"/>
          <w:sz w:val="30"/>
          <w:szCs w:val="30"/>
        </w:rPr>
        <w:t>被告人冯俊杰提出其行贿部分犯罪具有自首情节且是初犯的辩解意见及辩护人提出的第</w:t>
      </w:r>
      <w:r>
        <w:rPr>
          <w:rFonts w:hint="eastAsia"/>
          <w:sz w:val="30"/>
          <w:szCs w:val="30"/>
        </w:rPr>
        <w:t>3</w:t>
      </w:r>
      <w:r>
        <w:rPr>
          <w:rFonts w:hint="eastAsia"/>
          <w:sz w:val="30"/>
          <w:szCs w:val="30"/>
        </w:rPr>
        <w:t>、</w:t>
      </w:r>
      <w:r>
        <w:rPr>
          <w:rFonts w:hint="eastAsia"/>
          <w:sz w:val="30"/>
          <w:szCs w:val="30"/>
        </w:rPr>
        <w:t>4</w:t>
      </w:r>
      <w:r>
        <w:rPr>
          <w:rFonts w:hint="eastAsia"/>
          <w:sz w:val="30"/>
          <w:szCs w:val="30"/>
        </w:rPr>
        <w:t>、</w:t>
      </w:r>
      <w:r>
        <w:rPr>
          <w:rFonts w:hint="eastAsia"/>
          <w:sz w:val="30"/>
          <w:szCs w:val="30"/>
        </w:rPr>
        <w:t>5</w:t>
      </w:r>
      <w:r>
        <w:rPr>
          <w:rFonts w:hint="eastAsia"/>
          <w:sz w:val="30"/>
          <w:szCs w:val="30"/>
        </w:rPr>
        <w:t>点辩护意见，理据充分，本院予以采纳并在量刑时予以考虑。</w:t>
      </w:r>
    </w:p>
    <w:p w14:paraId="5A2E3489" w14:textId="77777777" w:rsidR="000D12A4" w:rsidRDefault="000D12A4">
      <w:pPr>
        <w:spacing w:line="500" w:lineRule="atLeast"/>
        <w:ind w:firstLine="600"/>
        <w:divId w:val="4017653"/>
        <w:rPr>
          <w:rFonts w:hint="eastAsia"/>
          <w:sz w:val="30"/>
          <w:szCs w:val="30"/>
        </w:rPr>
      </w:pPr>
      <w:r>
        <w:rPr>
          <w:rFonts w:hint="eastAsia"/>
          <w:sz w:val="30"/>
          <w:szCs w:val="30"/>
        </w:rPr>
        <w:t>对于涉案款项的处理问题，经查，被告人冯俊杰的家属将冯俊杰收受的</w:t>
      </w:r>
      <w:r>
        <w:rPr>
          <w:rFonts w:hint="eastAsia"/>
          <w:sz w:val="30"/>
          <w:szCs w:val="30"/>
        </w:rPr>
        <w:t>30000</w:t>
      </w:r>
      <w:r>
        <w:rPr>
          <w:rFonts w:hint="eastAsia"/>
          <w:sz w:val="30"/>
          <w:szCs w:val="30"/>
        </w:rPr>
        <w:t>元作为赃款退交东莞市人民检察院，东莞市人民检察院依法冻结被告人冯俊杰在银行账户内的存款</w:t>
      </w:r>
      <w:r>
        <w:rPr>
          <w:rFonts w:hint="eastAsia"/>
          <w:sz w:val="30"/>
          <w:szCs w:val="30"/>
        </w:rPr>
        <w:t>467569.76</w:t>
      </w:r>
      <w:r>
        <w:rPr>
          <w:rFonts w:hint="eastAsia"/>
          <w:sz w:val="30"/>
          <w:szCs w:val="30"/>
        </w:rPr>
        <w:t>元。上述款项中的</w:t>
      </w:r>
      <w:r>
        <w:rPr>
          <w:rFonts w:hint="eastAsia"/>
          <w:sz w:val="30"/>
          <w:szCs w:val="30"/>
        </w:rPr>
        <w:t>353828.06</w:t>
      </w:r>
      <w:r>
        <w:rPr>
          <w:rFonts w:hint="eastAsia"/>
          <w:sz w:val="30"/>
          <w:szCs w:val="30"/>
        </w:rPr>
        <w:t>元系被告人冯俊杰非法所得，依法应予没收。随案移送的东莞市人民检察院暂扣林捷、陈远利、肖海坤和高雅退回的赃款共计</w:t>
      </w:r>
      <w:r>
        <w:rPr>
          <w:rFonts w:hint="eastAsia"/>
          <w:sz w:val="30"/>
          <w:szCs w:val="30"/>
        </w:rPr>
        <w:t>100000</w:t>
      </w:r>
      <w:r>
        <w:rPr>
          <w:rFonts w:hint="eastAsia"/>
          <w:sz w:val="30"/>
          <w:szCs w:val="30"/>
        </w:rPr>
        <w:t>元，依法应予没收。</w:t>
      </w:r>
    </w:p>
    <w:p w14:paraId="39A23EDE" w14:textId="77777777" w:rsidR="000D12A4" w:rsidRDefault="000D12A4">
      <w:pPr>
        <w:spacing w:line="500" w:lineRule="atLeast"/>
        <w:ind w:firstLine="600"/>
        <w:divId w:val="1104764724"/>
        <w:rPr>
          <w:rFonts w:hint="eastAsia"/>
          <w:sz w:val="30"/>
          <w:szCs w:val="30"/>
        </w:rPr>
      </w:pPr>
      <w:r>
        <w:rPr>
          <w:rFonts w:hint="eastAsia"/>
          <w:sz w:val="30"/>
          <w:szCs w:val="30"/>
        </w:rPr>
        <w:t>视被告人冯俊杰的犯罪情节和悔罪表现，依照《中华人民共和国刑法》第三百八十五条第一款、第三百八十六条、第三百八十三条第一款第（一）项及第二款、第三百八十九条第一款、第三百九十条、第一百六十四条第一款、第四款、第六十九条、第六十七条、第四十七条、第五十九条、第六十四条的规定，判决如下：</w:t>
      </w:r>
    </w:p>
    <w:p w14:paraId="20528EFC" w14:textId="77777777" w:rsidR="000D12A4" w:rsidRDefault="000D12A4">
      <w:pPr>
        <w:spacing w:line="500" w:lineRule="atLeast"/>
        <w:ind w:firstLine="600"/>
        <w:divId w:val="2031448274"/>
        <w:rPr>
          <w:rFonts w:hint="eastAsia"/>
          <w:sz w:val="30"/>
          <w:szCs w:val="30"/>
        </w:rPr>
      </w:pPr>
      <w:r>
        <w:rPr>
          <w:rFonts w:hint="eastAsia"/>
          <w:sz w:val="30"/>
          <w:szCs w:val="30"/>
        </w:rPr>
        <w:t>一、被告人冯俊杰犯受贿罪，判处有期徒刑十年，并处没收个人财产人民币</w:t>
      </w:r>
      <w:r>
        <w:rPr>
          <w:rFonts w:hint="eastAsia"/>
          <w:sz w:val="30"/>
          <w:szCs w:val="30"/>
        </w:rPr>
        <w:t>50000</w:t>
      </w:r>
      <w:r>
        <w:rPr>
          <w:rFonts w:hint="eastAsia"/>
          <w:sz w:val="30"/>
          <w:szCs w:val="30"/>
        </w:rPr>
        <w:t>元；犯行贿罪，判处有期徒刑八个月；犯对非国家工作人员行贿罪，判处有期徒刑十个月。总和刑期为有期徒刑十一年六个月，并处没收财产人民币</w:t>
      </w:r>
      <w:r>
        <w:rPr>
          <w:rFonts w:hint="eastAsia"/>
          <w:sz w:val="30"/>
          <w:szCs w:val="30"/>
        </w:rPr>
        <w:t>50000</w:t>
      </w:r>
      <w:r>
        <w:rPr>
          <w:rFonts w:hint="eastAsia"/>
          <w:sz w:val="30"/>
          <w:szCs w:val="30"/>
        </w:rPr>
        <w:t>元。数罪并罚，决定执行有期徒刑十一年，并处没收财产人民币</w:t>
      </w:r>
      <w:r>
        <w:rPr>
          <w:rFonts w:hint="eastAsia"/>
          <w:sz w:val="30"/>
          <w:szCs w:val="30"/>
        </w:rPr>
        <w:t>50000</w:t>
      </w:r>
      <w:r>
        <w:rPr>
          <w:rFonts w:hint="eastAsia"/>
          <w:sz w:val="30"/>
          <w:szCs w:val="30"/>
        </w:rPr>
        <w:t>元。（刑期从判决执行之日起计算。判决执行以前先行羁押的，羁押一日折抵刑期一日，即自</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24</w:t>
      </w:r>
      <w:r>
        <w:rPr>
          <w:rFonts w:hint="eastAsia"/>
          <w:sz w:val="30"/>
          <w:szCs w:val="30"/>
        </w:rPr>
        <w:t>日起至</w:t>
      </w:r>
      <w:r>
        <w:rPr>
          <w:rFonts w:hint="eastAsia"/>
          <w:sz w:val="30"/>
          <w:szCs w:val="30"/>
        </w:rPr>
        <w:t>2024</w:t>
      </w:r>
      <w:r>
        <w:rPr>
          <w:rFonts w:hint="eastAsia"/>
          <w:sz w:val="30"/>
          <w:szCs w:val="30"/>
        </w:rPr>
        <w:t>年</w:t>
      </w:r>
      <w:r>
        <w:rPr>
          <w:rFonts w:hint="eastAsia"/>
          <w:sz w:val="30"/>
          <w:szCs w:val="30"/>
        </w:rPr>
        <w:t>4</w:t>
      </w:r>
      <w:r>
        <w:rPr>
          <w:rFonts w:hint="eastAsia"/>
          <w:sz w:val="30"/>
          <w:szCs w:val="30"/>
        </w:rPr>
        <w:t>月</w:t>
      </w:r>
      <w:r>
        <w:rPr>
          <w:rFonts w:hint="eastAsia"/>
          <w:sz w:val="30"/>
          <w:szCs w:val="30"/>
        </w:rPr>
        <w:t>23</w:t>
      </w:r>
      <w:r>
        <w:rPr>
          <w:rFonts w:hint="eastAsia"/>
          <w:sz w:val="30"/>
          <w:szCs w:val="30"/>
        </w:rPr>
        <w:t>日止。）</w:t>
      </w:r>
    </w:p>
    <w:p w14:paraId="1A442633" w14:textId="77777777" w:rsidR="000D12A4" w:rsidRDefault="000D12A4">
      <w:pPr>
        <w:spacing w:line="500" w:lineRule="atLeast"/>
        <w:ind w:firstLine="600"/>
        <w:divId w:val="1139033082"/>
        <w:rPr>
          <w:rFonts w:hint="eastAsia"/>
          <w:sz w:val="30"/>
          <w:szCs w:val="30"/>
        </w:rPr>
      </w:pPr>
      <w:r>
        <w:rPr>
          <w:rFonts w:hint="eastAsia"/>
          <w:sz w:val="30"/>
          <w:szCs w:val="30"/>
        </w:rPr>
        <w:t>二、暂扣于广东省东莞市人民检察院的人民币</w:t>
      </w:r>
      <w:r>
        <w:rPr>
          <w:rFonts w:hint="eastAsia"/>
          <w:sz w:val="30"/>
          <w:szCs w:val="30"/>
        </w:rPr>
        <w:t>130000</w:t>
      </w:r>
      <w:r>
        <w:rPr>
          <w:rFonts w:hint="eastAsia"/>
          <w:sz w:val="30"/>
          <w:szCs w:val="30"/>
        </w:rPr>
        <w:t>元，予以没收，由暂扣机关直接上缴国库。</w:t>
      </w:r>
    </w:p>
    <w:p w14:paraId="437A4566" w14:textId="77777777" w:rsidR="000D12A4" w:rsidRDefault="000D12A4">
      <w:pPr>
        <w:spacing w:line="500" w:lineRule="atLeast"/>
        <w:ind w:firstLine="600"/>
        <w:divId w:val="1752192939"/>
        <w:rPr>
          <w:rFonts w:hint="eastAsia"/>
          <w:sz w:val="30"/>
          <w:szCs w:val="30"/>
        </w:rPr>
      </w:pPr>
      <w:r>
        <w:rPr>
          <w:rFonts w:hint="eastAsia"/>
          <w:sz w:val="30"/>
          <w:szCs w:val="30"/>
        </w:rPr>
        <w:t>三、冻结的被告人冯俊杰在银行账户内存款人民币</w:t>
      </w:r>
      <w:r>
        <w:rPr>
          <w:rFonts w:hint="eastAsia"/>
          <w:sz w:val="30"/>
          <w:szCs w:val="30"/>
        </w:rPr>
        <w:t>467569.76</w:t>
      </w:r>
      <w:r>
        <w:rPr>
          <w:rFonts w:hint="eastAsia"/>
          <w:sz w:val="30"/>
          <w:szCs w:val="30"/>
        </w:rPr>
        <w:t>元，其中的人民币</w:t>
      </w:r>
      <w:r>
        <w:rPr>
          <w:rFonts w:hint="eastAsia"/>
          <w:sz w:val="30"/>
          <w:szCs w:val="30"/>
        </w:rPr>
        <w:t>323828.06</w:t>
      </w:r>
      <w:r>
        <w:rPr>
          <w:rFonts w:hint="eastAsia"/>
          <w:sz w:val="30"/>
          <w:szCs w:val="30"/>
        </w:rPr>
        <w:t>元，予以没收，上缴国库；其中的人民币</w:t>
      </w:r>
      <w:r>
        <w:rPr>
          <w:rFonts w:hint="eastAsia"/>
          <w:sz w:val="30"/>
          <w:szCs w:val="30"/>
        </w:rPr>
        <w:t>50000</w:t>
      </w:r>
      <w:r>
        <w:rPr>
          <w:rFonts w:hint="eastAsia"/>
          <w:sz w:val="30"/>
          <w:szCs w:val="30"/>
        </w:rPr>
        <w:t>元，折抵判项一的罚没财产，上缴国库。</w:t>
      </w:r>
    </w:p>
    <w:p w14:paraId="44C52FD9" w14:textId="77777777" w:rsidR="000D12A4" w:rsidRDefault="000D12A4">
      <w:pPr>
        <w:spacing w:line="500" w:lineRule="atLeast"/>
        <w:ind w:firstLine="600"/>
        <w:divId w:val="1347172412"/>
        <w:rPr>
          <w:rFonts w:hint="eastAsia"/>
          <w:sz w:val="30"/>
          <w:szCs w:val="30"/>
        </w:rPr>
      </w:pPr>
      <w:r>
        <w:rPr>
          <w:rFonts w:hint="eastAsia"/>
          <w:sz w:val="30"/>
          <w:szCs w:val="30"/>
        </w:rPr>
        <w:t>如不服本判决，可在接到判决书的第二日起十日内，通过本院或直接向东莞市中级人民法院提出上诉。书面上诉的，应当提交上诉状正本一份，副本二份。</w:t>
      </w:r>
    </w:p>
    <w:p w14:paraId="5BC970D8" w14:textId="77777777" w:rsidR="000D12A4" w:rsidRDefault="000D12A4">
      <w:pPr>
        <w:spacing w:line="500" w:lineRule="atLeast"/>
        <w:ind w:firstLine="600"/>
        <w:divId w:val="1902476640"/>
        <w:rPr>
          <w:rFonts w:hint="eastAsia"/>
          <w:sz w:val="30"/>
          <w:szCs w:val="30"/>
        </w:rPr>
      </w:pPr>
      <w:r>
        <w:rPr>
          <w:rFonts w:hint="eastAsia"/>
          <w:sz w:val="30"/>
          <w:szCs w:val="30"/>
        </w:rPr>
        <w:t>（此页无正文）</w:t>
      </w:r>
    </w:p>
    <w:p w14:paraId="59FB0694" w14:textId="77777777" w:rsidR="000D12A4" w:rsidRDefault="000D12A4">
      <w:pPr>
        <w:spacing w:line="500" w:lineRule="atLeast"/>
        <w:jc w:val="right"/>
        <w:divId w:val="107353545"/>
        <w:rPr>
          <w:rFonts w:hint="eastAsia"/>
          <w:sz w:val="30"/>
          <w:szCs w:val="30"/>
        </w:rPr>
      </w:pPr>
      <w:r>
        <w:rPr>
          <w:rFonts w:hint="eastAsia"/>
          <w:sz w:val="30"/>
          <w:szCs w:val="30"/>
        </w:rPr>
        <w:t>审　判　长　　周　彬</w:t>
      </w:r>
    </w:p>
    <w:p w14:paraId="0E383C20" w14:textId="77777777" w:rsidR="000D12A4" w:rsidRDefault="000D12A4">
      <w:pPr>
        <w:spacing w:line="500" w:lineRule="atLeast"/>
        <w:jc w:val="right"/>
        <w:divId w:val="1433475642"/>
        <w:rPr>
          <w:rFonts w:hint="eastAsia"/>
          <w:sz w:val="30"/>
          <w:szCs w:val="30"/>
        </w:rPr>
      </w:pPr>
      <w:r>
        <w:rPr>
          <w:rFonts w:hint="eastAsia"/>
          <w:sz w:val="30"/>
          <w:szCs w:val="30"/>
        </w:rPr>
        <w:t>审　判　员　　杨　洁</w:t>
      </w:r>
    </w:p>
    <w:p w14:paraId="1E6761BB" w14:textId="77777777" w:rsidR="000D12A4" w:rsidRDefault="000D12A4">
      <w:pPr>
        <w:spacing w:line="500" w:lineRule="atLeast"/>
        <w:jc w:val="right"/>
        <w:divId w:val="737751477"/>
        <w:rPr>
          <w:rFonts w:hint="eastAsia"/>
          <w:sz w:val="30"/>
          <w:szCs w:val="30"/>
        </w:rPr>
      </w:pPr>
      <w:r>
        <w:rPr>
          <w:rFonts w:hint="eastAsia"/>
          <w:sz w:val="30"/>
          <w:szCs w:val="30"/>
        </w:rPr>
        <w:t>人民陪审员　　黄凤明</w:t>
      </w:r>
    </w:p>
    <w:p w14:paraId="7F1D0F0F" w14:textId="77777777" w:rsidR="000D12A4" w:rsidRDefault="000D12A4">
      <w:pPr>
        <w:spacing w:line="500" w:lineRule="atLeast"/>
        <w:jc w:val="right"/>
        <w:divId w:val="1923484125"/>
        <w:rPr>
          <w:rFonts w:hint="eastAsia"/>
          <w:sz w:val="30"/>
          <w:szCs w:val="30"/>
        </w:rPr>
      </w:pPr>
      <w:r>
        <w:rPr>
          <w:rFonts w:hint="eastAsia"/>
          <w:sz w:val="30"/>
          <w:szCs w:val="30"/>
        </w:rPr>
        <w:t>二〇一五年一月二十六日</w:t>
      </w:r>
    </w:p>
    <w:p w14:paraId="18D7A145" w14:textId="77777777" w:rsidR="000D12A4" w:rsidRDefault="000D12A4">
      <w:pPr>
        <w:spacing w:line="500" w:lineRule="atLeast"/>
        <w:jc w:val="right"/>
        <w:divId w:val="1692219340"/>
        <w:rPr>
          <w:rFonts w:hint="eastAsia"/>
          <w:sz w:val="30"/>
          <w:szCs w:val="30"/>
        </w:rPr>
      </w:pPr>
      <w:r>
        <w:rPr>
          <w:rFonts w:hint="eastAsia"/>
          <w:sz w:val="30"/>
          <w:szCs w:val="30"/>
        </w:rPr>
        <w:t>书　记　员　　李沛雄</w:t>
      </w:r>
    </w:p>
    <w:p w14:paraId="2352A06C" w14:textId="77777777" w:rsidR="000D12A4" w:rsidRDefault="000D12A4">
      <w:pPr>
        <w:spacing w:line="500" w:lineRule="atLeast"/>
        <w:ind w:firstLine="600"/>
        <w:divId w:val="620961338"/>
        <w:rPr>
          <w:rFonts w:hint="eastAsia"/>
          <w:sz w:val="30"/>
          <w:szCs w:val="30"/>
        </w:rPr>
      </w:pPr>
      <w:r>
        <w:rPr>
          <w:rFonts w:hint="eastAsia"/>
          <w:sz w:val="30"/>
          <w:szCs w:val="30"/>
        </w:rPr>
        <w:t>黄婉玲</w:t>
      </w:r>
    </w:p>
    <w:p w14:paraId="33E1063C" w14:textId="77777777" w:rsidR="000D12A4" w:rsidRDefault="000D12A4">
      <w:pPr>
        <w:spacing w:line="500" w:lineRule="atLeast"/>
        <w:ind w:firstLine="600"/>
        <w:divId w:val="915826184"/>
        <w:rPr>
          <w:rFonts w:hint="eastAsia"/>
          <w:sz w:val="30"/>
          <w:szCs w:val="30"/>
        </w:rPr>
      </w:pPr>
      <w:r>
        <w:rPr>
          <w:rFonts w:hint="eastAsia"/>
          <w:sz w:val="30"/>
          <w:szCs w:val="30"/>
        </w:rPr>
        <w:t>（附页）</w:t>
      </w:r>
    </w:p>
    <w:p w14:paraId="5AB8EBB6" w14:textId="77777777" w:rsidR="000D12A4" w:rsidRDefault="000D12A4">
      <w:pPr>
        <w:spacing w:line="500" w:lineRule="atLeast"/>
        <w:ind w:firstLine="600"/>
        <w:divId w:val="1561209633"/>
        <w:rPr>
          <w:rFonts w:hint="eastAsia"/>
          <w:sz w:val="30"/>
          <w:szCs w:val="30"/>
        </w:rPr>
      </w:pPr>
      <w:r>
        <w:rPr>
          <w:rFonts w:hint="eastAsia"/>
          <w:sz w:val="30"/>
          <w:szCs w:val="30"/>
        </w:rPr>
        <w:t>本案适用《中华人民共和国刑法》的相关条文：</w:t>
      </w:r>
    </w:p>
    <w:p w14:paraId="03377CA3" w14:textId="77777777" w:rsidR="000D12A4" w:rsidRDefault="000D12A4">
      <w:pPr>
        <w:spacing w:line="500" w:lineRule="atLeast"/>
        <w:ind w:firstLine="600"/>
        <w:divId w:val="603002194"/>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02B532B0" w14:textId="77777777" w:rsidR="000D12A4" w:rsidRDefault="000D12A4">
      <w:pPr>
        <w:spacing w:line="500" w:lineRule="atLeast"/>
        <w:ind w:firstLine="600"/>
        <w:divId w:val="36317105"/>
        <w:rPr>
          <w:rFonts w:hint="eastAsia"/>
          <w:sz w:val="30"/>
          <w:szCs w:val="30"/>
        </w:rPr>
      </w:pPr>
      <w:r>
        <w:rPr>
          <w:rFonts w:hint="eastAsia"/>
          <w:sz w:val="30"/>
          <w:szCs w:val="30"/>
        </w:rPr>
        <w:t>国家工作人员在经济往来中，违反国家规定，收受各种名义的回扣、手续费，归个人所有的，以受贿论处。</w:t>
      </w:r>
    </w:p>
    <w:p w14:paraId="7C6649A0" w14:textId="77777777" w:rsidR="000D12A4" w:rsidRDefault="000D12A4">
      <w:pPr>
        <w:spacing w:line="500" w:lineRule="atLeast"/>
        <w:ind w:firstLine="600"/>
        <w:divId w:val="1404646850"/>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7B237F18" w14:textId="77777777" w:rsidR="000D12A4" w:rsidRDefault="000D12A4">
      <w:pPr>
        <w:spacing w:line="500" w:lineRule="atLeast"/>
        <w:ind w:firstLine="600"/>
        <w:divId w:val="1608198605"/>
        <w:rPr>
          <w:rFonts w:hint="eastAsia"/>
          <w:sz w:val="30"/>
          <w:szCs w:val="30"/>
        </w:rPr>
      </w:pPr>
      <w:r>
        <w:rPr>
          <w:rFonts w:hint="eastAsia"/>
          <w:sz w:val="30"/>
          <w:szCs w:val="30"/>
        </w:rPr>
        <w:t>第三百八十三条对犯贪污罪的，根据情节轻重，分别依照下列规定处罚：</w:t>
      </w:r>
    </w:p>
    <w:p w14:paraId="1BCFBDB9" w14:textId="77777777" w:rsidR="000D12A4" w:rsidRDefault="000D12A4">
      <w:pPr>
        <w:spacing w:line="500" w:lineRule="atLeast"/>
        <w:ind w:firstLine="600"/>
        <w:divId w:val="1082289496"/>
        <w:rPr>
          <w:rFonts w:hint="eastAsia"/>
          <w:sz w:val="30"/>
          <w:szCs w:val="30"/>
        </w:rPr>
      </w:pPr>
      <w:r>
        <w:rPr>
          <w:rFonts w:hint="eastAsia"/>
          <w:sz w:val="30"/>
          <w:szCs w:val="30"/>
        </w:rPr>
        <w:t>（一）个人贪污数额在十万元以上的，处十年以上有期徒刑或者无期徒刑，可以并处没收财产；情节特别严重的，处死刑，并处没收财产。</w:t>
      </w:r>
    </w:p>
    <w:p w14:paraId="0BAE1B61" w14:textId="77777777" w:rsidR="000D12A4" w:rsidRDefault="000D12A4">
      <w:pPr>
        <w:spacing w:line="500" w:lineRule="atLeast"/>
        <w:ind w:firstLine="600"/>
        <w:divId w:val="23290547"/>
        <w:rPr>
          <w:rFonts w:hint="eastAsia"/>
          <w:sz w:val="30"/>
          <w:szCs w:val="30"/>
        </w:rPr>
      </w:pPr>
      <w:r>
        <w:rPr>
          <w:rFonts w:hint="eastAsia"/>
          <w:sz w:val="30"/>
          <w:szCs w:val="30"/>
        </w:rPr>
        <w:t>（二）个人贪污数额在五万元以上不满十万元的，处五年以上有期徒刑，可以并处没收财产；情节特别严重的，处无期徒刑，并处没收财产。</w:t>
      </w:r>
    </w:p>
    <w:p w14:paraId="315D226B" w14:textId="77777777" w:rsidR="000D12A4" w:rsidRDefault="000D12A4">
      <w:pPr>
        <w:spacing w:line="500" w:lineRule="atLeast"/>
        <w:ind w:firstLine="600"/>
        <w:divId w:val="473062091"/>
        <w:rPr>
          <w:rFonts w:hint="eastAsia"/>
          <w:sz w:val="30"/>
          <w:szCs w:val="30"/>
        </w:rPr>
      </w:pPr>
      <w:r>
        <w:rPr>
          <w:rFonts w:hint="eastAsia"/>
          <w:sz w:val="30"/>
          <w:szCs w:val="30"/>
        </w:rPr>
        <w:t>（三）个人贪污数额在五千元以上不满五万元的，处一年以上七年以下有期徒刑；情节严重的，处七年以上十年以下有期徒刑。个人贪污数额在五千元以上不满一万元，犯罪后有悔改表现、积极退赃的，可以减轻处罚或者免予刑事处罚，由其所在单位或者上级主管机关给予行政处分。</w:t>
      </w:r>
    </w:p>
    <w:p w14:paraId="5CFE35F7" w14:textId="77777777" w:rsidR="000D12A4" w:rsidRDefault="000D12A4">
      <w:pPr>
        <w:spacing w:line="500" w:lineRule="atLeast"/>
        <w:ind w:firstLine="600"/>
        <w:divId w:val="1233392057"/>
        <w:rPr>
          <w:rFonts w:hint="eastAsia"/>
          <w:sz w:val="30"/>
          <w:szCs w:val="30"/>
        </w:rPr>
      </w:pPr>
      <w:r>
        <w:rPr>
          <w:rFonts w:hint="eastAsia"/>
          <w:sz w:val="30"/>
          <w:szCs w:val="30"/>
        </w:rPr>
        <w:t>（四）个人贪污数额不满五千元，情节较重的，处二年以下有期徒刑或者拘役；情节较轻的，由其所在单位或者上级主管机关酌情给予行政处分。</w:t>
      </w:r>
    </w:p>
    <w:p w14:paraId="1F692F6E" w14:textId="77777777" w:rsidR="000D12A4" w:rsidRDefault="000D12A4">
      <w:pPr>
        <w:spacing w:line="500" w:lineRule="atLeast"/>
        <w:ind w:firstLine="600"/>
        <w:divId w:val="1670408022"/>
        <w:rPr>
          <w:rFonts w:hint="eastAsia"/>
          <w:sz w:val="30"/>
          <w:szCs w:val="30"/>
        </w:rPr>
      </w:pPr>
      <w:r>
        <w:rPr>
          <w:rFonts w:hint="eastAsia"/>
          <w:sz w:val="30"/>
          <w:szCs w:val="30"/>
        </w:rPr>
        <w:t>对多次贪污未经处理的，按照累计贪污数额处罚。</w:t>
      </w:r>
    </w:p>
    <w:p w14:paraId="214D5B9D" w14:textId="77777777" w:rsidR="000D12A4" w:rsidRDefault="000D12A4">
      <w:pPr>
        <w:spacing w:line="500" w:lineRule="atLeast"/>
        <w:ind w:firstLine="600"/>
        <w:divId w:val="1899120851"/>
        <w:rPr>
          <w:rFonts w:hint="eastAsia"/>
          <w:sz w:val="30"/>
          <w:szCs w:val="30"/>
        </w:rPr>
      </w:pPr>
      <w:r>
        <w:rPr>
          <w:rFonts w:hint="eastAsia"/>
          <w:sz w:val="30"/>
          <w:szCs w:val="30"/>
        </w:rPr>
        <w:t>第三百八十九条为谋取不正当利益，给予国家工作人员以财物的，是行贿罪。</w:t>
      </w:r>
    </w:p>
    <w:p w14:paraId="2FC068E8" w14:textId="77777777" w:rsidR="000D12A4" w:rsidRDefault="000D12A4">
      <w:pPr>
        <w:spacing w:line="500" w:lineRule="atLeast"/>
        <w:ind w:firstLine="600"/>
        <w:divId w:val="1392845236"/>
        <w:rPr>
          <w:rFonts w:hint="eastAsia"/>
          <w:sz w:val="30"/>
          <w:szCs w:val="30"/>
        </w:rPr>
      </w:pPr>
      <w:r>
        <w:rPr>
          <w:rFonts w:hint="eastAsia"/>
          <w:sz w:val="30"/>
          <w:szCs w:val="30"/>
        </w:rPr>
        <w:t>在经往来中，违反国家规定，给予国家工作人员以财物，数额较大的，或者违反国家规定，给予国家工作人员以各种名义的回扣、手续费的，以行贿论处。</w:t>
      </w:r>
    </w:p>
    <w:p w14:paraId="03856214" w14:textId="77777777" w:rsidR="000D12A4" w:rsidRDefault="000D12A4">
      <w:pPr>
        <w:spacing w:line="500" w:lineRule="atLeast"/>
        <w:ind w:firstLine="600"/>
        <w:divId w:val="419302164"/>
        <w:rPr>
          <w:rFonts w:hint="eastAsia"/>
          <w:sz w:val="30"/>
          <w:szCs w:val="30"/>
        </w:rPr>
      </w:pPr>
      <w:r>
        <w:rPr>
          <w:rFonts w:hint="eastAsia"/>
          <w:sz w:val="30"/>
          <w:szCs w:val="30"/>
        </w:rPr>
        <w:t>因被勒索给予国家工作人员以财物，没有获得不正当利益的，不是行贿。</w:t>
      </w:r>
    </w:p>
    <w:p w14:paraId="2F104BEB" w14:textId="77777777" w:rsidR="000D12A4" w:rsidRDefault="000D12A4">
      <w:pPr>
        <w:spacing w:line="500" w:lineRule="atLeast"/>
        <w:ind w:firstLine="600"/>
        <w:divId w:val="2073657186"/>
        <w:rPr>
          <w:rFonts w:hint="eastAsia"/>
          <w:sz w:val="30"/>
          <w:szCs w:val="30"/>
        </w:rPr>
      </w:pPr>
      <w:r>
        <w:rPr>
          <w:rFonts w:hint="eastAsia"/>
          <w:sz w:val="30"/>
          <w:szCs w:val="30"/>
        </w:rPr>
        <w:t>第三百九十条对犯行贿罪的，处五年以下有期徒刑或者拘役；因行贿谋取不正当利益，情节严重的，或者使国家利益遭受重大损失的，处五年以上十年以下有期徒刑；情节特别严重的，处十年以上有期徒刑或者无期徒刑，可以并处没收财产。</w:t>
      </w:r>
    </w:p>
    <w:p w14:paraId="1F3D481F" w14:textId="77777777" w:rsidR="000D12A4" w:rsidRDefault="000D12A4">
      <w:pPr>
        <w:spacing w:line="500" w:lineRule="atLeast"/>
        <w:ind w:firstLine="600"/>
        <w:divId w:val="2005083690"/>
        <w:rPr>
          <w:rFonts w:hint="eastAsia"/>
          <w:sz w:val="30"/>
          <w:szCs w:val="30"/>
        </w:rPr>
      </w:pPr>
      <w:r>
        <w:rPr>
          <w:rFonts w:hint="eastAsia"/>
          <w:sz w:val="30"/>
          <w:szCs w:val="30"/>
        </w:rPr>
        <w:t>行贿人在被追诉前主动交待行贿行为的，可以减轻处罚或者免除处罚。</w:t>
      </w:r>
    </w:p>
    <w:p w14:paraId="0D048742" w14:textId="77777777" w:rsidR="000D12A4" w:rsidRDefault="000D12A4">
      <w:pPr>
        <w:spacing w:line="500" w:lineRule="atLeast"/>
        <w:ind w:firstLine="600"/>
        <w:divId w:val="946935002"/>
        <w:rPr>
          <w:rFonts w:hint="eastAsia"/>
          <w:sz w:val="30"/>
          <w:szCs w:val="30"/>
        </w:rPr>
      </w:pPr>
      <w:r>
        <w:rPr>
          <w:rFonts w:hint="eastAsia"/>
          <w:sz w:val="30"/>
          <w:szCs w:val="30"/>
        </w:rPr>
        <w:t>第一百六十四条为谋取不正当利益，给予公司、企业或者其他单位的工作人员以财物，数额较大的，处三年以下有期徒刑或者拘役；数额巨大的，处三年以上十年以下有期徒刑，并处罚金。</w:t>
      </w:r>
    </w:p>
    <w:p w14:paraId="01C5B916" w14:textId="77777777" w:rsidR="000D12A4" w:rsidRDefault="000D12A4">
      <w:pPr>
        <w:spacing w:line="500" w:lineRule="atLeast"/>
        <w:ind w:firstLine="600"/>
        <w:divId w:val="1821578689"/>
        <w:rPr>
          <w:rFonts w:hint="eastAsia"/>
          <w:sz w:val="30"/>
          <w:szCs w:val="30"/>
        </w:rPr>
      </w:pPr>
      <w:r>
        <w:rPr>
          <w:rFonts w:hint="eastAsia"/>
          <w:sz w:val="30"/>
          <w:szCs w:val="30"/>
        </w:rPr>
        <w:t>为谋取不正当商业利益，给予外国公职人员或者国际公共组织官员以财物的，依照前款的规定处罚。</w:t>
      </w:r>
    </w:p>
    <w:p w14:paraId="195A26C2" w14:textId="77777777" w:rsidR="000D12A4" w:rsidRDefault="000D12A4">
      <w:pPr>
        <w:spacing w:line="500" w:lineRule="atLeast"/>
        <w:ind w:firstLine="600"/>
        <w:divId w:val="374742484"/>
        <w:rPr>
          <w:rFonts w:hint="eastAsia"/>
          <w:sz w:val="30"/>
          <w:szCs w:val="30"/>
        </w:rPr>
      </w:pPr>
      <w:r>
        <w:rPr>
          <w:rFonts w:hint="eastAsia"/>
          <w:sz w:val="30"/>
          <w:szCs w:val="30"/>
        </w:rPr>
        <w:t>单位犯前两款罪的，对单位判处罚金，并对其直接负责的主管人员和其他直接责任人员，依照第一款的规定处罚。</w:t>
      </w:r>
    </w:p>
    <w:p w14:paraId="328DA8F0" w14:textId="77777777" w:rsidR="000D12A4" w:rsidRDefault="000D12A4">
      <w:pPr>
        <w:spacing w:line="500" w:lineRule="atLeast"/>
        <w:ind w:firstLine="600"/>
        <w:divId w:val="1792742526"/>
        <w:rPr>
          <w:rFonts w:hint="eastAsia"/>
          <w:sz w:val="30"/>
          <w:szCs w:val="30"/>
        </w:rPr>
      </w:pPr>
      <w:r>
        <w:rPr>
          <w:rFonts w:hint="eastAsia"/>
          <w:sz w:val="30"/>
          <w:szCs w:val="30"/>
        </w:rPr>
        <w:t>行贿人在被追诉前主动交待行贿行为的，可以减轻处罚或者免除处罚。</w:t>
      </w:r>
    </w:p>
    <w:p w14:paraId="7F96BC1A" w14:textId="77777777" w:rsidR="000D12A4" w:rsidRDefault="000D12A4">
      <w:pPr>
        <w:spacing w:line="500" w:lineRule="atLeast"/>
        <w:ind w:firstLine="600"/>
        <w:divId w:val="863985487"/>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14:paraId="54BB2522" w14:textId="77777777" w:rsidR="000D12A4" w:rsidRDefault="000D12A4">
      <w:pPr>
        <w:spacing w:line="500" w:lineRule="atLeast"/>
        <w:ind w:firstLine="600"/>
        <w:divId w:val="16472547"/>
        <w:rPr>
          <w:rFonts w:hint="eastAsia"/>
          <w:sz w:val="30"/>
          <w:szCs w:val="30"/>
        </w:rPr>
      </w:pPr>
      <w:r>
        <w:rPr>
          <w:rFonts w:hint="eastAsia"/>
          <w:sz w:val="30"/>
          <w:szCs w:val="30"/>
        </w:rPr>
        <w:t>数罪中有判处附加刑的，附加刑仍须执行，其中附加刑种类相同的，合并执行，种类不同的，分别执行。</w:t>
      </w:r>
    </w:p>
    <w:p w14:paraId="2A8C7493" w14:textId="77777777" w:rsidR="000D12A4" w:rsidRDefault="000D12A4">
      <w:pPr>
        <w:spacing w:line="500" w:lineRule="atLeast"/>
        <w:ind w:firstLine="600"/>
        <w:divId w:val="1798714975"/>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第六十七条犯罪以后自动投案，如实供述自己的罪行的，是自首。对于自首的犯罪分子，可以从轻或者减轻处罚。其中，犯罪较轻的，可以免除处罚。中国刑事辩护网提供</w:t>
      </w:r>
    </w:p>
    <w:p w14:paraId="69610278" w14:textId="77777777" w:rsidR="000D12A4" w:rsidRDefault="000D12A4">
      <w:pPr>
        <w:spacing w:line="500" w:lineRule="atLeast"/>
        <w:ind w:firstLine="600"/>
        <w:divId w:val="1861120895"/>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49A891FB" w14:textId="77777777" w:rsidR="000D12A4" w:rsidRDefault="000D12A4">
      <w:pPr>
        <w:spacing w:line="500" w:lineRule="atLeast"/>
        <w:ind w:firstLine="600"/>
        <w:divId w:val="1996489721"/>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62F52299" w14:textId="77777777" w:rsidR="000D12A4" w:rsidRDefault="000D12A4">
      <w:pPr>
        <w:spacing w:line="500" w:lineRule="atLeast"/>
        <w:ind w:firstLine="600"/>
        <w:divId w:val="1727726008"/>
        <w:rPr>
          <w:rFonts w:hint="eastAsia"/>
          <w:sz w:val="30"/>
          <w:szCs w:val="30"/>
        </w:rPr>
      </w:pPr>
      <w:r>
        <w:rPr>
          <w:rFonts w:hint="eastAsia"/>
          <w:sz w:val="30"/>
          <w:szCs w:val="30"/>
        </w:rPr>
        <w:t>第四十七条有期徒刑的刑期，从判决执行之日起计算；判决执行以前先行羁押的，羁押一日折抵刑期一日。</w:t>
      </w:r>
    </w:p>
    <w:p w14:paraId="713D2E4E" w14:textId="77777777" w:rsidR="000D12A4" w:rsidRDefault="000D12A4">
      <w:pPr>
        <w:spacing w:line="500" w:lineRule="atLeast"/>
        <w:ind w:firstLine="600"/>
        <w:divId w:val="1703169054"/>
        <w:rPr>
          <w:rFonts w:hint="eastAsia"/>
          <w:sz w:val="30"/>
          <w:szCs w:val="30"/>
        </w:rPr>
      </w:pPr>
      <w:r>
        <w:rPr>
          <w:rFonts w:hint="eastAsia"/>
          <w:sz w:val="30"/>
          <w:szCs w:val="30"/>
        </w:rPr>
        <w:t>第五十九条没收财产是没收犯罪分子个人所有财产的一部或者全部。没收全部财产的，应当对犯罪分子个人及其扶养的家属保留必需的生活费用。</w:t>
      </w:r>
    </w:p>
    <w:p w14:paraId="532667A9" w14:textId="77777777" w:rsidR="000D12A4" w:rsidRDefault="000D12A4">
      <w:pPr>
        <w:spacing w:line="500" w:lineRule="atLeast"/>
        <w:ind w:firstLine="600"/>
        <w:divId w:val="832650316"/>
        <w:rPr>
          <w:rFonts w:hint="eastAsia"/>
          <w:sz w:val="30"/>
          <w:szCs w:val="30"/>
        </w:rPr>
      </w:pPr>
      <w:r>
        <w:rPr>
          <w:rFonts w:hint="eastAsia"/>
          <w:sz w:val="30"/>
          <w:szCs w:val="30"/>
        </w:rPr>
        <w:t>在判处没收财产的时候，不得没收属于犯罪分子家属所有或者应有的财产。</w:t>
      </w:r>
    </w:p>
    <w:p w14:paraId="0363AC05" w14:textId="77777777" w:rsidR="000D12A4" w:rsidRDefault="000D12A4">
      <w:pPr>
        <w:spacing w:line="500" w:lineRule="atLeast"/>
        <w:ind w:firstLine="600"/>
        <w:divId w:val="1484270969"/>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21CAE554" w14:textId="77777777" w:rsidR="000D12A4" w:rsidRDefault="000D12A4">
      <w:pPr>
        <w:spacing w:line="500" w:lineRule="atLeast"/>
        <w:ind w:firstLine="600"/>
        <w:divId w:val="180973992"/>
        <w:rPr>
          <w:rFonts w:hint="eastAsia"/>
          <w:sz w:val="30"/>
          <w:szCs w:val="30"/>
        </w:rPr>
      </w:pPr>
      <w:r>
        <w:rPr>
          <w:rFonts w:hint="eastAsia"/>
          <w:sz w:val="30"/>
          <w:szCs w:val="30"/>
        </w:rPr>
        <w:t>第</w:t>
      </w:r>
      <w:r>
        <w:rPr>
          <w:rFonts w:hint="eastAsia"/>
          <w:sz w:val="30"/>
          <w:szCs w:val="30"/>
        </w:rPr>
        <w:t>2</w:t>
      </w:r>
      <w:r>
        <w:rPr>
          <w:rFonts w:hint="eastAsia"/>
          <w:sz w:val="30"/>
          <w:szCs w:val="30"/>
        </w:rPr>
        <w:t>页共</w:t>
      </w:r>
      <w:r>
        <w:rPr>
          <w:rFonts w:hint="eastAsia"/>
          <w:sz w:val="30"/>
          <w:szCs w:val="30"/>
        </w:rPr>
        <w:t>9</w:t>
      </w:r>
      <w:r>
        <w:rPr>
          <w:rFonts w:hint="eastAsia"/>
          <w:sz w:val="30"/>
          <w:szCs w:val="30"/>
        </w:rPr>
        <w:t>页</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408207" w14:textId="77777777" w:rsidR="000D12A4" w:rsidRDefault="000D12A4" w:rsidP="000D12A4">
      <w:pPr>
        <w:rPr>
          <w:rFonts w:hint="eastAsia"/>
        </w:rPr>
      </w:pPr>
      <w:r>
        <w:separator/>
      </w:r>
    </w:p>
  </w:endnote>
  <w:endnote w:type="continuationSeparator" w:id="0">
    <w:p w14:paraId="09D49FEE" w14:textId="77777777" w:rsidR="000D12A4" w:rsidRDefault="000D12A4" w:rsidP="000D12A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34CA4D" w14:textId="77777777" w:rsidR="000D12A4" w:rsidRDefault="000D12A4" w:rsidP="000D12A4">
      <w:pPr>
        <w:rPr>
          <w:rFonts w:hint="eastAsia"/>
        </w:rPr>
      </w:pPr>
      <w:r>
        <w:separator/>
      </w:r>
    </w:p>
  </w:footnote>
  <w:footnote w:type="continuationSeparator" w:id="0">
    <w:p w14:paraId="0298F3DB" w14:textId="77777777" w:rsidR="000D12A4" w:rsidRDefault="000D12A4" w:rsidP="000D12A4">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D12A4"/>
    <w:rsid w:val="000D12A4"/>
    <w:rsid w:val="002A784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4AA473D"/>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0D12A4"/>
    <w:pPr>
      <w:tabs>
        <w:tab w:val="center" w:pos="4153"/>
        <w:tab w:val="right" w:pos="8306"/>
      </w:tabs>
      <w:snapToGrid w:val="0"/>
      <w:jc w:val="center"/>
    </w:pPr>
    <w:rPr>
      <w:sz w:val="18"/>
      <w:szCs w:val="18"/>
    </w:rPr>
  </w:style>
  <w:style w:type="character" w:customStyle="1" w:styleId="a4">
    <w:name w:val="页眉 字符"/>
    <w:basedOn w:val="a0"/>
    <w:link w:val="a3"/>
    <w:uiPriority w:val="99"/>
    <w:rsid w:val="000D12A4"/>
    <w:rPr>
      <w:rFonts w:ascii="宋体" w:eastAsia="宋体" w:hAnsi="宋体" w:cs="宋体"/>
      <w:sz w:val="18"/>
      <w:szCs w:val="18"/>
    </w:rPr>
  </w:style>
  <w:style w:type="paragraph" w:styleId="a5">
    <w:name w:val="footer"/>
    <w:basedOn w:val="a"/>
    <w:link w:val="a6"/>
    <w:uiPriority w:val="99"/>
    <w:unhideWhenUsed/>
    <w:rsid w:val="000D12A4"/>
    <w:pPr>
      <w:tabs>
        <w:tab w:val="center" w:pos="4153"/>
        <w:tab w:val="right" w:pos="8306"/>
      </w:tabs>
      <w:snapToGrid w:val="0"/>
    </w:pPr>
    <w:rPr>
      <w:sz w:val="18"/>
      <w:szCs w:val="18"/>
    </w:rPr>
  </w:style>
  <w:style w:type="character" w:customStyle="1" w:styleId="a6">
    <w:name w:val="页脚 字符"/>
    <w:basedOn w:val="a0"/>
    <w:link w:val="a5"/>
    <w:uiPriority w:val="99"/>
    <w:rsid w:val="000D12A4"/>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17653">
      <w:marLeft w:val="0"/>
      <w:marRight w:val="0"/>
      <w:marTop w:val="10"/>
      <w:marBottom w:val="10"/>
      <w:divBdr>
        <w:top w:val="none" w:sz="0" w:space="0" w:color="auto"/>
        <w:left w:val="none" w:sz="0" w:space="0" w:color="auto"/>
        <w:bottom w:val="none" w:sz="0" w:space="0" w:color="auto"/>
        <w:right w:val="none" w:sz="0" w:space="0" w:color="auto"/>
      </w:divBdr>
    </w:div>
    <w:div w:id="16472547">
      <w:marLeft w:val="0"/>
      <w:marRight w:val="0"/>
      <w:marTop w:val="10"/>
      <w:marBottom w:val="10"/>
      <w:divBdr>
        <w:top w:val="none" w:sz="0" w:space="0" w:color="auto"/>
        <w:left w:val="none" w:sz="0" w:space="0" w:color="auto"/>
        <w:bottom w:val="none" w:sz="0" w:space="0" w:color="auto"/>
        <w:right w:val="none" w:sz="0" w:space="0" w:color="auto"/>
      </w:divBdr>
    </w:div>
    <w:div w:id="23290547">
      <w:marLeft w:val="0"/>
      <w:marRight w:val="0"/>
      <w:marTop w:val="10"/>
      <w:marBottom w:val="10"/>
      <w:divBdr>
        <w:top w:val="none" w:sz="0" w:space="0" w:color="auto"/>
        <w:left w:val="none" w:sz="0" w:space="0" w:color="auto"/>
        <w:bottom w:val="none" w:sz="0" w:space="0" w:color="auto"/>
        <w:right w:val="none" w:sz="0" w:space="0" w:color="auto"/>
      </w:divBdr>
    </w:div>
    <w:div w:id="36317105">
      <w:marLeft w:val="0"/>
      <w:marRight w:val="0"/>
      <w:marTop w:val="10"/>
      <w:marBottom w:val="10"/>
      <w:divBdr>
        <w:top w:val="none" w:sz="0" w:space="0" w:color="auto"/>
        <w:left w:val="none" w:sz="0" w:space="0" w:color="auto"/>
        <w:bottom w:val="none" w:sz="0" w:space="0" w:color="auto"/>
        <w:right w:val="none" w:sz="0" w:space="0" w:color="auto"/>
      </w:divBdr>
    </w:div>
    <w:div w:id="72898471">
      <w:marLeft w:val="0"/>
      <w:marRight w:val="0"/>
      <w:marTop w:val="10"/>
      <w:marBottom w:val="10"/>
      <w:divBdr>
        <w:top w:val="none" w:sz="0" w:space="0" w:color="auto"/>
        <w:left w:val="none" w:sz="0" w:space="0" w:color="auto"/>
        <w:bottom w:val="none" w:sz="0" w:space="0" w:color="auto"/>
        <w:right w:val="none" w:sz="0" w:space="0" w:color="auto"/>
      </w:divBdr>
    </w:div>
    <w:div w:id="107353545">
      <w:marLeft w:val="0"/>
      <w:marRight w:val="720"/>
      <w:marTop w:val="10"/>
      <w:marBottom w:val="10"/>
      <w:divBdr>
        <w:top w:val="none" w:sz="0" w:space="0" w:color="auto"/>
        <w:left w:val="none" w:sz="0" w:space="0" w:color="auto"/>
        <w:bottom w:val="none" w:sz="0" w:space="0" w:color="auto"/>
        <w:right w:val="none" w:sz="0" w:space="0" w:color="auto"/>
      </w:divBdr>
    </w:div>
    <w:div w:id="140537182">
      <w:marLeft w:val="0"/>
      <w:marRight w:val="0"/>
      <w:marTop w:val="10"/>
      <w:marBottom w:val="10"/>
      <w:divBdr>
        <w:top w:val="none" w:sz="0" w:space="0" w:color="auto"/>
        <w:left w:val="none" w:sz="0" w:space="0" w:color="auto"/>
        <w:bottom w:val="none" w:sz="0" w:space="0" w:color="auto"/>
        <w:right w:val="none" w:sz="0" w:space="0" w:color="auto"/>
      </w:divBdr>
    </w:div>
    <w:div w:id="180973992">
      <w:marLeft w:val="0"/>
      <w:marRight w:val="0"/>
      <w:marTop w:val="10"/>
      <w:marBottom w:val="10"/>
      <w:divBdr>
        <w:top w:val="none" w:sz="0" w:space="0" w:color="auto"/>
        <w:left w:val="none" w:sz="0" w:space="0" w:color="auto"/>
        <w:bottom w:val="none" w:sz="0" w:space="0" w:color="auto"/>
        <w:right w:val="none" w:sz="0" w:space="0" w:color="auto"/>
      </w:divBdr>
    </w:div>
    <w:div w:id="198510933">
      <w:marLeft w:val="0"/>
      <w:marRight w:val="0"/>
      <w:marTop w:val="10"/>
      <w:marBottom w:val="10"/>
      <w:divBdr>
        <w:top w:val="none" w:sz="0" w:space="0" w:color="auto"/>
        <w:left w:val="none" w:sz="0" w:space="0" w:color="auto"/>
        <w:bottom w:val="none" w:sz="0" w:space="0" w:color="auto"/>
        <w:right w:val="none" w:sz="0" w:space="0" w:color="auto"/>
      </w:divBdr>
    </w:div>
    <w:div w:id="202257113">
      <w:marLeft w:val="0"/>
      <w:marRight w:val="0"/>
      <w:marTop w:val="10"/>
      <w:marBottom w:val="10"/>
      <w:divBdr>
        <w:top w:val="none" w:sz="0" w:space="0" w:color="auto"/>
        <w:left w:val="none" w:sz="0" w:space="0" w:color="auto"/>
        <w:bottom w:val="none" w:sz="0" w:space="0" w:color="auto"/>
        <w:right w:val="none" w:sz="0" w:space="0" w:color="auto"/>
      </w:divBdr>
    </w:div>
    <w:div w:id="209076569">
      <w:marLeft w:val="0"/>
      <w:marRight w:val="0"/>
      <w:marTop w:val="10"/>
      <w:marBottom w:val="10"/>
      <w:divBdr>
        <w:top w:val="none" w:sz="0" w:space="0" w:color="auto"/>
        <w:left w:val="none" w:sz="0" w:space="0" w:color="auto"/>
        <w:bottom w:val="none" w:sz="0" w:space="0" w:color="auto"/>
        <w:right w:val="none" w:sz="0" w:space="0" w:color="auto"/>
      </w:divBdr>
    </w:div>
    <w:div w:id="227765875">
      <w:marLeft w:val="0"/>
      <w:marRight w:val="0"/>
      <w:marTop w:val="10"/>
      <w:marBottom w:val="10"/>
      <w:divBdr>
        <w:top w:val="none" w:sz="0" w:space="0" w:color="auto"/>
        <w:left w:val="none" w:sz="0" w:space="0" w:color="auto"/>
        <w:bottom w:val="none" w:sz="0" w:space="0" w:color="auto"/>
        <w:right w:val="none" w:sz="0" w:space="0" w:color="auto"/>
      </w:divBdr>
    </w:div>
    <w:div w:id="231161819">
      <w:marLeft w:val="0"/>
      <w:marRight w:val="0"/>
      <w:marTop w:val="10"/>
      <w:marBottom w:val="10"/>
      <w:divBdr>
        <w:top w:val="none" w:sz="0" w:space="0" w:color="auto"/>
        <w:left w:val="none" w:sz="0" w:space="0" w:color="auto"/>
        <w:bottom w:val="none" w:sz="0" w:space="0" w:color="auto"/>
        <w:right w:val="none" w:sz="0" w:space="0" w:color="auto"/>
      </w:divBdr>
    </w:div>
    <w:div w:id="261189847">
      <w:marLeft w:val="0"/>
      <w:marRight w:val="0"/>
      <w:marTop w:val="10"/>
      <w:marBottom w:val="10"/>
      <w:divBdr>
        <w:top w:val="none" w:sz="0" w:space="0" w:color="auto"/>
        <w:left w:val="none" w:sz="0" w:space="0" w:color="auto"/>
        <w:bottom w:val="none" w:sz="0" w:space="0" w:color="auto"/>
        <w:right w:val="none" w:sz="0" w:space="0" w:color="auto"/>
      </w:divBdr>
    </w:div>
    <w:div w:id="374742484">
      <w:marLeft w:val="0"/>
      <w:marRight w:val="0"/>
      <w:marTop w:val="10"/>
      <w:marBottom w:val="10"/>
      <w:divBdr>
        <w:top w:val="none" w:sz="0" w:space="0" w:color="auto"/>
        <w:left w:val="none" w:sz="0" w:space="0" w:color="auto"/>
        <w:bottom w:val="none" w:sz="0" w:space="0" w:color="auto"/>
        <w:right w:val="none" w:sz="0" w:space="0" w:color="auto"/>
      </w:divBdr>
    </w:div>
    <w:div w:id="419302164">
      <w:marLeft w:val="0"/>
      <w:marRight w:val="0"/>
      <w:marTop w:val="10"/>
      <w:marBottom w:val="10"/>
      <w:divBdr>
        <w:top w:val="none" w:sz="0" w:space="0" w:color="auto"/>
        <w:left w:val="none" w:sz="0" w:space="0" w:color="auto"/>
        <w:bottom w:val="none" w:sz="0" w:space="0" w:color="auto"/>
        <w:right w:val="none" w:sz="0" w:space="0" w:color="auto"/>
      </w:divBdr>
    </w:div>
    <w:div w:id="473062091">
      <w:marLeft w:val="0"/>
      <w:marRight w:val="0"/>
      <w:marTop w:val="10"/>
      <w:marBottom w:val="10"/>
      <w:divBdr>
        <w:top w:val="none" w:sz="0" w:space="0" w:color="auto"/>
        <w:left w:val="none" w:sz="0" w:space="0" w:color="auto"/>
        <w:bottom w:val="none" w:sz="0" w:space="0" w:color="auto"/>
        <w:right w:val="none" w:sz="0" w:space="0" w:color="auto"/>
      </w:divBdr>
    </w:div>
    <w:div w:id="603002194">
      <w:marLeft w:val="0"/>
      <w:marRight w:val="0"/>
      <w:marTop w:val="10"/>
      <w:marBottom w:val="10"/>
      <w:divBdr>
        <w:top w:val="none" w:sz="0" w:space="0" w:color="auto"/>
        <w:left w:val="none" w:sz="0" w:space="0" w:color="auto"/>
        <w:bottom w:val="none" w:sz="0" w:space="0" w:color="auto"/>
        <w:right w:val="none" w:sz="0" w:space="0" w:color="auto"/>
      </w:divBdr>
    </w:div>
    <w:div w:id="620961338">
      <w:marLeft w:val="0"/>
      <w:marRight w:val="0"/>
      <w:marTop w:val="10"/>
      <w:marBottom w:val="10"/>
      <w:divBdr>
        <w:top w:val="none" w:sz="0" w:space="0" w:color="auto"/>
        <w:left w:val="none" w:sz="0" w:space="0" w:color="auto"/>
        <w:bottom w:val="none" w:sz="0" w:space="0" w:color="auto"/>
        <w:right w:val="none" w:sz="0" w:space="0" w:color="auto"/>
      </w:divBdr>
    </w:div>
    <w:div w:id="708071952">
      <w:marLeft w:val="0"/>
      <w:marRight w:val="0"/>
      <w:marTop w:val="10"/>
      <w:marBottom w:val="10"/>
      <w:divBdr>
        <w:top w:val="none" w:sz="0" w:space="0" w:color="auto"/>
        <w:left w:val="none" w:sz="0" w:space="0" w:color="auto"/>
        <w:bottom w:val="none" w:sz="0" w:space="0" w:color="auto"/>
        <w:right w:val="none" w:sz="0" w:space="0" w:color="auto"/>
      </w:divBdr>
    </w:div>
    <w:div w:id="737751477">
      <w:marLeft w:val="0"/>
      <w:marRight w:val="720"/>
      <w:marTop w:val="10"/>
      <w:marBottom w:val="10"/>
      <w:divBdr>
        <w:top w:val="none" w:sz="0" w:space="0" w:color="auto"/>
        <w:left w:val="none" w:sz="0" w:space="0" w:color="auto"/>
        <w:bottom w:val="none" w:sz="0" w:space="0" w:color="auto"/>
        <w:right w:val="none" w:sz="0" w:space="0" w:color="auto"/>
      </w:divBdr>
    </w:div>
    <w:div w:id="764226633">
      <w:marLeft w:val="0"/>
      <w:marRight w:val="0"/>
      <w:marTop w:val="10"/>
      <w:marBottom w:val="10"/>
      <w:divBdr>
        <w:top w:val="none" w:sz="0" w:space="0" w:color="auto"/>
        <w:left w:val="none" w:sz="0" w:space="0" w:color="auto"/>
        <w:bottom w:val="none" w:sz="0" w:space="0" w:color="auto"/>
        <w:right w:val="none" w:sz="0" w:space="0" w:color="auto"/>
      </w:divBdr>
    </w:div>
    <w:div w:id="832650316">
      <w:marLeft w:val="0"/>
      <w:marRight w:val="0"/>
      <w:marTop w:val="10"/>
      <w:marBottom w:val="10"/>
      <w:divBdr>
        <w:top w:val="none" w:sz="0" w:space="0" w:color="auto"/>
        <w:left w:val="none" w:sz="0" w:space="0" w:color="auto"/>
        <w:bottom w:val="none" w:sz="0" w:space="0" w:color="auto"/>
        <w:right w:val="none" w:sz="0" w:space="0" w:color="auto"/>
      </w:divBdr>
    </w:div>
    <w:div w:id="863985487">
      <w:marLeft w:val="0"/>
      <w:marRight w:val="0"/>
      <w:marTop w:val="10"/>
      <w:marBottom w:val="10"/>
      <w:divBdr>
        <w:top w:val="none" w:sz="0" w:space="0" w:color="auto"/>
        <w:left w:val="none" w:sz="0" w:space="0" w:color="auto"/>
        <w:bottom w:val="none" w:sz="0" w:space="0" w:color="auto"/>
        <w:right w:val="none" w:sz="0" w:space="0" w:color="auto"/>
      </w:divBdr>
    </w:div>
    <w:div w:id="915826184">
      <w:marLeft w:val="0"/>
      <w:marRight w:val="0"/>
      <w:marTop w:val="10"/>
      <w:marBottom w:val="10"/>
      <w:divBdr>
        <w:top w:val="none" w:sz="0" w:space="0" w:color="auto"/>
        <w:left w:val="none" w:sz="0" w:space="0" w:color="auto"/>
        <w:bottom w:val="none" w:sz="0" w:space="0" w:color="auto"/>
        <w:right w:val="none" w:sz="0" w:space="0" w:color="auto"/>
      </w:divBdr>
    </w:div>
    <w:div w:id="922645832">
      <w:marLeft w:val="0"/>
      <w:marRight w:val="0"/>
      <w:marTop w:val="10"/>
      <w:marBottom w:val="10"/>
      <w:divBdr>
        <w:top w:val="none" w:sz="0" w:space="0" w:color="auto"/>
        <w:left w:val="none" w:sz="0" w:space="0" w:color="auto"/>
        <w:bottom w:val="none" w:sz="0" w:space="0" w:color="auto"/>
        <w:right w:val="none" w:sz="0" w:space="0" w:color="auto"/>
      </w:divBdr>
    </w:div>
    <w:div w:id="946935002">
      <w:marLeft w:val="0"/>
      <w:marRight w:val="0"/>
      <w:marTop w:val="10"/>
      <w:marBottom w:val="10"/>
      <w:divBdr>
        <w:top w:val="none" w:sz="0" w:space="0" w:color="auto"/>
        <w:left w:val="none" w:sz="0" w:space="0" w:color="auto"/>
        <w:bottom w:val="none" w:sz="0" w:space="0" w:color="auto"/>
        <w:right w:val="none" w:sz="0" w:space="0" w:color="auto"/>
      </w:divBdr>
    </w:div>
    <w:div w:id="960961235">
      <w:marLeft w:val="0"/>
      <w:marRight w:val="0"/>
      <w:marTop w:val="10"/>
      <w:marBottom w:val="10"/>
      <w:divBdr>
        <w:top w:val="none" w:sz="0" w:space="0" w:color="auto"/>
        <w:left w:val="none" w:sz="0" w:space="0" w:color="auto"/>
        <w:bottom w:val="none" w:sz="0" w:space="0" w:color="auto"/>
        <w:right w:val="none" w:sz="0" w:space="0" w:color="auto"/>
      </w:divBdr>
    </w:div>
    <w:div w:id="979575941">
      <w:marLeft w:val="0"/>
      <w:marRight w:val="0"/>
      <w:marTop w:val="10"/>
      <w:marBottom w:val="10"/>
      <w:divBdr>
        <w:top w:val="none" w:sz="0" w:space="0" w:color="auto"/>
        <w:left w:val="none" w:sz="0" w:space="0" w:color="auto"/>
        <w:bottom w:val="none" w:sz="0" w:space="0" w:color="auto"/>
        <w:right w:val="none" w:sz="0" w:space="0" w:color="auto"/>
      </w:divBdr>
    </w:div>
    <w:div w:id="1044644679">
      <w:marLeft w:val="0"/>
      <w:marRight w:val="0"/>
      <w:marTop w:val="10"/>
      <w:marBottom w:val="10"/>
      <w:divBdr>
        <w:top w:val="none" w:sz="0" w:space="0" w:color="auto"/>
        <w:left w:val="none" w:sz="0" w:space="0" w:color="auto"/>
        <w:bottom w:val="none" w:sz="0" w:space="0" w:color="auto"/>
        <w:right w:val="none" w:sz="0" w:space="0" w:color="auto"/>
      </w:divBdr>
    </w:div>
    <w:div w:id="1082289496">
      <w:marLeft w:val="0"/>
      <w:marRight w:val="0"/>
      <w:marTop w:val="10"/>
      <w:marBottom w:val="10"/>
      <w:divBdr>
        <w:top w:val="none" w:sz="0" w:space="0" w:color="auto"/>
        <w:left w:val="none" w:sz="0" w:space="0" w:color="auto"/>
        <w:bottom w:val="none" w:sz="0" w:space="0" w:color="auto"/>
        <w:right w:val="none" w:sz="0" w:space="0" w:color="auto"/>
      </w:divBdr>
    </w:div>
    <w:div w:id="1085566258">
      <w:marLeft w:val="0"/>
      <w:marRight w:val="0"/>
      <w:marTop w:val="10"/>
      <w:marBottom w:val="10"/>
      <w:divBdr>
        <w:top w:val="none" w:sz="0" w:space="0" w:color="auto"/>
        <w:left w:val="none" w:sz="0" w:space="0" w:color="auto"/>
        <w:bottom w:val="none" w:sz="0" w:space="0" w:color="auto"/>
        <w:right w:val="none" w:sz="0" w:space="0" w:color="auto"/>
      </w:divBdr>
    </w:div>
    <w:div w:id="1095125277">
      <w:marLeft w:val="0"/>
      <w:marRight w:val="0"/>
      <w:marTop w:val="10"/>
      <w:marBottom w:val="10"/>
      <w:divBdr>
        <w:top w:val="none" w:sz="0" w:space="0" w:color="auto"/>
        <w:left w:val="none" w:sz="0" w:space="0" w:color="auto"/>
        <w:bottom w:val="none" w:sz="0" w:space="0" w:color="auto"/>
        <w:right w:val="none" w:sz="0" w:space="0" w:color="auto"/>
      </w:divBdr>
    </w:div>
    <w:div w:id="1104764724">
      <w:marLeft w:val="0"/>
      <w:marRight w:val="0"/>
      <w:marTop w:val="10"/>
      <w:marBottom w:val="10"/>
      <w:divBdr>
        <w:top w:val="none" w:sz="0" w:space="0" w:color="auto"/>
        <w:left w:val="none" w:sz="0" w:space="0" w:color="auto"/>
        <w:bottom w:val="none" w:sz="0" w:space="0" w:color="auto"/>
        <w:right w:val="none" w:sz="0" w:space="0" w:color="auto"/>
      </w:divBdr>
    </w:div>
    <w:div w:id="1138960239">
      <w:marLeft w:val="0"/>
      <w:marRight w:val="0"/>
      <w:marTop w:val="10"/>
      <w:marBottom w:val="10"/>
      <w:divBdr>
        <w:top w:val="none" w:sz="0" w:space="0" w:color="auto"/>
        <w:left w:val="none" w:sz="0" w:space="0" w:color="auto"/>
        <w:bottom w:val="none" w:sz="0" w:space="0" w:color="auto"/>
        <w:right w:val="none" w:sz="0" w:space="0" w:color="auto"/>
      </w:divBdr>
    </w:div>
    <w:div w:id="1139033082">
      <w:marLeft w:val="0"/>
      <w:marRight w:val="0"/>
      <w:marTop w:val="10"/>
      <w:marBottom w:val="10"/>
      <w:divBdr>
        <w:top w:val="none" w:sz="0" w:space="0" w:color="auto"/>
        <w:left w:val="none" w:sz="0" w:space="0" w:color="auto"/>
        <w:bottom w:val="none" w:sz="0" w:space="0" w:color="auto"/>
        <w:right w:val="none" w:sz="0" w:space="0" w:color="auto"/>
      </w:divBdr>
    </w:div>
    <w:div w:id="1233392057">
      <w:marLeft w:val="0"/>
      <w:marRight w:val="0"/>
      <w:marTop w:val="10"/>
      <w:marBottom w:val="10"/>
      <w:divBdr>
        <w:top w:val="none" w:sz="0" w:space="0" w:color="auto"/>
        <w:left w:val="none" w:sz="0" w:space="0" w:color="auto"/>
        <w:bottom w:val="none" w:sz="0" w:space="0" w:color="auto"/>
        <w:right w:val="none" w:sz="0" w:space="0" w:color="auto"/>
      </w:divBdr>
    </w:div>
    <w:div w:id="1285892613">
      <w:marLeft w:val="0"/>
      <w:marRight w:val="0"/>
      <w:marTop w:val="10"/>
      <w:marBottom w:val="10"/>
      <w:divBdr>
        <w:top w:val="none" w:sz="0" w:space="0" w:color="auto"/>
        <w:left w:val="none" w:sz="0" w:space="0" w:color="auto"/>
        <w:bottom w:val="none" w:sz="0" w:space="0" w:color="auto"/>
        <w:right w:val="none" w:sz="0" w:space="0" w:color="auto"/>
      </w:divBdr>
    </w:div>
    <w:div w:id="1344015791">
      <w:marLeft w:val="0"/>
      <w:marRight w:val="0"/>
      <w:marTop w:val="10"/>
      <w:marBottom w:val="10"/>
      <w:divBdr>
        <w:top w:val="none" w:sz="0" w:space="0" w:color="auto"/>
        <w:left w:val="none" w:sz="0" w:space="0" w:color="auto"/>
        <w:bottom w:val="none" w:sz="0" w:space="0" w:color="auto"/>
        <w:right w:val="none" w:sz="0" w:space="0" w:color="auto"/>
      </w:divBdr>
    </w:div>
    <w:div w:id="1347172412">
      <w:marLeft w:val="0"/>
      <w:marRight w:val="0"/>
      <w:marTop w:val="10"/>
      <w:marBottom w:val="10"/>
      <w:divBdr>
        <w:top w:val="none" w:sz="0" w:space="0" w:color="auto"/>
        <w:left w:val="none" w:sz="0" w:space="0" w:color="auto"/>
        <w:bottom w:val="none" w:sz="0" w:space="0" w:color="auto"/>
        <w:right w:val="none" w:sz="0" w:space="0" w:color="auto"/>
      </w:divBdr>
    </w:div>
    <w:div w:id="1354189318">
      <w:marLeft w:val="0"/>
      <w:marRight w:val="0"/>
      <w:marTop w:val="10"/>
      <w:marBottom w:val="10"/>
      <w:divBdr>
        <w:top w:val="none" w:sz="0" w:space="0" w:color="auto"/>
        <w:left w:val="none" w:sz="0" w:space="0" w:color="auto"/>
        <w:bottom w:val="none" w:sz="0" w:space="0" w:color="auto"/>
        <w:right w:val="none" w:sz="0" w:space="0" w:color="auto"/>
      </w:divBdr>
    </w:div>
    <w:div w:id="1392845236">
      <w:marLeft w:val="0"/>
      <w:marRight w:val="0"/>
      <w:marTop w:val="10"/>
      <w:marBottom w:val="10"/>
      <w:divBdr>
        <w:top w:val="none" w:sz="0" w:space="0" w:color="auto"/>
        <w:left w:val="none" w:sz="0" w:space="0" w:color="auto"/>
        <w:bottom w:val="none" w:sz="0" w:space="0" w:color="auto"/>
        <w:right w:val="none" w:sz="0" w:space="0" w:color="auto"/>
      </w:divBdr>
    </w:div>
    <w:div w:id="1404646850">
      <w:marLeft w:val="0"/>
      <w:marRight w:val="0"/>
      <w:marTop w:val="10"/>
      <w:marBottom w:val="10"/>
      <w:divBdr>
        <w:top w:val="none" w:sz="0" w:space="0" w:color="auto"/>
        <w:left w:val="none" w:sz="0" w:space="0" w:color="auto"/>
        <w:bottom w:val="none" w:sz="0" w:space="0" w:color="auto"/>
        <w:right w:val="none" w:sz="0" w:space="0" w:color="auto"/>
      </w:divBdr>
    </w:div>
    <w:div w:id="1433475642">
      <w:marLeft w:val="0"/>
      <w:marRight w:val="720"/>
      <w:marTop w:val="10"/>
      <w:marBottom w:val="10"/>
      <w:divBdr>
        <w:top w:val="none" w:sz="0" w:space="0" w:color="auto"/>
        <w:left w:val="none" w:sz="0" w:space="0" w:color="auto"/>
        <w:bottom w:val="none" w:sz="0" w:space="0" w:color="auto"/>
        <w:right w:val="none" w:sz="0" w:space="0" w:color="auto"/>
      </w:divBdr>
    </w:div>
    <w:div w:id="1484270969">
      <w:marLeft w:val="0"/>
      <w:marRight w:val="0"/>
      <w:marTop w:val="10"/>
      <w:marBottom w:val="10"/>
      <w:divBdr>
        <w:top w:val="none" w:sz="0" w:space="0" w:color="auto"/>
        <w:left w:val="none" w:sz="0" w:space="0" w:color="auto"/>
        <w:bottom w:val="none" w:sz="0" w:space="0" w:color="auto"/>
        <w:right w:val="none" w:sz="0" w:space="0" w:color="auto"/>
      </w:divBdr>
    </w:div>
    <w:div w:id="1561209633">
      <w:marLeft w:val="0"/>
      <w:marRight w:val="0"/>
      <w:marTop w:val="10"/>
      <w:marBottom w:val="10"/>
      <w:divBdr>
        <w:top w:val="none" w:sz="0" w:space="0" w:color="auto"/>
        <w:left w:val="none" w:sz="0" w:space="0" w:color="auto"/>
        <w:bottom w:val="none" w:sz="0" w:space="0" w:color="auto"/>
        <w:right w:val="none" w:sz="0" w:space="0" w:color="auto"/>
      </w:divBdr>
    </w:div>
    <w:div w:id="1606499813">
      <w:marLeft w:val="0"/>
      <w:marRight w:val="0"/>
      <w:marTop w:val="10"/>
      <w:marBottom w:val="10"/>
      <w:divBdr>
        <w:top w:val="none" w:sz="0" w:space="0" w:color="auto"/>
        <w:left w:val="none" w:sz="0" w:space="0" w:color="auto"/>
        <w:bottom w:val="none" w:sz="0" w:space="0" w:color="auto"/>
        <w:right w:val="none" w:sz="0" w:space="0" w:color="auto"/>
      </w:divBdr>
    </w:div>
    <w:div w:id="1608198605">
      <w:marLeft w:val="0"/>
      <w:marRight w:val="0"/>
      <w:marTop w:val="10"/>
      <w:marBottom w:val="10"/>
      <w:divBdr>
        <w:top w:val="none" w:sz="0" w:space="0" w:color="auto"/>
        <w:left w:val="none" w:sz="0" w:space="0" w:color="auto"/>
        <w:bottom w:val="none" w:sz="0" w:space="0" w:color="auto"/>
        <w:right w:val="none" w:sz="0" w:space="0" w:color="auto"/>
      </w:divBdr>
    </w:div>
    <w:div w:id="1670408022">
      <w:marLeft w:val="0"/>
      <w:marRight w:val="0"/>
      <w:marTop w:val="10"/>
      <w:marBottom w:val="10"/>
      <w:divBdr>
        <w:top w:val="none" w:sz="0" w:space="0" w:color="auto"/>
        <w:left w:val="none" w:sz="0" w:space="0" w:color="auto"/>
        <w:bottom w:val="none" w:sz="0" w:space="0" w:color="auto"/>
        <w:right w:val="none" w:sz="0" w:space="0" w:color="auto"/>
      </w:divBdr>
    </w:div>
    <w:div w:id="1692219340">
      <w:marLeft w:val="0"/>
      <w:marRight w:val="720"/>
      <w:marTop w:val="10"/>
      <w:marBottom w:val="10"/>
      <w:divBdr>
        <w:top w:val="none" w:sz="0" w:space="0" w:color="auto"/>
        <w:left w:val="none" w:sz="0" w:space="0" w:color="auto"/>
        <w:bottom w:val="none" w:sz="0" w:space="0" w:color="auto"/>
        <w:right w:val="none" w:sz="0" w:space="0" w:color="auto"/>
      </w:divBdr>
    </w:div>
    <w:div w:id="1703169054">
      <w:marLeft w:val="0"/>
      <w:marRight w:val="0"/>
      <w:marTop w:val="10"/>
      <w:marBottom w:val="10"/>
      <w:divBdr>
        <w:top w:val="none" w:sz="0" w:space="0" w:color="auto"/>
        <w:left w:val="none" w:sz="0" w:space="0" w:color="auto"/>
        <w:bottom w:val="none" w:sz="0" w:space="0" w:color="auto"/>
        <w:right w:val="none" w:sz="0" w:space="0" w:color="auto"/>
      </w:divBdr>
    </w:div>
    <w:div w:id="1705985122">
      <w:marLeft w:val="0"/>
      <w:marRight w:val="0"/>
      <w:marTop w:val="10"/>
      <w:marBottom w:val="10"/>
      <w:divBdr>
        <w:top w:val="none" w:sz="0" w:space="0" w:color="auto"/>
        <w:left w:val="none" w:sz="0" w:space="0" w:color="auto"/>
        <w:bottom w:val="none" w:sz="0" w:space="0" w:color="auto"/>
        <w:right w:val="none" w:sz="0" w:space="0" w:color="auto"/>
      </w:divBdr>
    </w:div>
    <w:div w:id="1710304126">
      <w:marLeft w:val="0"/>
      <w:marRight w:val="0"/>
      <w:marTop w:val="10"/>
      <w:marBottom w:val="10"/>
      <w:divBdr>
        <w:top w:val="none" w:sz="0" w:space="0" w:color="auto"/>
        <w:left w:val="none" w:sz="0" w:space="0" w:color="auto"/>
        <w:bottom w:val="none" w:sz="0" w:space="0" w:color="auto"/>
        <w:right w:val="none" w:sz="0" w:space="0" w:color="auto"/>
      </w:divBdr>
    </w:div>
    <w:div w:id="1717046238">
      <w:marLeft w:val="0"/>
      <w:marRight w:val="0"/>
      <w:marTop w:val="10"/>
      <w:marBottom w:val="10"/>
      <w:divBdr>
        <w:top w:val="none" w:sz="0" w:space="0" w:color="auto"/>
        <w:left w:val="none" w:sz="0" w:space="0" w:color="auto"/>
        <w:bottom w:val="none" w:sz="0" w:space="0" w:color="auto"/>
        <w:right w:val="none" w:sz="0" w:space="0" w:color="auto"/>
      </w:divBdr>
    </w:div>
    <w:div w:id="1727726008">
      <w:marLeft w:val="0"/>
      <w:marRight w:val="0"/>
      <w:marTop w:val="10"/>
      <w:marBottom w:val="10"/>
      <w:divBdr>
        <w:top w:val="none" w:sz="0" w:space="0" w:color="auto"/>
        <w:left w:val="none" w:sz="0" w:space="0" w:color="auto"/>
        <w:bottom w:val="none" w:sz="0" w:space="0" w:color="auto"/>
        <w:right w:val="none" w:sz="0" w:space="0" w:color="auto"/>
      </w:divBdr>
    </w:div>
    <w:div w:id="1745763450">
      <w:marLeft w:val="0"/>
      <w:marRight w:val="0"/>
      <w:marTop w:val="10"/>
      <w:marBottom w:val="10"/>
      <w:divBdr>
        <w:top w:val="none" w:sz="0" w:space="0" w:color="auto"/>
        <w:left w:val="none" w:sz="0" w:space="0" w:color="auto"/>
        <w:bottom w:val="none" w:sz="0" w:space="0" w:color="auto"/>
        <w:right w:val="none" w:sz="0" w:space="0" w:color="auto"/>
      </w:divBdr>
    </w:div>
    <w:div w:id="1752192939">
      <w:marLeft w:val="0"/>
      <w:marRight w:val="0"/>
      <w:marTop w:val="10"/>
      <w:marBottom w:val="10"/>
      <w:divBdr>
        <w:top w:val="none" w:sz="0" w:space="0" w:color="auto"/>
        <w:left w:val="none" w:sz="0" w:space="0" w:color="auto"/>
        <w:bottom w:val="none" w:sz="0" w:space="0" w:color="auto"/>
        <w:right w:val="none" w:sz="0" w:space="0" w:color="auto"/>
      </w:divBdr>
    </w:div>
    <w:div w:id="1792742526">
      <w:marLeft w:val="0"/>
      <w:marRight w:val="0"/>
      <w:marTop w:val="10"/>
      <w:marBottom w:val="10"/>
      <w:divBdr>
        <w:top w:val="none" w:sz="0" w:space="0" w:color="auto"/>
        <w:left w:val="none" w:sz="0" w:space="0" w:color="auto"/>
        <w:bottom w:val="none" w:sz="0" w:space="0" w:color="auto"/>
        <w:right w:val="none" w:sz="0" w:space="0" w:color="auto"/>
      </w:divBdr>
    </w:div>
    <w:div w:id="1798714975">
      <w:marLeft w:val="0"/>
      <w:marRight w:val="0"/>
      <w:marTop w:val="10"/>
      <w:marBottom w:val="10"/>
      <w:divBdr>
        <w:top w:val="none" w:sz="0" w:space="0" w:color="auto"/>
        <w:left w:val="none" w:sz="0" w:space="0" w:color="auto"/>
        <w:bottom w:val="none" w:sz="0" w:space="0" w:color="auto"/>
        <w:right w:val="none" w:sz="0" w:space="0" w:color="auto"/>
      </w:divBdr>
    </w:div>
    <w:div w:id="1821384511">
      <w:marLeft w:val="0"/>
      <w:marRight w:val="0"/>
      <w:marTop w:val="10"/>
      <w:marBottom w:val="10"/>
      <w:divBdr>
        <w:top w:val="none" w:sz="0" w:space="0" w:color="auto"/>
        <w:left w:val="none" w:sz="0" w:space="0" w:color="auto"/>
        <w:bottom w:val="none" w:sz="0" w:space="0" w:color="auto"/>
        <w:right w:val="none" w:sz="0" w:space="0" w:color="auto"/>
      </w:divBdr>
    </w:div>
    <w:div w:id="1821578689">
      <w:marLeft w:val="0"/>
      <w:marRight w:val="0"/>
      <w:marTop w:val="10"/>
      <w:marBottom w:val="10"/>
      <w:divBdr>
        <w:top w:val="none" w:sz="0" w:space="0" w:color="auto"/>
        <w:left w:val="none" w:sz="0" w:space="0" w:color="auto"/>
        <w:bottom w:val="none" w:sz="0" w:space="0" w:color="auto"/>
        <w:right w:val="none" w:sz="0" w:space="0" w:color="auto"/>
      </w:divBdr>
    </w:div>
    <w:div w:id="1861120895">
      <w:marLeft w:val="0"/>
      <w:marRight w:val="0"/>
      <w:marTop w:val="10"/>
      <w:marBottom w:val="10"/>
      <w:divBdr>
        <w:top w:val="none" w:sz="0" w:space="0" w:color="auto"/>
        <w:left w:val="none" w:sz="0" w:space="0" w:color="auto"/>
        <w:bottom w:val="none" w:sz="0" w:space="0" w:color="auto"/>
        <w:right w:val="none" w:sz="0" w:space="0" w:color="auto"/>
      </w:divBdr>
    </w:div>
    <w:div w:id="1899120851">
      <w:marLeft w:val="0"/>
      <w:marRight w:val="0"/>
      <w:marTop w:val="10"/>
      <w:marBottom w:val="10"/>
      <w:divBdr>
        <w:top w:val="none" w:sz="0" w:space="0" w:color="auto"/>
        <w:left w:val="none" w:sz="0" w:space="0" w:color="auto"/>
        <w:bottom w:val="none" w:sz="0" w:space="0" w:color="auto"/>
        <w:right w:val="none" w:sz="0" w:space="0" w:color="auto"/>
      </w:divBdr>
    </w:div>
    <w:div w:id="1902476640">
      <w:marLeft w:val="0"/>
      <w:marRight w:val="0"/>
      <w:marTop w:val="10"/>
      <w:marBottom w:val="10"/>
      <w:divBdr>
        <w:top w:val="none" w:sz="0" w:space="0" w:color="auto"/>
        <w:left w:val="none" w:sz="0" w:space="0" w:color="auto"/>
        <w:bottom w:val="none" w:sz="0" w:space="0" w:color="auto"/>
        <w:right w:val="none" w:sz="0" w:space="0" w:color="auto"/>
      </w:divBdr>
    </w:div>
    <w:div w:id="1918051877">
      <w:marLeft w:val="0"/>
      <w:marRight w:val="0"/>
      <w:marTop w:val="10"/>
      <w:marBottom w:val="10"/>
      <w:divBdr>
        <w:top w:val="none" w:sz="0" w:space="0" w:color="auto"/>
        <w:left w:val="none" w:sz="0" w:space="0" w:color="auto"/>
        <w:bottom w:val="none" w:sz="0" w:space="0" w:color="auto"/>
        <w:right w:val="none" w:sz="0" w:space="0" w:color="auto"/>
      </w:divBdr>
    </w:div>
    <w:div w:id="1923484125">
      <w:marLeft w:val="0"/>
      <w:marRight w:val="720"/>
      <w:marTop w:val="10"/>
      <w:marBottom w:val="10"/>
      <w:divBdr>
        <w:top w:val="none" w:sz="0" w:space="0" w:color="auto"/>
        <w:left w:val="none" w:sz="0" w:space="0" w:color="auto"/>
        <w:bottom w:val="none" w:sz="0" w:space="0" w:color="auto"/>
        <w:right w:val="none" w:sz="0" w:space="0" w:color="auto"/>
      </w:divBdr>
    </w:div>
    <w:div w:id="1996489721">
      <w:marLeft w:val="0"/>
      <w:marRight w:val="0"/>
      <w:marTop w:val="10"/>
      <w:marBottom w:val="10"/>
      <w:divBdr>
        <w:top w:val="none" w:sz="0" w:space="0" w:color="auto"/>
        <w:left w:val="none" w:sz="0" w:space="0" w:color="auto"/>
        <w:bottom w:val="none" w:sz="0" w:space="0" w:color="auto"/>
        <w:right w:val="none" w:sz="0" w:space="0" w:color="auto"/>
      </w:divBdr>
    </w:div>
    <w:div w:id="2005083690">
      <w:marLeft w:val="0"/>
      <w:marRight w:val="0"/>
      <w:marTop w:val="10"/>
      <w:marBottom w:val="10"/>
      <w:divBdr>
        <w:top w:val="none" w:sz="0" w:space="0" w:color="auto"/>
        <w:left w:val="none" w:sz="0" w:space="0" w:color="auto"/>
        <w:bottom w:val="none" w:sz="0" w:space="0" w:color="auto"/>
        <w:right w:val="none" w:sz="0" w:space="0" w:color="auto"/>
      </w:divBdr>
    </w:div>
    <w:div w:id="2010906855">
      <w:marLeft w:val="0"/>
      <w:marRight w:val="0"/>
      <w:marTop w:val="10"/>
      <w:marBottom w:val="10"/>
      <w:divBdr>
        <w:top w:val="none" w:sz="0" w:space="0" w:color="auto"/>
        <w:left w:val="none" w:sz="0" w:space="0" w:color="auto"/>
        <w:bottom w:val="none" w:sz="0" w:space="0" w:color="auto"/>
        <w:right w:val="none" w:sz="0" w:space="0" w:color="auto"/>
      </w:divBdr>
    </w:div>
    <w:div w:id="2019504779">
      <w:marLeft w:val="0"/>
      <w:marRight w:val="0"/>
      <w:marTop w:val="10"/>
      <w:marBottom w:val="10"/>
      <w:divBdr>
        <w:top w:val="none" w:sz="0" w:space="0" w:color="auto"/>
        <w:left w:val="none" w:sz="0" w:space="0" w:color="auto"/>
        <w:bottom w:val="none" w:sz="0" w:space="0" w:color="auto"/>
        <w:right w:val="none" w:sz="0" w:space="0" w:color="auto"/>
      </w:divBdr>
    </w:div>
    <w:div w:id="2031448274">
      <w:marLeft w:val="0"/>
      <w:marRight w:val="0"/>
      <w:marTop w:val="10"/>
      <w:marBottom w:val="10"/>
      <w:divBdr>
        <w:top w:val="none" w:sz="0" w:space="0" w:color="auto"/>
        <w:left w:val="none" w:sz="0" w:space="0" w:color="auto"/>
        <w:bottom w:val="none" w:sz="0" w:space="0" w:color="auto"/>
        <w:right w:val="none" w:sz="0" w:space="0" w:color="auto"/>
      </w:divBdr>
    </w:div>
    <w:div w:id="2053993629">
      <w:marLeft w:val="0"/>
      <w:marRight w:val="0"/>
      <w:marTop w:val="10"/>
      <w:marBottom w:val="10"/>
      <w:divBdr>
        <w:top w:val="none" w:sz="0" w:space="0" w:color="auto"/>
        <w:left w:val="none" w:sz="0" w:space="0" w:color="auto"/>
        <w:bottom w:val="none" w:sz="0" w:space="0" w:color="auto"/>
        <w:right w:val="none" w:sz="0" w:space="0" w:color="auto"/>
      </w:divBdr>
    </w:div>
    <w:div w:id="207365718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905</Words>
  <Characters>5159</Characters>
  <Application>Microsoft Office Word</Application>
  <DocSecurity>0</DocSecurity>
  <Lines>42</Lines>
  <Paragraphs>12</Paragraphs>
  <ScaleCrop>false</ScaleCrop>
  <Company/>
  <LinksUpToDate>false</LinksUpToDate>
  <CharactersWithSpaces>6052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2025-04-30T03:21:00Z</dcterms:created>
  <dcterms:modified xsi:type="dcterms:W3CDTF">2025-04-30T03:21:00Z</dcterms:modified>
</cp:coreProperties>
</file>