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5DD0D" w14:textId="77777777" w:rsidR="00876F12" w:rsidRDefault="00876F12">
      <w:pPr>
        <w:spacing w:line="500" w:lineRule="atLeast"/>
        <w:jc w:val="center"/>
        <w:divId w:val="1162820302"/>
        <w:rPr>
          <w:rFonts w:ascii="黑体" w:eastAsia="黑体" w:hAnsi="黑体"/>
          <w:sz w:val="36"/>
          <w:szCs w:val="36"/>
        </w:rPr>
      </w:pPr>
      <w:r>
        <w:rPr>
          <w:rFonts w:ascii="黑体" w:eastAsia="黑体" w:hAnsi="黑体" w:hint="eastAsia"/>
          <w:sz w:val="36"/>
          <w:szCs w:val="36"/>
        </w:rPr>
        <w:t>广东省中山市第一人民法院</w:t>
      </w:r>
    </w:p>
    <w:p w14:paraId="343DF305" w14:textId="77777777" w:rsidR="00876F12" w:rsidRDefault="00876F12">
      <w:pPr>
        <w:spacing w:line="500" w:lineRule="atLeast"/>
        <w:jc w:val="center"/>
        <w:divId w:val="1138632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A0E29A" w14:textId="77777777" w:rsidR="00876F12" w:rsidRDefault="00876F12">
      <w:pPr>
        <w:spacing w:line="500" w:lineRule="atLeast"/>
        <w:jc w:val="right"/>
        <w:divId w:val="141978799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119</w:t>
      </w:r>
      <w:r>
        <w:rPr>
          <w:rFonts w:hint="eastAsia"/>
          <w:sz w:val="30"/>
          <w:szCs w:val="30"/>
        </w:rPr>
        <w:t>号</w:t>
      </w:r>
    </w:p>
    <w:p w14:paraId="02221B58" w14:textId="77777777" w:rsidR="00876F12" w:rsidRDefault="00876F12">
      <w:pPr>
        <w:spacing w:line="500" w:lineRule="atLeast"/>
        <w:ind w:firstLine="600"/>
        <w:divId w:val="1458254569"/>
        <w:rPr>
          <w:rFonts w:hint="eastAsia"/>
          <w:sz w:val="30"/>
          <w:szCs w:val="30"/>
        </w:rPr>
      </w:pPr>
      <w:r>
        <w:rPr>
          <w:rFonts w:hint="eastAsia"/>
          <w:sz w:val="30"/>
          <w:szCs w:val="30"/>
        </w:rPr>
        <w:t>公诉机关中山市第一市区人民检察院。</w:t>
      </w:r>
    </w:p>
    <w:p w14:paraId="717FB9EF" w14:textId="77777777" w:rsidR="00876F12" w:rsidRDefault="00876F12">
      <w:pPr>
        <w:spacing w:line="500" w:lineRule="atLeast"/>
        <w:ind w:firstLine="600"/>
        <w:divId w:val="544372300"/>
        <w:rPr>
          <w:rFonts w:hint="eastAsia"/>
          <w:sz w:val="30"/>
          <w:szCs w:val="30"/>
        </w:rPr>
      </w:pPr>
      <w:r>
        <w:rPr>
          <w:rFonts w:hint="eastAsia"/>
          <w:sz w:val="30"/>
          <w:szCs w:val="30"/>
        </w:rPr>
        <w:t>被告人冯少红，女，</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日出生于广东省中山市，汉族，本科文化，原系中山职业技术学院工会妇女主任，户籍所在地中山市石岐区。因本案于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日被逮捕。现押于中山市看守所。</w:t>
      </w:r>
    </w:p>
    <w:p w14:paraId="4C0D0428" w14:textId="77777777" w:rsidR="00876F12" w:rsidRDefault="00876F12">
      <w:pPr>
        <w:spacing w:line="500" w:lineRule="atLeast"/>
        <w:ind w:firstLine="600"/>
        <w:divId w:val="1761441021"/>
        <w:rPr>
          <w:rFonts w:hint="eastAsia"/>
          <w:sz w:val="30"/>
          <w:szCs w:val="30"/>
        </w:rPr>
      </w:pPr>
      <w:r>
        <w:rPr>
          <w:rFonts w:hint="eastAsia"/>
          <w:sz w:val="30"/>
          <w:szCs w:val="30"/>
        </w:rPr>
        <w:t>辩护人陈跃龙，广东登鼎律师事务所律师。</w:t>
      </w:r>
    </w:p>
    <w:p w14:paraId="2A654687" w14:textId="77777777" w:rsidR="00876F12" w:rsidRDefault="00876F12">
      <w:pPr>
        <w:spacing w:line="500" w:lineRule="atLeast"/>
        <w:ind w:firstLine="600"/>
        <w:divId w:val="974062170"/>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127</w:t>
      </w:r>
      <w:r>
        <w:rPr>
          <w:rFonts w:hint="eastAsia"/>
          <w:sz w:val="30"/>
          <w:szCs w:val="30"/>
        </w:rPr>
        <w:t>号起诉书指控被告人冯少红犯贪污罪，于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日向本院提起公诉。本院依法组成合议庭，公开开庭审理了本案。中山市第一市区人民检察院指派检察员陈雪珠、代理检察员伍志荣出庭支持公诉，上述被告人及辩护人均到庭参加诉讼。现已审理终结。</w:t>
      </w:r>
    </w:p>
    <w:p w14:paraId="0A4F7446" w14:textId="77777777" w:rsidR="00876F12" w:rsidRDefault="00876F12">
      <w:pPr>
        <w:spacing w:line="500" w:lineRule="atLeast"/>
        <w:divId w:val="1097210187"/>
        <w:rPr>
          <w:rFonts w:hint="eastAsia"/>
          <w:sz w:val="30"/>
          <w:szCs w:val="30"/>
        </w:rPr>
      </w:pPr>
      <w:r>
        <w:rPr>
          <w:rFonts w:hint="eastAsia"/>
          <w:sz w:val="30"/>
          <w:szCs w:val="30"/>
        </w:rPr>
        <w:t>经审理查明：</w:t>
      </w:r>
    </w:p>
    <w:p w14:paraId="252C62FE" w14:textId="77777777" w:rsidR="00876F12" w:rsidRDefault="00876F12">
      <w:pPr>
        <w:spacing w:line="500" w:lineRule="atLeast"/>
        <w:ind w:firstLine="600"/>
        <w:divId w:val="1795059271"/>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冯少红利用其丈夫岑某（另案处理）任中山市疾病预防控制中心（以下简称市疾控中心）主任的职务便利，将其从中国农业银行中山分行调入市疾控中心，定编为事业编制人员。后岑某专门为被告人冯少红在归市疾控中心管理并由其担任会长的中山市预防医学会设置办公室副主任一职，被告人冯少红担任该职务并享受市疾控中心中层干部待遇。直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月调离，被告人冯少红从未在市疾控中心或中山市预防医学会上班或承担工作任务，亦无办理请假、休假手续，但仍在市疾控中心及中山市预防医学会领取工资薪酬、福利待遇等共计人民币</w:t>
      </w:r>
      <w:r>
        <w:rPr>
          <w:rFonts w:hint="eastAsia"/>
          <w:sz w:val="30"/>
          <w:szCs w:val="30"/>
        </w:rPr>
        <w:t>198430.08</w:t>
      </w:r>
      <w:r>
        <w:rPr>
          <w:rFonts w:hint="eastAsia"/>
          <w:sz w:val="30"/>
          <w:szCs w:val="30"/>
        </w:rPr>
        <w:t>元。调离后，被告人冯</w:t>
      </w:r>
      <w:r>
        <w:rPr>
          <w:rFonts w:hint="eastAsia"/>
          <w:sz w:val="30"/>
          <w:szCs w:val="30"/>
        </w:rPr>
        <w:lastRenderedPageBreak/>
        <w:t>少红仍继续在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月及</w:t>
      </w:r>
      <w:r>
        <w:rPr>
          <w:rFonts w:hint="eastAsia"/>
          <w:sz w:val="30"/>
          <w:szCs w:val="30"/>
        </w:rPr>
        <w:t>4</w:t>
      </w:r>
      <w:r>
        <w:rPr>
          <w:rFonts w:hint="eastAsia"/>
          <w:sz w:val="30"/>
          <w:szCs w:val="30"/>
        </w:rPr>
        <w:t>月领取了市疾控中心为其缴纳的住房公积金及发放的资金、福利待遇共计人民币</w:t>
      </w:r>
      <w:r>
        <w:rPr>
          <w:rFonts w:hint="eastAsia"/>
          <w:sz w:val="30"/>
          <w:szCs w:val="30"/>
        </w:rPr>
        <w:t>4700.6</w:t>
      </w:r>
      <w:r>
        <w:rPr>
          <w:rFonts w:hint="eastAsia"/>
          <w:sz w:val="30"/>
          <w:szCs w:val="30"/>
        </w:rPr>
        <w:t>元。</w:t>
      </w:r>
    </w:p>
    <w:p w14:paraId="32DE81A4" w14:textId="77777777" w:rsidR="00876F12" w:rsidRDefault="00876F12">
      <w:pPr>
        <w:spacing w:line="500" w:lineRule="atLeast"/>
        <w:ind w:firstLine="600"/>
        <w:divId w:val="1226183051"/>
        <w:rPr>
          <w:rFonts w:hint="eastAsia"/>
          <w:sz w:val="30"/>
          <w:szCs w:val="30"/>
        </w:rPr>
      </w:pPr>
      <w:r>
        <w:rPr>
          <w:rFonts w:hint="eastAsia"/>
          <w:sz w:val="30"/>
          <w:szCs w:val="30"/>
        </w:rPr>
        <w:t>中山市纪检监察部门掌握了被告人冯少红的上述罪行后，由办案人员到中山职业技术学院将被告人冯少红带回实施调查。在接受组织调查期间，被告人冯少红供认了上述罪行并退出赃款人民币</w:t>
      </w:r>
      <w:r>
        <w:rPr>
          <w:rFonts w:hint="eastAsia"/>
          <w:sz w:val="30"/>
          <w:szCs w:val="30"/>
        </w:rPr>
        <w:t>165203.88</w:t>
      </w:r>
      <w:r>
        <w:rPr>
          <w:rFonts w:hint="eastAsia"/>
          <w:sz w:val="30"/>
          <w:szCs w:val="30"/>
        </w:rPr>
        <w:t>元，后于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日被移交司法机关处理。</w:t>
      </w:r>
    </w:p>
    <w:p w14:paraId="1D20427A" w14:textId="77777777" w:rsidR="00876F12" w:rsidRDefault="00876F12">
      <w:pPr>
        <w:spacing w:line="500" w:lineRule="atLeast"/>
        <w:ind w:firstLine="600"/>
        <w:divId w:val="361981154"/>
        <w:rPr>
          <w:rFonts w:hint="eastAsia"/>
          <w:sz w:val="30"/>
          <w:szCs w:val="30"/>
        </w:rPr>
      </w:pPr>
      <w:r>
        <w:rPr>
          <w:rFonts w:hint="eastAsia"/>
          <w:sz w:val="30"/>
          <w:szCs w:val="30"/>
        </w:rPr>
        <w:t>上述基本事实，被告人冯少红在开庭审理过程中亦无异议，并有中共中山市纪委第一纪检监察室、中山市第二市区人民检察院反贪污贿赂局出具的到案经过、中山市预防医学会的情况说明、批复、法人登记证书、章程、法定代表人登记表、社会团体变更登记表、中山市疾病预防控制中心的组织机构代码证、事业单位法人证书、冯少红的收入情况表、收入汇总表、银行交易清单、财务凭证、情况说明、中山市住房公积金个人明细账、参保证明、统计列表、补充说明、支出凭证、被告人冯少红及岑某的职务材料、广东省暂时扣留、冻结财物收据、户籍证明、证人岑某、王某、袁某、刘某、谈某、何某、姚某的证言、被告人冯少红的供述等证据证实，足以认定。</w:t>
      </w:r>
    </w:p>
    <w:p w14:paraId="79A30A40" w14:textId="77777777" w:rsidR="00876F12" w:rsidRDefault="00876F12">
      <w:pPr>
        <w:spacing w:line="500" w:lineRule="atLeast"/>
        <w:ind w:firstLine="600"/>
        <w:divId w:val="1381519593"/>
        <w:rPr>
          <w:rFonts w:hint="eastAsia"/>
          <w:sz w:val="30"/>
          <w:szCs w:val="30"/>
        </w:rPr>
      </w:pPr>
      <w:r>
        <w:rPr>
          <w:rFonts w:hint="eastAsia"/>
          <w:sz w:val="30"/>
          <w:szCs w:val="30"/>
        </w:rPr>
        <w:t>关于指控的罪名，辩护人提出冯少红实施“吃空饷”行为并未利用其职务便利且系被动受益，不构成贪污罪，经查，根据我国《刑法》第三百八十二条之规定，与国家工作人员勾结，伙同贪污的，以贪污罪共犯论处。本案中，被告人冯少红与涉案人员岑某共谋，由岑某利用职务便利，为被告人冯少红办理工作调动、岗位设置、待遇安排等手续，之后被告人冯少红利用了岑某的职务影响，从未上班亦不办理请假手续，却仍收取工资福利待遇，属于“吃空饷”的形式非法占有公共财物，其行为虽与常见“作为的”方式贪污在形式上有所不同，但对于国家工作人员职务廉洁性及公共财物所有权的侵害上并无实质差异，符合贪污罪的构成要件，应予定罪处罚。</w:t>
      </w:r>
    </w:p>
    <w:p w14:paraId="7ECD2179" w14:textId="77777777" w:rsidR="00876F12" w:rsidRDefault="00876F12">
      <w:pPr>
        <w:spacing w:line="500" w:lineRule="atLeast"/>
        <w:ind w:firstLine="600"/>
        <w:divId w:val="328947968"/>
        <w:rPr>
          <w:rFonts w:hint="eastAsia"/>
          <w:sz w:val="30"/>
          <w:szCs w:val="30"/>
        </w:rPr>
      </w:pPr>
      <w:r>
        <w:rPr>
          <w:rFonts w:hint="eastAsia"/>
          <w:sz w:val="30"/>
          <w:szCs w:val="30"/>
        </w:rPr>
        <w:t>关于犯罪数额，辩护人提出冯少红贪污的数额应为实际收取的工资、奖金、津贴共计人民币</w:t>
      </w:r>
      <w:r>
        <w:rPr>
          <w:rFonts w:hint="eastAsia"/>
          <w:sz w:val="30"/>
          <w:szCs w:val="30"/>
        </w:rPr>
        <w:t>162803.88</w:t>
      </w:r>
      <w:r>
        <w:rPr>
          <w:rFonts w:hint="eastAsia"/>
          <w:sz w:val="30"/>
          <w:szCs w:val="30"/>
        </w:rPr>
        <w:t>元，经查，控方指控被告人冯少红贪污数额共计人民币</w:t>
      </w:r>
      <w:r>
        <w:rPr>
          <w:rFonts w:hint="eastAsia"/>
          <w:sz w:val="30"/>
          <w:szCs w:val="30"/>
        </w:rPr>
        <w:t>203130.68</w:t>
      </w:r>
      <w:r>
        <w:rPr>
          <w:rFonts w:hint="eastAsia"/>
          <w:sz w:val="30"/>
          <w:szCs w:val="30"/>
        </w:rPr>
        <w:t>元，统计依据是</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年期间，冯少红实际收取的工资、奖金、津贴共计人民币</w:t>
      </w:r>
      <w:r>
        <w:rPr>
          <w:rFonts w:hint="eastAsia"/>
          <w:sz w:val="30"/>
          <w:szCs w:val="30"/>
        </w:rPr>
        <w:t>175596.4</w:t>
      </w:r>
      <w:r>
        <w:rPr>
          <w:rFonts w:hint="eastAsia"/>
          <w:sz w:val="30"/>
          <w:szCs w:val="30"/>
        </w:rPr>
        <w:t>元、学会工作人员补助共计人民币</w:t>
      </w:r>
      <w:r>
        <w:rPr>
          <w:rFonts w:hint="eastAsia"/>
          <w:sz w:val="30"/>
          <w:szCs w:val="30"/>
        </w:rPr>
        <w:t>2400</w:t>
      </w:r>
      <w:r>
        <w:rPr>
          <w:rFonts w:hint="eastAsia"/>
          <w:sz w:val="30"/>
          <w:szCs w:val="30"/>
        </w:rPr>
        <w:t>元、单位为冯少红缴纳的养老保险、医疗保险、住房公积金共计人民币</w:t>
      </w:r>
      <w:r>
        <w:rPr>
          <w:rFonts w:hint="eastAsia"/>
          <w:sz w:val="30"/>
          <w:szCs w:val="30"/>
        </w:rPr>
        <w:t>20433.68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月及</w:t>
      </w:r>
      <w:r>
        <w:rPr>
          <w:rFonts w:hint="eastAsia"/>
          <w:sz w:val="30"/>
          <w:szCs w:val="30"/>
        </w:rPr>
        <w:t>4</w:t>
      </w:r>
      <w:r>
        <w:rPr>
          <w:rFonts w:hint="eastAsia"/>
          <w:sz w:val="30"/>
          <w:szCs w:val="30"/>
        </w:rPr>
        <w:t>月，单位缴纳的住房公积金、奖金及福利待遇共计人民币</w:t>
      </w:r>
      <w:r>
        <w:rPr>
          <w:rFonts w:hint="eastAsia"/>
          <w:sz w:val="30"/>
          <w:szCs w:val="30"/>
        </w:rPr>
        <w:t>4700.6</w:t>
      </w:r>
      <w:r>
        <w:rPr>
          <w:rFonts w:hint="eastAsia"/>
          <w:sz w:val="30"/>
          <w:szCs w:val="30"/>
        </w:rPr>
        <w:t>元。以上金额共计人民币</w:t>
      </w:r>
      <w:r>
        <w:rPr>
          <w:rFonts w:hint="eastAsia"/>
          <w:sz w:val="30"/>
          <w:szCs w:val="30"/>
        </w:rPr>
        <w:t>203130.68</w:t>
      </w:r>
      <w:r>
        <w:rPr>
          <w:rFonts w:hint="eastAsia"/>
          <w:sz w:val="30"/>
          <w:szCs w:val="30"/>
        </w:rPr>
        <w:t>元，包括被告人冯少红实际收取，以及虽未实际收取但已归于其实际享有的福利保障等财产权利，均应计入其贪污的犯罪数额。</w:t>
      </w:r>
    </w:p>
    <w:p w14:paraId="1E8A1246" w14:textId="77777777" w:rsidR="00876F12" w:rsidRDefault="00876F12">
      <w:pPr>
        <w:spacing w:line="500" w:lineRule="atLeast"/>
        <w:ind w:firstLine="600"/>
        <w:divId w:val="2109426969"/>
        <w:rPr>
          <w:rFonts w:hint="eastAsia"/>
          <w:sz w:val="30"/>
          <w:szCs w:val="30"/>
        </w:rPr>
      </w:pPr>
      <w:r>
        <w:rPr>
          <w:rFonts w:hint="eastAsia"/>
          <w:sz w:val="30"/>
          <w:szCs w:val="30"/>
        </w:rPr>
        <w:t>关于在共犯中的地位，辩护人辩称应认定冯少红为从犯，经查，虽然本案实现贪污犯罪前提条件主要系利用了岑某的职务便利，但被告人冯少红不仅积极参与其中，且是犯罪成果的直接受益者。虽然表面上其系被动收取工资等收益，但实质上却系因其“不上班、不请假”的不作为表现，使得原本正当的劳动报酬变质为“吃空饷”的非法所得。可见被告人冯少红的行为在贪污共同犯罪的实现上，并非次要作用，不应认定为从犯。</w:t>
      </w:r>
    </w:p>
    <w:p w14:paraId="31EBCFE3" w14:textId="77777777" w:rsidR="00876F12" w:rsidRDefault="00876F12">
      <w:pPr>
        <w:spacing w:line="500" w:lineRule="atLeast"/>
        <w:ind w:firstLine="600"/>
        <w:divId w:val="1737581064"/>
        <w:rPr>
          <w:rFonts w:hint="eastAsia"/>
          <w:sz w:val="30"/>
          <w:szCs w:val="30"/>
        </w:rPr>
      </w:pPr>
      <w:r>
        <w:rPr>
          <w:rFonts w:hint="eastAsia"/>
          <w:sz w:val="30"/>
          <w:szCs w:val="30"/>
        </w:rPr>
        <w:t>关于自首情节，经查，根据办案单位出具的《到案经过》《情况说明》及证人何某、姚某的证言等证据，证明归案当天，系办案人员到被告人冯少红的工作单位将其带回实施审查，可见被告人冯少红系被动到案，依法不构成自首。</w:t>
      </w:r>
    </w:p>
    <w:p w14:paraId="3E9303BE" w14:textId="77777777" w:rsidR="00876F12" w:rsidRDefault="00876F12">
      <w:pPr>
        <w:spacing w:line="500" w:lineRule="atLeast"/>
        <w:ind w:firstLine="600"/>
        <w:divId w:val="2022662266"/>
        <w:rPr>
          <w:rFonts w:hint="eastAsia"/>
          <w:sz w:val="30"/>
          <w:szCs w:val="30"/>
        </w:rPr>
      </w:pPr>
      <w:r>
        <w:rPr>
          <w:rFonts w:hint="eastAsia"/>
          <w:sz w:val="30"/>
          <w:szCs w:val="30"/>
        </w:rPr>
        <w:t>本院认为，被告人冯少红无视国家法律，与国家工作人员勾结，伙同贪污，数额巨大，其行为已构成贪污罪，应依法惩处。被告人冯少红归案后如实供述自己的罪行，依法可以从轻处罚。公诉机关指控被告人冯少红犯贪污罪的事实清楚，证据确实、充分，罪名成立，本院予以支持。依照《中华人民共和国刑法》第三百八十二条第一款、第三款、第三百八十三条第一款第（二）项、第二十五条第一款、第六十七条第三款、第六十四条及《最高人民法院、最高人民检察院关于办理贪污贿赂刑事案件适用法律若干问题的解释》第二条、第十九条第一款之规定，判决如下：</w:t>
      </w:r>
    </w:p>
    <w:p w14:paraId="2903666B" w14:textId="77777777" w:rsidR="00876F12" w:rsidRDefault="00876F12">
      <w:pPr>
        <w:spacing w:line="500" w:lineRule="atLeast"/>
        <w:ind w:firstLine="600"/>
        <w:divId w:val="1147556434"/>
        <w:rPr>
          <w:rFonts w:hint="eastAsia"/>
          <w:sz w:val="30"/>
          <w:szCs w:val="30"/>
        </w:rPr>
      </w:pPr>
      <w:r>
        <w:rPr>
          <w:rFonts w:hint="eastAsia"/>
          <w:sz w:val="30"/>
          <w:szCs w:val="30"/>
        </w:rPr>
        <w:t>一、被告人冯少红犯贪污罪，判处有期徒刑四年，并处罚金人民币二十万元。</w:t>
      </w:r>
    </w:p>
    <w:p w14:paraId="027CDAE9" w14:textId="77777777" w:rsidR="00876F12" w:rsidRDefault="00876F12">
      <w:pPr>
        <w:spacing w:line="500" w:lineRule="atLeast"/>
        <w:ind w:firstLine="600"/>
        <w:divId w:val="11442023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日止。罚金在判决生效后十日内向本院一次缴纳。期满不缴纳的，强制缴纳）。</w:t>
      </w:r>
    </w:p>
    <w:p w14:paraId="0AE6CD6D" w14:textId="77777777" w:rsidR="00876F12" w:rsidRDefault="00876F12">
      <w:pPr>
        <w:spacing w:line="500" w:lineRule="atLeast"/>
        <w:ind w:firstLine="600"/>
        <w:divId w:val="1995254155"/>
        <w:rPr>
          <w:rFonts w:hint="eastAsia"/>
          <w:sz w:val="30"/>
          <w:szCs w:val="30"/>
        </w:rPr>
      </w:pPr>
      <w:r>
        <w:rPr>
          <w:rFonts w:hint="eastAsia"/>
          <w:sz w:val="30"/>
          <w:szCs w:val="30"/>
        </w:rPr>
        <w:t>二、被告人冯少红退出的赃款人民币</w:t>
      </w:r>
      <w:r>
        <w:rPr>
          <w:rFonts w:hint="eastAsia"/>
          <w:sz w:val="30"/>
          <w:szCs w:val="30"/>
        </w:rPr>
        <w:t>165203.88</w:t>
      </w:r>
      <w:r>
        <w:rPr>
          <w:rFonts w:hint="eastAsia"/>
          <w:sz w:val="30"/>
          <w:szCs w:val="30"/>
        </w:rPr>
        <w:t>元，依法发还被害单位（由扣押单位依法处理）；继续追缴其余赃款人民币</w:t>
      </w:r>
      <w:r>
        <w:rPr>
          <w:rFonts w:hint="eastAsia"/>
          <w:sz w:val="30"/>
          <w:szCs w:val="30"/>
        </w:rPr>
        <w:t>37926.8</w:t>
      </w:r>
      <w:r>
        <w:rPr>
          <w:rFonts w:hint="eastAsia"/>
          <w:sz w:val="30"/>
          <w:szCs w:val="30"/>
        </w:rPr>
        <w:t>元。</w:t>
      </w:r>
    </w:p>
    <w:p w14:paraId="53638B97" w14:textId="77777777" w:rsidR="00876F12" w:rsidRDefault="00876F12">
      <w:pPr>
        <w:spacing w:line="500" w:lineRule="atLeast"/>
        <w:ind w:firstLine="600"/>
        <w:divId w:val="1315649134"/>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2CEF0B25" w14:textId="77777777" w:rsidR="00876F12" w:rsidRDefault="00876F12">
      <w:pPr>
        <w:spacing w:line="500" w:lineRule="atLeast"/>
        <w:jc w:val="right"/>
        <w:divId w:val="552933214"/>
        <w:rPr>
          <w:rFonts w:hint="eastAsia"/>
          <w:sz w:val="30"/>
          <w:szCs w:val="30"/>
        </w:rPr>
      </w:pPr>
      <w:r>
        <w:rPr>
          <w:rFonts w:hint="eastAsia"/>
          <w:sz w:val="30"/>
          <w:szCs w:val="30"/>
        </w:rPr>
        <w:t>审　判　长　　梁　钢</w:t>
      </w:r>
    </w:p>
    <w:p w14:paraId="698B5930" w14:textId="77777777" w:rsidR="00876F12" w:rsidRDefault="00876F12">
      <w:pPr>
        <w:spacing w:line="500" w:lineRule="atLeast"/>
        <w:jc w:val="right"/>
        <w:divId w:val="1994335952"/>
        <w:rPr>
          <w:rFonts w:hint="eastAsia"/>
          <w:sz w:val="30"/>
          <w:szCs w:val="30"/>
        </w:rPr>
      </w:pPr>
      <w:r>
        <w:rPr>
          <w:rFonts w:hint="eastAsia"/>
          <w:sz w:val="30"/>
          <w:szCs w:val="30"/>
        </w:rPr>
        <w:t>审　判　员　　施斌斌</w:t>
      </w:r>
    </w:p>
    <w:p w14:paraId="21E982F8" w14:textId="77777777" w:rsidR="00876F12" w:rsidRDefault="00876F12">
      <w:pPr>
        <w:spacing w:line="500" w:lineRule="atLeast"/>
        <w:jc w:val="right"/>
        <w:divId w:val="52505694"/>
        <w:rPr>
          <w:rFonts w:hint="eastAsia"/>
          <w:sz w:val="30"/>
          <w:szCs w:val="30"/>
        </w:rPr>
      </w:pPr>
      <w:r>
        <w:rPr>
          <w:rFonts w:hint="eastAsia"/>
          <w:sz w:val="30"/>
          <w:szCs w:val="30"/>
        </w:rPr>
        <w:t>人民陪审员　　张泳妍</w:t>
      </w:r>
    </w:p>
    <w:p w14:paraId="16523997" w14:textId="77777777" w:rsidR="00876F12" w:rsidRDefault="00876F12">
      <w:pPr>
        <w:spacing w:line="500" w:lineRule="atLeast"/>
        <w:jc w:val="right"/>
        <w:divId w:val="946935856"/>
        <w:rPr>
          <w:rFonts w:hint="eastAsia"/>
          <w:sz w:val="30"/>
          <w:szCs w:val="30"/>
        </w:rPr>
      </w:pPr>
      <w:r>
        <w:rPr>
          <w:rFonts w:hint="eastAsia"/>
          <w:sz w:val="30"/>
          <w:szCs w:val="30"/>
        </w:rPr>
        <w:t>二〇一八年十一月六日</w:t>
      </w:r>
    </w:p>
    <w:p w14:paraId="6B7812FF" w14:textId="77777777" w:rsidR="00876F12" w:rsidRDefault="00876F12">
      <w:pPr>
        <w:spacing w:line="500" w:lineRule="atLeast"/>
        <w:jc w:val="right"/>
        <w:divId w:val="142744832"/>
        <w:rPr>
          <w:rFonts w:hint="eastAsia"/>
          <w:sz w:val="30"/>
          <w:szCs w:val="30"/>
        </w:rPr>
      </w:pPr>
      <w:r>
        <w:rPr>
          <w:rFonts w:hint="eastAsia"/>
          <w:sz w:val="30"/>
          <w:szCs w:val="30"/>
        </w:rPr>
        <w:t>书　记　员　　李保法</w:t>
      </w:r>
    </w:p>
    <w:p w14:paraId="787DA2DD" w14:textId="77777777" w:rsidR="00876F12" w:rsidRDefault="00876F12">
      <w:pPr>
        <w:spacing w:line="500" w:lineRule="atLeast"/>
        <w:ind w:firstLine="600"/>
        <w:divId w:val="158539755"/>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769BD" w14:textId="77777777" w:rsidR="00876F12" w:rsidRDefault="00876F12" w:rsidP="00876F12">
      <w:pPr>
        <w:rPr>
          <w:rFonts w:hint="eastAsia"/>
        </w:rPr>
      </w:pPr>
      <w:r>
        <w:separator/>
      </w:r>
    </w:p>
  </w:endnote>
  <w:endnote w:type="continuationSeparator" w:id="0">
    <w:p w14:paraId="1892D197" w14:textId="77777777" w:rsidR="00876F12" w:rsidRDefault="00876F12" w:rsidP="00876F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61C5E" w14:textId="77777777" w:rsidR="00876F12" w:rsidRDefault="00876F12" w:rsidP="00876F12">
      <w:pPr>
        <w:rPr>
          <w:rFonts w:hint="eastAsia"/>
        </w:rPr>
      </w:pPr>
      <w:r>
        <w:separator/>
      </w:r>
    </w:p>
  </w:footnote>
  <w:footnote w:type="continuationSeparator" w:id="0">
    <w:p w14:paraId="5C3775B8" w14:textId="77777777" w:rsidR="00876F12" w:rsidRDefault="00876F12" w:rsidP="00876F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6F12"/>
    <w:rsid w:val="002A784C"/>
    <w:rsid w:val="00876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126F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6F12"/>
    <w:pPr>
      <w:tabs>
        <w:tab w:val="center" w:pos="4153"/>
        <w:tab w:val="right" w:pos="8306"/>
      </w:tabs>
      <w:snapToGrid w:val="0"/>
      <w:jc w:val="center"/>
    </w:pPr>
    <w:rPr>
      <w:sz w:val="18"/>
      <w:szCs w:val="18"/>
    </w:rPr>
  </w:style>
  <w:style w:type="character" w:customStyle="1" w:styleId="a4">
    <w:name w:val="页眉 字符"/>
    <w:basedOn w:val="a0"/>
    <w:link w:val="a3"/>
    <w:uiPriority w:val="99"/>
    <w:rsid w:val="00876F12"/>
    <w:rPr>
      <w:rFonts w:ascii="宋体" w:eastAsia="宋体" w:hAnsi="宋体" w:cs="宋体"/>
      <w:sz w:val="18"/>
      <w:szCs w:val="18"/>
    </w:rPr>
  </w:style>
  <w:style w:type="paragraph" w:styleId="a5">
    <w:name w:val="footer"/>
    <w:basedOn w:val="a"/>
    <w:link w:val="a6"/>
    <w:uiPriority w:val="99"/>
    <w:unhideWhenUsed/>
    <w:rsid w:val="00876F12"/>
    <w:pPr>
      <w:tabs>
        <w:tab w:val="center" w:pos="4153"/>
        <w:tab w:val="right" w:pos="8306"/>
      </w:tabs>
      <w:snapToGrid w:val="0"/>
    </w:pPr>
    <w:rPr>
      <w:sz w:val="18"/>
      <w:szCs w:val="18"/>
    </w:rPr>
  </w:style>
  <w:style w:type="character" w:customStyle="1" w:styleId="a6">
    <w:name w:val="页脚 字符"/>
    <w:basedOn w:val="a0"/>
    <w:link w:val="a5"/>
    <w:uiPriority w:val="99"/>
    <w:rsid w:val="00876F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5694">
      <w:marLeft w:val="0"/>
      <w:marRight w:val="720"/>
      <w:marTop w:val="10"/>
      <w:marBottom w:val="10"/>
      <w:divBdr>
        <w:top w:val="none" w:sz="0" w:space="0" w:color="auto"/>
        <w:left w:val="none" w:sz="0" w:space="0" w:color="auto"/>
        <w:bottom w:val="none" w:sz="0" w:space="0" w:color="auto"/>
        <w:right w:val="none" w:sz="0" w:space="0" w:color="auto"/>
      </w:divBdr>
    </w:div>
    <w:div w:id="113863259">
      <w:marLeft w:val="0"/>
      <w:marRight w:val="0"/>
      <w:marTop w:val="10"/>
      <w:marBottom w:val="10"/>
      <w:divBdr>
        <w:top w:val="none" w:sz="0" w:space="0" w:color="auto"/>
        <w:left w:val="none" w:sz="0" w:space="0" w:color="auto"/>
        <w:bottom w:val="none" w:sz="0" w:space="0" w:color="auto"/>
        <w:right w:val="none" w:sz="0" w:space="0" w:color="auto"/>
      </w:divBdr>
    </w:div>
    <w:div w:id="142744832">
      <w:marLeft w:val="0"/>
      <w:marRight w:val="720"/>
      <w:marTop w:val="10"/>
      <w:marBottom w:val="10"/>
      <w:divBdr>
        <w:top w:val="none" w:sz="0" w:space="0" w:color="auto"/>
        <w:left w:val="none" w:sz="0" w:space="0" w:color="auto"/>
        <w:bottom w:val="none" w:sz="0" w:space="0" w:color="auto"/>
        <w:right w:val="none" w:sz="0" w:space="0" w:color="auto"/>
      </w:divBdr>
    </w:div>
    <w:div w:id="158539755">
      <w:marLeft w:val="0"/>
      <w:marRight w:val="0"/>
      <w:marTop w:val="10"/>
      <w:marBottom w:val="10"/>
      <w:divBdr>
        <w:top w:val="none" w:sz="0" w:space="0" w:color="auto"/>
        <w:left w:val="none" w:sz="0" w:space="0" w:color="auto"/>
        <w:bottom w:val="none" w:sz="0" w:space="0" w:color="auto"/>
        <w:right w:val="none" w:sz="0" w:space="0" w:color="auto"/>
      </w:divBdr>
    </w:div>
    <w:div w:id="328947968">
      <w:marLeft w:val="0"/>
      <w:marRight w:val="0"/>
      <w:marTop w:val="10"/>
      <w:marBottom w:val="10"/>
      <w:divBdr>
        <w:top w:val="none" w:sz="0" w:space="0" w:color="auto"/>
        <w:left w:val="none" w:sz="0" w:space="0" w:color="auto"/>
        <w:bottom w:val="none" w:sz="0" w:space="0" w:color="auto"/>
        <w:right w:val="none" w:sz="0" w:space="0" w:color="auto"/>
      </w:divBdr>
    </w:div>
    <w:div w:id="361981154">
      <w:marLeft w:val="0"/>
      <w:marRight w:val="0"/>
      <w:marTop w:val="10"/>
      <w:marBottom w:val="10"/>
      <w:divBdr>
        <w:top w:val="none" w:sz="0" w:space="0" w:color="auto"/>
        <w:left w:val="none" w:sz="0" w:space="0" w:color="auto"/>
        <w:bottom w:val="none" w:sz="0" w:space="0" w:color="auto"/>
        <w:right w:val="none" w:sz="0" w:space="0" w:color="auto"/>
      </w:divBdr>
    </w:div>
    <w:div w:id="544372300">
      <w:marLeft w:val="0"/>
      <w:marRight w:val="0"/>
      <w:marTop w:val="10"/>
      <w:marBottom w:val="10"/>
      <w:divBdr>
        <w:top w:val="none" w:sz="0" w:space="0" w:color="auto"/>
        <w:left w:val="none" w:sz="0" w:space="0" w:color="auto"/>
        <w:bottom w:val="none" w:sz="0" w:space="0" w:color="auto"/>
        <w:right w:val="none" w:sz="0" w:space="0" w:color="auto"/>
      </w:divBdr>
    </w:div>
    <w:div w:id="552933214">
      <w:marLeft w:val="0"/>
      <w:marRight w:val="720"/>
      <w:marTop w:val="10"/>
      <w:marBottom w:val="10"/>
      <w:divBdr>
        <w:top w:val="none" w:sz="0" w:space="0" w:color="auto"/>
        <w:left w:val="none" w:sz="0" w:space="0" w:color="auto"/>
        <w:bottom w:val="none" w:sz="0" w:space="0" w:color="auto"/>
        <w:right w:val="none" w:sz="0" w:space="0" w:color="auto"/>
      </w:divBdr>
    </w:div>
    <w:div w:id="946935856">
      <w:marLeft w:val="0"/>
      <w:marRight w:val="720"/>
      <w:marTop w:val="10"/>
      <w:marBottom w:val="10"/>
      <w:divBdr>
        <w:top w:val="none" w:sz="0" w:space="0" w:color="auto"/>
        <w:left w:val="none" w:sz="0" w:space="0" w:color="auto"/>
        <w:bottom w:val="none" w:sz="0" w:space="0" w:color="auto"/>
        <w:right w:val="none" w:sz="0" w:space="0" w:color="auto"/>
      </w:divBdr>
    </w:div>
    <w:div w:id="974062170">
      <w:marLeft w:val="0"/>
      <w:marRight w:val="0"/>
      <w:marTop w:val="10"/>
      <w:marBottom w:val="10"/>
      <w:divBdr>
        <w:top w:val="none" w:sz="0" w:space="0" w:color="auto"/>
        <w:left w:val="none" w:sz="0" w:space="0" w:color="auto"/>
        <w:bottom w:val="none" w:sz="0" w:space="0" w:color="auto"/>
        <w:right w:val="none" w:sz="0" w:space="0" w:color="auto"/>
      </w:divBdr>
    </w:div>
    <w:div w:id="1097210187">
      <w:marLeft w:val="0"/>
      <w:marRight w:val="0"/>
      <w:marTop w:val="10"/>
      <w:marBottom w:val="10"/>
      <w:divBdr>
        <w:top w:val="none" w:sz="0" w:space="0" w:color="auto"/>
        <w:left w:val="none" w:sz="0" w:space="0" w:color="auto"/>
        <w:bottom w:val="none" w:sz="0" w:space="0" w:color="auto"/>
        <w:right w:val="none" w:sz="0" w:space="0" w:color="auto"/>
      </w:divBdr>
    </w:div>
    <w:div w:id="1144202302">
      <w:marLeft w:val="0"/>
      <w:marRight w:val="0"/>
      <w:marTop w:val="10"/>
      <w:marBottom w:val="10"/>
      <w:divBdr>
        <w:top w:val="none" w:sz="0" w:space="0" w:color="auto"/>
        <w:left w:val="none" w:sz="0" w:space="0" w:color="auto"/>
        <w:bottom w:val="none" w:sz="0" w:space="0" w:color="auto"/>
        <w:right w:val="none" w:sz="0" w:space="0" w:color="auto"/>
      </w:divBdr>
    </w:div>
    <w:div w:id="1147556434">
      <w:marLeft w:val="0"/>
      <w:marRight w:val="0"/>
      <w:marTop w:val="10"/>
      <w:marBottom w:val="10"/>
      <w:divBdr>
        <w:top w:val="none" w:sz="0" w:space="0" w:color="auto"/>
        <w:left w:val="none" w:sz="0" w:space="0" w:color="auto"/>
        <w:bottom w:val="none" w:sz="0" w:space="0" w:color="auto"/>
        <w:right w:val="none" w:sz="0" w:space="0" w:color="auto"/>
      </w:divBdr>
    </w:div>
    <w:div w:id="1162820302">
      <w:marLeft w:val="0"/>
      <w:marRight w:val="0"/>
      <w:marTop w:val="10"/>
      <w:marBottom w:val="10"/>
      <w:divBdr>
        <w:top w:val="none" w:sz="0" w:space="0" w:color="auto"/>
        <w:left w:val="none" w:sz="0" w:space="0" w:color="auto"/>
        <w:bottom w:val="none" w:sz="0" w:space="0" w:color="auto"/>
        <w:right w:val="none" w:sz="0" w:space="0" w:color="auto"/>
      </w:divBdr>
    </w:div>
    <w:div w:id="1226183051">
      <w:marLeft w:val="0"/>
      <w:marRight w:val="0"/>
      <w:marTop w:val="10"/>
      <w:marBottom w:val="10"/>
      <w:divBdr>
        <w:top w:val="none" w:sz="0" w:space="0" w:color="auto"/>
        <w:left w:val="none" w:sz="0" w:space="0" w:color="auto"/>
        <w:bottom w:val="none" w:sz="0" w:space="0" w:color="auto"/>
        <w:right w:val="none" w:sz="0" w:space="0" w:color="auto"/>
      </w:divBdr>
    </w:div>
    <w:div w:id="1315649134">
      <w:marLeft w:val="0"/>
      <w:marRight w:val="0"/>
      <w:marTop w:val="10"/>
      <w:marBottom w:val="10"/>
      <w:divBdr>
        <w:top w:val="none" w:sz="0" w:space="0" w:color="auto"/>
        <w:left w:val="none" w:sz="0" w:space="0" w:color="auto"/>
        <w:bottom w:val="none" w:sz="0" w:space="0" w:color="auto"/>
        <w:right w:val="none" w:sz="0" w:space="0" w:color="auto"/>
      </w:divBdr>
    </w:div>
    <w:div w:id="1381519593">
      <w:marLeft w:val="0"/>
      <w:marRight w:val="0"/>
      <w:marTop w:val="10"/>
      <w:marBottom w:val="10"/>
      <w:divBdr>
        <w:top w:val="none" w:sz="0" w:space="0" w:color="auto"/>
        <w:left w:val="none" w:sz="0" w:space="0" w:color="auto"/>
        <w:bottom w:val="none" w:sz="0" w:space="0" w:color="auto"/>
        <w:right w:val="none" w:sz="0" w:space="0" w:color="auto"/>
      </w:divBdr>
    </w:div>
    <w:div w:id="1419787998">
      <w:marLeft w:val="0"/>
      <w:marRight w:val="0"/>
      <w:marTop w:val="10"/>
      <w:marBottom w:val="10"/>
      <w:divBdr>
        <w:top w:val="none" w:sz="0" w:space="0" w:color="auto"/>
        <w:left w:val="none" w:sz="0" w:space="0" w:color="auto"/>
        <w:bottom w:val="none" w:sz="0" w:space="0" w:color="auto"/>
        <w:right w:val="none" w:sz="0" w:space="0" w:color="auto"/>
      </w:divBdr>
    </w:div>
    <w:div w:id="1458254569">
      <w:marLeft w:val="0"/>
      <w:marRight w:val="0"/>
      <w:marTop w:val="10"/>
      <w:marBottom w:val="10"/>
      <w:divBdr>
        <w:top w:val="none" w:sz="0" w:space="0" w:color="auto"/>
        <w:left w:val="none" w:sz="0" w:space="0" w:color="auto"/>
        <w:bottom w:val="none" w:sz="0" w:space="0" w:color="auto"/>
        <w:right w:val="none" w:sz="0" w:space="0" w:color="auto"/>
      </w:divBdr>
    </w:div>
    <w:div w:id="1737581064">
      <w:marLeft w:val="0"/>
      <w:marRight w:val="0"/>
      <w:marTop w:val="10"/>
      <w:marBottom w:val="10"/>
      <w:divBdr>
        <w:top w:val="none" w:sz="0" w:space="0" w:color="auto"/>
        <w:left w:val="none" w:sz="0" w:space="0" w:color="auto"/>
        <w:bottom w:val="none" w:sz="0" w:space="0" w:color="auto"/>
        <w:right w:val="none" w:sz="0" w:space="0" w:color="auto"/>
      </w:divBdr>
    </w:div>
    <w:div w:id="1761441021">
      <w:marLeft w:val="0"/>
      <w:marRight w:val="0"/>
      <w:marTop w:val="10"/>
      <w:marBottom w:val="10"/>
      <w:divBdr>
        <w:top w:val="none" w:sz="0" w:space="0" w:color="auto"/>
        <w:left w:val="none" w:sz="0" w:space="0" w:color="auto"/>
        <w:bottom w:val="none" w:sz="0" w:space="0" w:color="auto"/>
        <w:right w:val="none" w:sz="0" w:space="0" w:color="auto"/>
      </w:divBdr>
    </w:div>
    <w:div w:id="1795059271">
      <w:marLeft w:val="0"/>
      <w:marRight w:val="0"/>
      <w:marTop w:val="10"/>
      <w:marBottom w:val="10"/>
      <w:divBdr>
        <w:top w:val="none" w:sz="0" w:space="0" w:color="auto"/>
        <w:left w:val="none" w:sz="0" w:space="0" w:color="auto"/>
        <w:bottom w:val="none" w:sz="0" w:space="0" w:color="auto"/>
        <w:right w:val="none" w:sz="0" w:space="0" w:color="auto"/>
      </w:divBdr>
    </w:div>
    <w:div w:id="1994335952">
      <w:marLeft w:val="0"/>
      <w:marRight w:val="720"/>
      <w:marTop w:val="10"/>
      <w:marBottom w:val="10"/>
      <w:divBdr>
        <w:top w:val="none" w:sz="0" w:space="0" w:color="auto"/>
        <w:left w:val="none" w:sz="0" w:space="0" w:color="auto"/>
        <w:bottom w:val="none" w:sz="0" w:space="0" w:color="auto"/>
        <w:right w:val="none" w:sz="0" w:space="0" w:color="auto"/>
      </w:divBdr>
    </w:div>
    <w:div w:id="1995254155">
      <w:marLeft w:val="0"/>
      <w:marRight w:val="0"/>
      <w:marTop w:val="10"/>
      <w:marBottom w:val="10"/>
      <w:divBdr>
        <w:top w:val="none" w:sz="0" w:space="0" w:color="auto"/>
        <w:left w:val="none" w:sz="0" w:space="0" w:color="auto"/>
        <w:bottom w:val="none" w:sz="0" w:space="0" w:color="auto"/>
        <w:right w:val="none" w:sz="0" w:space="0" w:color="auto"/>
      </w:divBdr>
    </w:div>
    <w:div w:id="2022662266">
      <w:marLeft w:val="0"/>
      <w:marRight w:val="0"/>
      <w:marTop w:val="10"/>
      <w:marBottom w:val="10"/>
      <w:divBdr>
        <w:top w:val="none" w:sz="0" w:space="0" w:color="auto"/>
        <w:left w:val="none" w:sz="0" w:space="0" w:color="auto"/>
        <w:bottom w:val="none" w:sz="0" w:space="0" w:color="auto"/>
        <w:right w:val="none" w:sz="0" w:space="0" w:color="auto"/>
      </w:divBdr>
    </w:div>
    <w:div w:id="21094269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