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98AC1" w14:textId="77777777" w:rsidR="00123FDA" w:rsidRDefault="00123FDA">
      <w:pPr>
        <w:spacing w:line="500" w:lineRule="atLeast"/>
        <w:jc w:val="center"/>
        <w:divId w:val="1948735291"/>
        <w:rPr>
          <w:rFonts w:ascii="黑体" w:eastAsia="黑体" w:hAnsi="黑体"/>
          <w:sz w:val="36"/>
          <w:szCs w:val="36"/>
        </w:rPr>
      </w:pPr>
      <w:r>
        <w:rPr>
          <w:rFonts w:ascii="黑体" w:eastAsia="黑体" w:hAnsi="黑体" w:hint="eastAsia"/>
          <w:sz w:val="36"/>
          <w:szCs w:val="36"/>
        </w:rPr>
        <w:t>广东省佛山市顺德区人民法院</w:t>
      </w:r>
    </w:p>
    <w:p w14:paraId="45DD08EC" w14:textId="77777777" w:rsidR="00123FDA" w:rsidRDefault="00123FDA">
      <w:pPr>
        <w:spacing w:line="500" w:lineRule="atLeast"/>
        <w:jc w:val="center"/>
        <w:divId w:val="564394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AC1469" w14:textId="77777777" w:rsidR="00123FDA" w:rsidRDefault="00123FDA">
      <w:pPr>
        <w:spacing w:line="500" w:lineRule="atLeast"/>
        <w:jc w:val="right"/>
        <w:divId w:val="108804450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3035</w:t>
      </w:r>
      <w:r>
        <w:rPr>
          <w:rFonts w:hint="eastAsia"/>
          <w:sz w:val="30"/>
          <w:szCs w:val="30"/>
        </w:rPr>
        <w:t>号</w:t>
      </w:r>
    </w:p>
    <w:p w14:paraId="2397CF59" w14:textId="77777777" w:rsidR="00123FDA" w:rsidRDefault="00123FDA">
      <w:pPr>
        <w:spacing w:line="500" w:lineRule="atLeast"/>
        <w:ind w:firstLine="600"/>
        <w:divId w:val="1792357534"/>
        <w:rPr>
          <w:rFonts w:hint="eastAsia"/>
          <w:sz w:val="30"/>
          <w:szCs w:val="30"/>
        </w:rPr>
      </w:pPr>
      <w:r>
        <w:rPr>
          <w:rFonts w:hint="eastAsia"/>
          <w:sz w:val="30"/>
          <w:szCs w:val="30"/>
        </w:rPr>
        <w:t>公诉机关佛山市顺德区人民检察院。</w:t>
      </w:r>
    </w:p>
    <w:p w14:paraId="11FA3C96" w14:textId="77777777" w:rsidR="00123FDA" w:rsidRDefault="00123FDA">
      <w:pPr>
        <w:spacing w:line="500" w:lineRule="atLeast"/>
        <w:ind w:firstLine="600"/>
        <w:divId w:val="529533366"/>
        <w:rPr>
          <w:rFonts w:hint="eastAsia"/>
          <w:sz w:val="30"/>
          <w:szCs w:val="30"/>
        </w:rPr>
      </w:pPr>
      <w:r>
        <w:rPr>
          <w:rFonts w:hint="eastAsia"/>
          <w:sz w:val="30"/>
          <w:szCs w:val="30"/>
        </w:rPr>
        <w:t>被告人冯某，男，汉族，高中文化，无业，户籍地广东省佛山市顺德区。因涉嫌犯买卖国家机关证件罪于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日被羁押，同日被刑事拘留，</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日，佛山市顺德区公安局执行佛山市顺德区人民检察院不批准逮捕决定；同日，佛山市顺德区人民检察院以涉嫌行贿罪对被告人冯某立案侦查。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日，经佛山市顺德区人民检察院决定，以涉嫌犯行贿罪对被告人冯某执行刑事拘留，经佛山市人民检察院决定，于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日由佛山市顺德区公安局执行逮捕。现押于佛山市顺德区看守所。</w:t>
      </w:r>
    </w:p>
    <w:p w14:paraId="47F30342" w14:textId="77777777" w:rsidR="00123FDA" w:rsidRDefault="00123FDA">
      <w:pPr>
        <w:spacing w:line="500" w:lineRule="atLeast"/>
        <w:ind w:firstLine="600"/>
        <w:divId w:val="396439103"/>
        <w:rPr>
          <w:rFonts w:hint="eastAsia"/>
          <w:sz w:val="30"/>
          <w:szCs w:val="30"/>
        </w:rPr>
      </w:pPr>
      <w:r>
        <w:rPr>
          <w:rFonts w:hint="eastAsia"/>
          <w:sz w:val="30"/>
          <w:szCs w:val="30"/>
        </w:rPr>
        <w:t>辩护人杜梓和，广东达声律师事务所律师。</w:t>
      </w:r>
    </w:p>
    <w:p w14:paraId="50D0E0BA" w14:textId="77777777" w:rsidR="00123FDA" w:rsidRDefault="00123FDA">
      <w:pPr>
        <w:spacing w:line="500" w:lineRule="atLeast"/>
        <w:ind w:firstLine="600"/>
        <w:divId w:val="752821104"/>
        <w:rPr>
          <w:rFonts w:hint="eastAsia"/>
          <w:sz w:val="30"/>
          <w:szCs w:val="30"/>
        </w:rPr>
      </w:pPr>
      <w:r>
        <w:rPr>
          <w:rFonts w:hint="eastAsia"/>
          <w:sz w:val="30"/>
          <w:szCs w:val="30"/>
        </w:rPr>
        <w:t>佛山市顺德区人民检察院以佛顺检公诉局刑诉（</w:t>
      </w:r>
      <w:r>
        <w:rPr>
          <w:rFonts w:hint="eastAsia"/>
          <w:sz w:val="30"/>
          <w:szCs w:val="30"/>
        </w:rPr>
        <w:t>2016</w:t>
      </w:r>
      <w:r>
        <w:rPr>
          <w:rFonts w:hint="eastAsia"/>
          <w:sz w:val="30"/>
          <w:szCs w:val="30"/>
        </w:rPr>
        <w:t>）</w:t>
      </w:r>
      <w:r>
        <w:rPr>
          <w:rFonts w:hint="eastAsia"/>
          <w:sz w:val="30"/>
          <w:szCs w:val="30"/>
        </w:rPr>
        <w:t>3093</w:t>
      </w:r>
      <w:r>
        <w:rPr>
          <w:rFonts w:hint="eastAsia"/>
          <w:sz w:val="30"/>
          <w:szCs w:val="30"/>
        </w:rPr>
        <w:t>号起诉书指控被告人冯某犯行贿罪，于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日向本院提起公诉。本院依法组成合议庭，公开开庭审理了本案。佛山市顺德区人民检察院指派检察员郑鸿昆出庭支持公诉，被告人冯某及其辩护人杜梓和到庭参加诉讼。现已审理终结。</w:t>
      </w:r>
    </w:p>
    <w:p w14:paraId="784A3308" w14:textId="77777777" w:rsidR="00123FDA" w:rsidRDefault="00123FDA">
      <w:pPr>
        <w:spacing w:line="500" w:lineRule="atLeast"/>
        <w:ind w:firstLine="600"/>
        <w:divId w:val="386807163"/>
        <w:rPr>
          <w:rFonts w:hint="eastAsia"/>
          <w:sz w:val="30"/>
          <w:szCs w:val="30"/>
        </w:rPr>
      </w:pPr>
      <w:r>
        <w:rPr>
          <w:rFonts w:hint="eastAsia"/>
          <w:sz w:val="30"/>
          <w:szCs w:val="30"/>
        </w:rPr>
        <w:t>佛山市顺德区人民检察院指控称，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月，梁某甲均（已另案起诉）被佛山市顺德区陈村镇政府聘用在陈村镇绀现流管站担任协管员，负责陈村镇绀现村的流动人口和出租屋服务管理工作。</w:t>
      </w:r>
      <w:r>
        <w:rPr>
          <w:rFonts w:hint="eastAsia"/>
          <w:sz w:val="30"/>
          <w:szCs w:val="30"/>
        </w:rPr>
        <w:t>2014</w:t>
      </w:r>
      <w:r>
        <w:rPr>
          <w:rFonts w:hint="eastAsia"/>
          <w:sz w:val="30"/>
          <w:szCs w:val="30"/>
        </w:rPr>
        <w:t>年年底，梁某甲均在网上浏览时发现了被告人冯某发布的“可以快速办理居住证”的广告，并随后电话联系被告人冯某。二人商定后，被告人冯某便通过</w:t>
      </w:r>
      <w:r>
        <w:rPr>
          <w:rFonts w:hint="eastAsia"/>
          <w:sz w:val="30"/>
          <w:szCs w:val="30"/>
        </w:rPr>
        <w:t>QQ</w:t>
      </w:r>
      <w:r>
        <w:rPr>
          <w:rFonts w:hint="eastAsia"/>
          <w:sz w:val="30"/>
          <w:szCs w:val="30"/>
        </w:rPr>
        <w:t>邮箱将办证人员的身份证和居住证数字相片采集回执等资料发送到梁某甲</w:t>
      </w:r>
      <w:r>
        <w:rPr>
          <w:rFonts w:hint="eastAsia"/>
          <w:sz w:val="30"/>
          <w:szCs w:val="30"/>
        </w:rPr>
        <w:lastRenderedPageBreak/>
        <w:t>均的</w:t>
      </w:r>
      <w:r>
        <w:rPr>
          <w:rFonts w:hint="eastAsia"/>
          <w:sz w:val="30"/>
          <w:szCs w:val="30"/>
        </w:rPr>
        <w:t>QQ</w:t>
      </w:r>
      <w:r>
        <w:rPr>
          <w:rFonts w:hint="eastAsia"/>
          <w:sz w:val="30"/>
          <w:szCs w:val="30"/>
        </w:rPr>
        <w:t>邮箱，并按每张居住证人民币</w:t>
      </w:r>
      <w:r>
        <w:rPr>
          <w:rFonts w:hint="eastAsia"/>
          <w:sz w:val="30"/>
          <w:szCs w:val="30"/>
        </w:rPr>
        <w:t>150</w:t>
      </w:r>
      <w:r>
        <w:rPr>
          <w:rFonts w:hint="eastAsia"/>
          <w:sz w:val="30"/>
          <w:szCs w:val="30"/>
        </w:rPr>
        <w:t>元至</w:t>
      </w:r>
      <w:r>
        <w:rPr>
          <w:rFonts w:hint="eastAsia"/>
          <w:sz w:val="30"/>
          <w:szCs w:val="30"/>
        </w:rPr>
        <w:t>1200</w:t>
      </w:r>
      <w:r>
        <w:rPr>
          <w:rFonts w:hint="eastAsia"/>
          <w:sz w:val="30"/>
          <w:szCs w:val="30"/>
        </w:rPr>
        <w:t>元不等的标准，将好处费通过被告人冯某名下的支付宝账户转账到梁某甲均名下的顺德农商银行账户中。梁某甲均收到资料后，利用其管理陈村镇绀现村流动人口和出租屋服务管理工作的职务便利，违规在广东省流动人口管理系统内按照被告人冯某的要求重新擦写办证人员的居住地址及居住证有效期，其后由被告人冯某提供相关办证人员的居住证，梁某甲均负责将违规擦写的信息录入相关办证人员的居住证上。</w:t>
      </w:r>
    </w:p>
    <w:p w14:paraId="5194B696" w14:textId="77777777" w:rsidR="00123FDA" w:rsidRDefault="00123FDA">
      <w:pPr>
        <w:spacing w:line="500" w:lineRule="atLeast"/>
        <w:ind w:firstLine="600"/>
        <w:divId w:val="1093815090"/>
        <w:rPr>
          <w:rFonts w:hint="eastAsia"/>
          <w:sz w:val="30"/>
          <w:szCs w:val="30"/>
        </w:rPr>
      </w:pPr>
      <w:r>
        <w:rPr>
          <w:rFonts w:hint="eastAsia"/>
          <w:sz w:val="30"/>
          <w:szCs w:val="30"/>
        </w:rPr>
        <w:t>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月，被告人冯某利用梁某甲均陈村镇绀现村流动人口和出租屋服务管理工作的职务便利，违规为他人办理居住证，合共向梁某甲均行贿人民币</w:t>
      </w:r>
      <w:r>
        <w:rPr>
          <w:rFonts w:hint="eastAsia"/>
          <w:sz w:val="30"/>
          <w:szCs w:val="30"/>
        </w:rPr>
        <w:t>161520</w:t>
      </w:r>
      <w:r>
        <w:rPr>
          <w:rFonts w:hint="eastAsia"/>
          <w:sz w:val="30"/>
          <w:szCs w:val="30"/>
        </w:rPr>
        <w:t>元。</w:t>
      </w:r>
    </w:p>
    <w:p w14:paraId="512D7BEC" w14:textId="77777777" w:rsidR="00123FDA" w:rsidRDefault="00123FDA">
      <w:pPr>
        <w:spacing w:line="500" w:lineRule="atLeast"/>
        <w:ind w:firstLine="600"/>
        <w:divId w:val="1833594905"/>
        <w:rPr>
          <w:rFonts w:hint="eastAsia"/>
          <w:sz w:val="30"/>
          <w:szCs w:val="30"/>
        </w:rPr>
      </w:pPr>
      <w:r>
        <w:rPr>
          <w:rFonts w:hint="eastAsia"/>
          <w:sz w:val="30"/>
          <w:szCs w:val="30"/>
        </w:rPr>
        <w:t>公诉机关提供了下列证据予以证明：</w:t>
      </w:r>
      <w:r>
        <w:rPr>
          <w:rFonts w:hint="eastAsia"/>
          <w:sz w:val="30"/>
          <w:szCs w:val="30"/>
        </w:rPr>
        <w:t>1.</w:t>
      </w:r>
      <w:r>
        <w:rPr>
          <w:rFonts w:hint="eastAsia"/>
          <w:sz w:val="30"/>
          <w:szCs w:val="30"/>
        </w:rPr>
        <w:t>被告人冯某的供述及对起获的多张居住证数字相片采集回执、居住证、</w:t>
      </w:r>
      <w:r>
        <w:rPr>
          <w:rFonts w:hint="eastAsia"/>
          <w:sz w:val="30"/>
          <w:szCs w:val="30"/>
        </w:rPr>
        <w:t>QQ</w:t>
      </w:r>
      <w:r>
        <w:rPr>
          <w:rFonts w:hint="eastAsia"/>
          <w:sz w:val="30"/>
          <w:szCs w:val="30"/>
        </w:rPr>
        <w:t>邮箱内关于办证信息截图的指认笔录，对证人梁某甲均的辨认笔录；</w:t>
      </w:r>
      <w:r>
        <w:rPr>
          <w:rFonts w:hint="eastAsia"/>
          <w:sz w:val="30"/>
          <w:szCs w:val="30"/>
        </w:rPr>
        <w:t>2.</w:t>
      </w:r>
      <w:r>
        <w:rPr>
          <w:rFonts w:hint="eastAsia"/>
          <w:sz w:val="30"/>
          <w:szCs w:val="30"/>
        </w:rPr>
        <w:t>证人梁某甲均的证言及对起获的多张居住证数字相片采集回执、居住证、</w:t>
      </w:r>
      <w:r>
        <w:rPr>
          <w:rFonts w:hint="eastAsia"/>
          <w:sz w:val="30"/>
          <w:szCs w:val="30"/>
        </w:rPr>
        <w:t>QQ</w:t>
      </w:r>
      <w:r>
        <w:rPr>
          <w:rFonts w:hint="eastAsia"/>
          <w:sz w:val="30"/>
          <w:szCs w:val="30"/>
        </w:rPr>
        <w:t>邮箱内关于办证信息截图的指认笔录；</w:t>
      </w:r>
      <w:r>
        <w:rPr>
          <w:rFonts w:hint="eastAsia"/>
          <w:sz w:val="30"/>
          <w:szCs w:val="30"/>
        </w:rPr>
        <w:t>3.</w:t>
      </w:r>
      <w:r>
        <w:rPr>
          <w:rFonts w:hint="eastAsia"/>
          <w:sz w:val="30"/>
          <w:szCs w:val="30"/>
        </w:rPr>
        <w:t>证人梁某乙的证言；</w:t>
      </w:r>
      <w:r>
        <w:rPr>
          <w:rFonts w:hint="eastAsia"/>
          <w:sz w:val="30"/>
          <w:szCs w:val="30"/>
        </w:rPr>
        <w:t>4.</w:t>
      </w:r>
      <w:r>
        <w:rPr>
          <w:rFonts w:hint="eastAsia"/>
          <w:sz w:val="30"/>
          <w:szCs w:val="30"/>
        </w:rPr>
        <w:t>证人梁某丙的证言；</w:t>
      </w:r>
      <w:r>
        <w:rPr>
          <w:rFonts w:hint="eastAsia"/>
          <w:sz w:val="30"/>
          <w:szCs w:val="30"/>
        </w:rPr>
        <w:t>5.</w:t>
      </w:r>
      <w:r>
        <w:rPr>
          <w:rFonts w:hint="eastAsia"/>
          <w:sz w:val="30"/>
          <w:szCs w:val="30"/>
        </w:rPr>
        <w:t>抓获被告人冯某的经过；</w:t>
      </w:r>
      <w:r>
        <w:rPr>
          <w:rFonts w:hint="eastAsia"/>
          <w:sz w:val="30"/>
          <w:szCs w:val="30"/>
        </w:rPr>
        <w:t>6.</w:t>
      </w:r>
      <w:r>
        <w:rPr>
          <w:rFonts w:hint="eastAsia"/>
          <w:sz w:val="30"/>
          <w:szCs w:val="30"/>
        </w:rPr>
        <w:t>破案经过；</w:t>
      </w:r>
      <w:r>
        <w:rPr>
          <w:rFonts w:hint="eastAsia"/>
          <w:sz w:val="30"/>
          <w:szCs w:val="30"/>
        </w:rPr>
        <w:t>7.</w:t>
      </w:r>
      <w:r>
        <w:rPr>
          <w:rFonts w:hint="eastAsia"/>
          <w:sz w:val="30"/>
          <w:szCs w:val="30"/>
        </w:rPr>
        <w:t>人口信息查询表；</w:t>
      </w:r>
      <w:r>
        <w:rPr>
          <w:rFonts w:hint="eastAsia"/>
          <w:sz w:val="30"/>
          <w:szCs w:val="30"/>
        </w:rPr>
        <w:t>8.</w:t>
      </w:r>
      <w:r>
        <w:rPr>
          <w:rFonts w:hint="eastAsia"/>
          <w:sz w:val="30"/>
          <w:szCs w:val="30"/>
        </w:rPr>
        <w:t>任职材料；</w:t>
      </w:r>
      <w:r>
        <w:rPr>
          <w:rFonts w:hint="eastAsia"/>
          <w:sz w:val="30"/>
          <w:szCs w:val="30"/>
        </w:rPr>
        <w:t>9.</w:t>
      </w:r>
      <w:r>
        <w:rPr>
          <w:rFonts w:hint="eastAsia"/>
          <w:sz w:val="30"/>
          <w:szCs w:val="30"/>
        </w:rPr>
        <w:t>职责管理规定、办理居住证的流程图；</w:t>
      </w:r>
      <w:r>
        <w:rPr>
          <w:rFonts w:hint="eastAsia"/>
          <w:sz w:val="30"/>
          <w:szCs w:val="30"/>
        </w:rPr>
        <w:t>10.</w:t>
      </w:r>
      <w:r>
        <w:rPr>
          <w:rFonts w:hint="eastAsia"/>
          <w:sz w:val="30"/>
          <w:szCs w:val="30"/>
        </w:rPr>
        <w:t>账户资料及流水；</w:t>
      </w:r>
      <w:r>
        <w:rPr>
          <w:rFonts w:hint="eastAsia"/>
          <w:sz w:val="30"/>
          <w:szCs w:val="30"/>
        </w:rPr>
        <w:t>11.</w:t>
      </w:r>
      <w:r>
        <w:rPr>
          <w:rFonts w:hint="eastAsia"/>
          <w:sz w:val="30"/>
          <w:szCs w:val="30"/>
        </w:rPr>
        <w:t>调取证据通知书；</w:t>
      </w:r>
      <w:r>
        <w:rPr>
          <w:rFonts w:hint="eastAsia"/>
          <w:sz w:val="30"/>
          <w:szCs w:val="30"/>
        </w:rPr>
        <w:t>12.</w:t>
      </w:r>
      <w:r>
        <w:rPr>
          <w:rFonts w:hint="eastAsia"/>
          <w:sz w:val="30"/>
          <w:szCs w:val="30"/>
        </w:rPr>
        <w:t>接受证据材料清单。</w:t>
      </w:r>
    </w:p>
    <w:p w14:paraId="58F7E7FF" w14:textId="77777777" w:rsidR="00123FDA" w:rsidRDefault="00123FDA">
      <w:pPr>
        <w:spacing w:line="500" w:lineRule="atLeast"/>
        <w:ind w:firstLine="600"/>
        <w:divId w:val="135269824"/>
        <w:rPr>
          <w:rFonts w:hint="eastAsia"/>
          <w:sz w:val="30"/>
          <w:szCs w:val="30"/>
        </w:rPr>
      </w:pPr>
      <w:r>
        <w:rPr>
          <w:rFonts w:hint="eastAsia"/>
          <w:sz w:val="30"/>
          <w:szCs w:val="30"/>
        </w:rPr>
        <w:t>公诉机关据此认为被告人冯某为谋取不正当利益，向国家工作人员行贿，数额较大，其行为已触犯《中华人民共和国刑法》第三百八十九条第一款之规定，犯罪事实清楚，证据确实、充分，应当以行贿罪追究其刑事责任。建议判处被告人冯某有期徒刑一年至二年。根据《中华人民共和国刑事诉讼法》第一百七十二条的规定，提请本院依法判处。</w:t>
      </w:r>
    </w:p>
    <w:p w14:paraId="398C049E" w14:textId="77777777" w:rsidR="00123FDA" w:rsidRDefault="00123FDA">
      <w:pPr>
        <w:spacing w:line="500" w:lineRule="atLeast"/>
        <w:ind w:firstLine="600"/>
        <w:divId w:val="2085489610"/>
        <w:rPr>
          <w:rFonts w:hint="eastAsia"/>
          <w:sz w:val="30"/>
          <w:szCs w:val="30"/>
        </w:rPr>
      </w:pPr>
      <w:r>
        <w:rPr>
          <w:rFonts w:hint="eastAsia"/>
          <w:sz w:val="30"/>
          <w:szCs w:val="30"/>
        </w:rPr>
        <w:t>被告人冯某对公诉机关指控的犯罪事实、证据及提出的量刑建议均无异议。</w:t>
      </w:r>
    </w:p>
    <w:p w14:paraId="4B99F937" w14:textId="77777777" w:rsidR="00123FDA" w:rsidRDefault="00123FDA">
      <w:pPr>
        <w:spacing w:line="500" w:lineRule="atLeast"/>
        <w:ind w:firstLine="600"/>
        <w:divId w:val="1517963648"/>
        <w:rPr>
          <w:rFonts w:hint="eastAsia"/>
          <w:sz w:val="30"/>
          <w:szCs w:val="30"/>
        </w:rPr>
      </w:pPr>
      <w:r>
        <w:rPr>
          <w:rFonts w:hint="eastAsia"/>
          <w:sz w:val="30"/>
          <w:szCs w:val="30"/>
        </w:rPr>
        <w:t>被告人冯某的辩护人辩护称：</w:t>
      </w:r>
      <w:r>
        <w:rPr>
          <w:rFonts w:hint="eastAsia"/>
          <w:sz w:val="30"/>
          <w:szCs w:val="30"/>
        </w:rPr>
        <w:t>1.</w:t>
      </w:r>
      <w:r>
        <w:rPr>
          <w:rFonts w:hint="eastAsia"/>
          <w:sz w:val="30"/>
          <w:szCs w:val="30"/>
        </w:rPr>
        <w:t>被告人冯某有自首情节及立功表现；</w:t>
      </w:r>
      <w:r>
        <w:rPr>
          <w:rFonts w:hint="eastAsia"/>
          <w:sz w:val="30"/>
          <w:szCs w:val="30"/>
        </w:rPr>
        <w:t>2.</w:t>
      </w:r>
      <w:r>
        <w:rPr>
          <w:rFonts w:hint="eastAsia"/>
          <w:sz w:val="30"/>
          <w:szCs w:val="30"/>
        </w:rPr>
        <w:t>被告人系初犯，没有前科劣迹，认罪态度好；</w:t>
      </w:r>
      <w:r>
        <w:rPr>
          <w:rFonts w:hint="eastAsia"/>
          <w:sz w:val="30"/>
          <w:szCs w:val="30"/>
        </w:rPr>
        <w:t>3.</w:t>
      </w:r>
      <w:r>
        <w:rPr>
          <w:rFonts w:hint="eastAsia"/>
          <w:sz w:val="30"/>
          <w:szCs w:val="30"/>
        </w:rPr>
        <w:t>受贿人有索贿行为。</w:t>
      </w:r>
    </w:p>
    <w:p w14:paraId="6CFA8852" w14:textId="77777777" w:rsidR="00123FDA" w:rsidRDefault="00123FDA">
      <w:pPr>
        <w:spacing w:line="500" w:lineRule="atLeast"/>
        <w:ind w:firstLine="600"/>
        <w:divId w:val="1192693433"/>
        <w:rPr>
          <w:rFonts w:hint="eastAsia"/>
          <w:sz w:val="30"/>
          <w:szCs w:val="30"/>
        </w:rPr>
      </w:pPr>
      <w:r>
        <w:rPr>
          <w:rFonts w:hint="eastAsia"/>
          <w:sz w:val="30"/>
          <w:szCs w:val="30"/>
        </w:rPr>
        <w:t>经审理查明，公诉机关指控被告人冯某犯行贿罪的事实清楚，证据确实、充分，并经当庭质证，本院予以确认。</w:t>
      </w:r>
    </w:p>
    <w:p w14:paraId="624CADB8" w14:textId="77777777" w:rsidR="00123FDA" w:rsidRDefault="00123FDA">
      <w:pPr>
        <w:spacing w:line="500" w:lineRule="atLeast"/>
        <w:ind w:firstLine="600"/>
        <w:divId w:val="1666937305"/>
        <w:rPr>
          <w:rFonts w:hint="eastAsia"/>
          <w:sz w:val="30"/>
          <w:szCs w:val="30"/>
        </w:rPr>
      </w:pPr>
      <w:r>
        <w:rPr>
          <w:rFonts w:hint="eastAsia"/>
          <w:sz w:val="30"/>
          <w:szCs w:val="30"/>
        </w:rPr>
        <w:t>本院认为，被告人冯某为谋取不正当利益，向国家工作人员行贿，数额较大，其行为已构成行贿罪。佛山市顺德区人民检察院指控被告人冯某犯行贿罪，罪名成立。被告人冯某归案后如实供述了其犯罪行为，依法可从轻处罚。对于被告人冯某的辩护人提出的第</w:t>
      </w:r>
      <w:r>
        <w:rPr>
          <w:rFonts w:hint="eastAsia"/>
          <w:sz w:val="30"/>
          <w:szCs w:val="30"/>
        </w:rPr>
        <w:t>1</w:t>
      </w:r>
      <w:r>
        <w:rPr>
          <w:rFonts w:hint="eastAsia"/>
          <w:sz w:val="30"/>
          <w:szCs w:val="30"/>
        </w:rPr>
        <w:t>点辩护意见，经查，被告人冯某因涉嫌犯买卖国家机关证件罪被公安机关刑事拘留后交代了本案犯罪事实，后佛山市顺德区人民检察院以被告人冯某涉嫌犯行贿罪对其立案侦查，这是司法机关在同一事实的情况下对案件性质的不同定性，被告人冯某如实供述其犯罪行为的情节属于坦白认罪，不构成自首。对辩护人提出的第</w:t>
      </w:r>
      <w:r>
        <w:rPr>
          <w:rFonts w:hint="eastAsia"/>
          <w:sz w:val="30"/>
          <w:szCs w:val="30"/>
        </w:rPr>
        <w:t>3</w:t>
      </w:r>
      <w:r>
        <w:rPr>
          <w:rFonts w:hint="eastAsia"/>
          <w:sz w:val="30"/>
          <w:szCs w:val="30"/>
        </w:rPr>
        <w:t>点辩护意见，经查，本案受贿人的部分受贿行为有索贿性质，因被告人的行贿行为是为了获得或已获取不正当利益，故该部分的行贿数额依法应计入全部犯罪数额中，考虑本案受贿人索贿的情节，可对被告人酌情从轻处罚。辩护人所提的第</w:t>
      </w:r>
      <w:r>
        <w:rPr>
          <w:rFonts w:hint="eastAsia"/>
          <w:sz w:val="30"/>
          <w:szCs w:val="30"/>
        </w:rPr>
        <w:t>2</w:t>
      </w:r>
      <w:r>
        <w:rPr>
          <w:rFonts w:hint="eastAsia"/>
          <w:sz w:val="30"/>
          <w:szCs w:val="30"/>
        </w:rPr>
        <w:t>点辩护意见有理，本院予以采纳。公诉机关所提量刑建议与被告人的罪责相符，本院予以采纳。根据被告人的犯罪事实、情节、认罪态度和对社会的危害程度，依照《中华人民共和国刑法》第三百八十九条第一款、第七十二条第一款、第七十三条第二款及第三款、经《中华人民共和国刑法修正案（九）》修正前的《中华人民共和国刑法》第三百九十条、第六十七条第三款的规定，判决如下：</w:t>
      </w:r>
    </w:p>
    <w:p w14:paraId="32B15678" w14:textId="77777777" w:rsidR="00123FDA" w:rsidRDefault="00123FDA">
      <w:pPr>
        <w:spacing w:line="500" w:lineRule="atLeast"/>
        <w:ind w:firstLine="600"/>
        <w:divId w:val="1051535416"/>
        <w:rPr>
          <w:rFonts w:hint="eastAsia"/>
          <w:sz w:val="30"/>
          <w:szCs w:val="30"/>
        </w:rPr>
      </w:pPr>
      <w:r>
        <w:rPr>
          <w:rFonts w:hint="eastAsia"/>
          <w:sz w:val="30"/>
          <w:szCs w:val="30"/>
        </w:rPr>
        <w:t>被告人冯某犯行贿罪，判处有期徒刑一年，缓刑二年。</w:t>
      </w:r>
    </w:p>
    <w:p w14:paraId="584EFF47" w14:textId="77777777" w:rsidR="00123FDA" w:rsidRDefault="00123FDA">
      <w:pPr>
        <w:spacing w:line="500" w:lineRule="atLeast"/>
        <w:ind w:firstLine="600"/>
        <w:divId w:val="137116299"/>
        <w:rPr>
          <w:rFonts w:hint="eastAsia"/>
          <w:sz w:val="30"/>
          <w:szCs w:val="30"/>
        </w:rPr>
      </w:pPr>
      <w:r>
        <w:rPr>
          <w:rFonts w:hint="eastAsia"/>
          <w:sz w:val="30"/>
          <w:szCs w:val="30"/>
        </w:rPr>
        <w:t>（缓刑考验期从本判决确定之日起计算。）</w:t>
      </w:r>
    </w:p>
    <w:p w14:paraId="69A41DC8" w14:textId="77777777" w:rsidR="00123FDA" w:rsidRDefault="00123FDA">
      <w:pPr>
        <w:spacing w:line="500" w:lineRule="atLeast"/>
        <w:ind w:firstLine="600"/>
        <w:divId w:val="24939348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58177D70" w14:textId="77777777" w:rsidR="00123FDA" w:rsidRDefault="00123FDA">
      <w:pPr>
        <w:spacing w:line="500" w:lineRule="atLeast"/>
        <w:jc w:val="right"/>
        <w:divId w:val="1187863145"/>
        <w:rPr>
          <w:rFonts w:hint="eastAsia"/>
          <w:sz w:val="30"/>
          <w:szCs w:val="30"/>
        </w:rPr>
      </w:pPr>
      <w:r>
        <w:rPr>
          <w:rFonts w:hint="eastAsia"/>
          <w:sz w:val="30"/>
          <w:szCs w:val="30"/>
        </w:rPr>
        <w:t>审　判　长　　邓杏华</w:t>
      </w:r>
    </w:p>
    <w:p w14:paraId="18340E3A" w14:textId="77777777" w:rsidR="00123FDA" w:rsidRDefault="00123FDA">
      <w:pPr>
        <w:spacing w:line="500" w:lineRule="atLeast"/>
        <w:jc w:val="right"/>
        <w:divId w:val="186255255"/>
        <w:rPr>
          <w:rFonts w:hint="eastAsia"/>
          <w:sz w:val="30"/>
          <w:szCs w:val="30"/>
        </w:rPr>
      </w:pPr>
      <w:r>
        <w:rPr>
          <w:rFonts w:hint="eastAsia"/>
          <w:sz w:val="30"/>
          <w:szCs w:val="30"/>
        </w:rPr>
        <w:t>人民陪审员　　钟玲芝</w:t>
      </w:r>
    </w:p>
    <w:p w14:paraId="20128710" w14:textId="77777777" w:rsidR="00123FDA" w:rsidRDefault="00123FDA">
      <w:pPr>
        <w:spacing w:line="500" w:lineRule="atLeast"/>
        <w:jc w:val="right"/>
        <w:divId w:val="924457633"/>
        <w:rPr>
          <w:rFonts w:hint="eastAsia"/>
          <w:sz w:val="30"/>
          <w:szCs w:val="30"/>
        </w:rPr>
      </w:pPr>
      <w:r>
        <w:rPr>
          <w:rFonts w:hint="eastAsia"/>
          <w:sz w:val="30"/>
          <w:szCs w:val="30"/>
        </w:rPr>
        <w:t>人民陪审员　　关贝娴</w:t>
      </w:r>
    </w:p>
    <w:p w14:paraId="01D428F0" w14:textId="77777777" w:rsidR="00123FDA" w:rsidRDefault="00123FDA">
      <w:pPr>
        <w:spacing w:line="500" w:lineRule="atLeast"/>
        <w:jc w:val="right"/>
        <w:divId w:val="740952157"/>
        <w:rPr>
          <w:rFonts w:hint="eastAsia"/>
          <w:sz w:val="30"/>
          <w:szCs w:val="30"/>
        </w:rPr>
      </w:pPr>
      <w:r>
        <w:rPr>
          <w:rFonts w:hint="eastAsia"/>
          <w:sz w:val="30"/>
          <w:szCs w:val="30"/>
        </w:rPr>
        <w:t>二〇一六年十一月二十四日</w:t>
      </w:r>
    </w:p>
    <w:p w14:paraId="43333489" w14:textId="77777777" w:rsidR="00123FDA" w:rsidRDefault="00123FDA">
      <w:pPr>
        <w:spacing w:line="500" w:lineRule="atLeast"/>
        <w:jc w:val="right"/>
        <w:divId w:val="1653825746"/>
        <w:rPr>
          <w:rFonts w:hint="eastAsia"/>
          <w:sz w:val="30"/>
          <w:szCs w:val="30"/>
        </w:rPr>
      </w:pPr>
      <w:r>
        <w:rPr>
          <w:rFonts w:hint="eastAsia"/>
          <w:sz w:val="30"/>
          <w:szCs w:val="30"/>
        </w:rPr>
        <w:t>书　记　员　　吴　冰</w:t>
      </w:r>
    </w:p>
    <w:p w14:paraId="1E735234" w14:textId="77777777" w:rsidR="00123FDA" w:rsidRDefault="00123FDA">
      <w:pPr>
        <w:spacing w:line="500" w:lineRule="atLeast"/>
        <w:ind w:firstLine="600"/>
        <w:divId w:val="2044551248"/>
        <w:rPr>
          <w:rFonts w:hint="eastAsia"/>
          <w:sz w:val="30"/>
          <w:szCs w:val="30"/>
        </w:rPr>
      </w:pPr>
      <w:r>
        <w:rPr>
          <w:rFonts w:hint="eastAsia"/>
          <w:sz w:val="30"/>
          <w:szCs w:val="30"/>
        </w:rPr>
        <w:t>附：相关法律法规</w:t>
      </w:r>
    </w:p>
    <w:p w14:paraId="4925449F" w14:textId="77777777" w:rsidR="00123FDA" w:rsidRDefault="00123FDA">
      <w:pPr>
        <w:spacing w:line="500" w:lineRule="atLeast"/>
        <w:ind w:firstLine="600"/>
        <w:divId w:val="239103491"/>
        <w:rPr>
          <w:rFonts w:hint="eastAsia"/>
          <w:sz w:val="30"/>
          <w:szCs w:val="30"/>
        </w:rPr>
      </w:pPr>
      <w:r>
        <w:rPr>
          <w:rFonts w:hint="eastAsia"/>
          <w:sz w:val="30"/>
          <w:szCs w:val="30"/>
        </w:rPr>
        <w:t>《中华人民共和国刑法》</w:t>
      </w:r>
    </w:p>
    <w:p w14:paraId="35C6564A" w14:textId="77777777" w:rsidR="00123FDA" w:rsidRDefault="00123FDA">
      <w:pPr>
        <w:spacing w:line="500" w:lineRule="atLeast"/>
        <w:ind w:firstLine="600"/>
        <w:divId w:val="37751688"/>
        <w:rPr>
          <w:rFonts w:hint="eastAsia"/>
          <w:sz w:val="30"/>
          <w:szCs w:val="30"/>
        </w:rPr>
      </w:pPr>
      <w:r>
        <w:rPr>
          <w:rFonts w:hint="eastAsia"/>
          <w:sz w:val="30"/>
          <w:szCs w:val="30"/>
        </w:rPr>
        <w:t>第三百八十九条为谋取不正当利益，给予国家工作人员以财物的，是行贿罪。</w:t>
      </w:r>
    </w:p>
    <w:p w14:paraId="14E91626" w14:textId="77777777" w:rsidR="00123FDA" w:rsidRDefault="00123FDA">
      <w:pPr>
        <w:spacing w:line="500" w:lineRule="atLeast"/>
        <w:ind w:firstLine="600"/>
        <w:divId w:val="180723865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D036B4C" w14:textId="77777777" w:rsidR="00123FDA" w:rsidRDefault="00123FDA">
      <w:pPr>
        <w:spacing w:line="500" w:lineRule="atLeast"/>
        <w:ind w:firstLine="600"/>
        <w:divId w:val="2061662507"/>
        <w:rPr>
          <w:rFonts w:hint="eastAsia"/>
          <w:sz w:val="30"/>
          <w:szCs w:val="30"/>
        </w:rPr>
      </w:pPr>
      <w:r>
        <w:rPr>
          <w:rFonts w:hint="eastAsia"/>
          <w:sz w:val="30"/>
          <w:szCs w:val="30"/>
        </w:rPr>
        <w:t>因被勒索给予国家工作人员以财物，没有获得不正当利益的，不是行贿。</w:t>
      </w:r>
    </w:p>
    <w:p w14:paraId="173824FE" w14:textId="77777777" w:rsidR="00123FDA" w:rsidRDefault="00123FDA">
      <w:pPr>
        <w:spacing w:line="500" w:lineRule="atLeast"/>
        <w:ind w:firstLine="600"/>
        <w:divId w:val="28038135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FEFEAB4" w14:textId="77777777" w:rsidR="00123FDA" w:rsidRDefault="00123FDA">
      <w:pPr>
        <w:spacing w:line="500" w:lineRule="atLeast"/>
        <w:ind w:firstLine="600"/>
        <w:divId w:val="1297875295"/>
        <w:rPr>
          <w:rFonts w:hint="eastAsia"/>
          <w:sz w:val="30"/>
          <w:szCs w:val="30"/>
        </w:rPr>
      </w:pPr>
      <w:r>
        <w:rPr>
          <w:rFonts w:hint="eastAsia"/>
          <w:sz w:val="30"/>
          <w:szCs w:val="30"/>
        </w:rPr>
        <w:t>（一）犯罪情节较轻；</w:t>
      </w:r>
    </w:p>
    <w:p w14:paraId="120BF1B5" w14:textId="77777777" w:rsidR="00123FDA" w:rsidRDefault="00123FDA">
      <w:pPr>
        <w:spacing w:line="500" w:lineRule="atLeast"/>
        <w:ind w:firstLine="600"/>
        <w:divId w:val="880942956"/>
        <w:rPr>
          <w:rFonts w:hint="eastAsia"/>
          <w:sz w:val="30"/>
          <w:szCs w:val="30"/>
        </w:rPr>
      </w:pPr>
      <w:r>
        <w:rPr>
          <w:rFonts w:hint="eastAsia"/>
          <w:sz w:val="30"/>
          <w:szCs w:val="30"/>
        </w:rPr>
        <w:t>（二）有悔罪表现；</w:t>
      </w:r>
    </w:p>
    <w:p w14:paraId="6F4458F6" w14:textId="77777777" w:rsidR="00123FDA" w:rsidRDefault="00123FDA">
      <w:pPr>
        <w:spacing w:line="500" w:lineRule="atLeast"/>
        <w:ind w:firstLine="600"/>
        <w:divId w:val="210457417"/>
        <w:rPr>
          <w:rFonts w:hint="eastAsia"/>
          <w:sz w:val="30"/>
          <w:szCs w:val="30"/>
        </w:rPr>
      </w:pPr>
      <w:r>
        <w:rPr>
          <w:rFonts w:hint="eastAsia"/>
          <w:sz w:val="30"/>
          <w:szCs w:val="30"/>
        </w:rPr>
        <w:t>（三）没有再犯罪的危险；</w:t>
      </w:r>
    </w:p>
    <w:p w14:paraId="2C15B5A7" w14:textId="77777777" w:rsidR="00123FDA" w:rsidRDefault="00123FDA">
      <w:pPr>
        <w:spacing w:line="500" w:lineRule="atLeast"/>
        <w:ind w:firstLine="600"/>
        <w:divId w:val="939337149"/>
        <w:rPr>
          <w:rFonts w:hint="eastAsia"/>
          <w:sz w:val="30"/>
          <w:szCs w:val="30"/>
        </w:rPr>
      </w:pPr>
      <w:r>
        <w:rPr>
          <w:rFonts w:hint="eastAsia"/>
          <w:sz w:val="30"/>
          <w:szCs w:val="30"/>
        </w:rPr>
        <w:t>（四）宣告缓刑对所居住社区没有重大不良影响。</w:t>
      </w:r>
    </w:p>
    <w:p w14:paraId="57E68AE1" w14:textId="77777777" w:rsidR="00123FDA" w:rsidRDefault="00123FDA">
      <w:pPr>
        <w:spacing w:line="500" w:lineRule="atLeast"/>
        <w:ind w:firstLine="600"/>
        <w:divId w:val="168231283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26AB0F4" w14:textId="77777777" w:rsidR="00123FDA" w:rsidRDefault="00123FDA">
      <w:pPr>
        <w:spacing w:line="500" w:lineRule="atLeast"/>
        <w:ind w:firstLine="600"/>
        <w:divId w:val="1612665085"/>
        <w:rPr>
          <w:rFonts w:hint="eastAsia"/>
          <w:sz w:val="30"/>
          <w:szCs w:val="30"/>
        </w:rPr>
      </w:pPr>
      <w:r>
        <w:rPr>
          <w:rFonts w:hint="eastAsia"/>
          <w:sz w:val="30"/>
          <w:szCs w:val="30"/>
        </w:rPr>
        <w:t>被宣告缓刑的犯罪分子，如果被判处附加刑，附加刑仍须执行。</w:t>
      </w:r>
    </w:p>
    <w:p w14:paraId="12136AF8" w14:textId="77777777" w:rsidR="00123FDA" w:rsidRDefault="00123FDA">
      <w:pPr>
        <w:spacing w:line="500" w:lineRule="atLeast"/>
        <w:ind w:firstLine="600"/>
        <w:divId w:val="305084710"/>
        <w:rPr>
          <w:rFonts w:hint="eastAsia"/>
          <w:sz w:val="30"/>
          <w:szCs w:val="30"/>
        </w:rPr>
      </w:pPr>
      <w:r>
        <w:rPr>
          <w:rFonts w:hint="eastAsia"/>
          <w:sz w:val="30"/>
          <w:szCs w:val="30"/>
        </w:rPr>
        <w:t>第七十三条拘役的缓刑考验期限为原判刑期以上一年以下，但是不能少于二个月。</w:t>
      </w:r>
    </w:p>
    <w:p w14:paraId="0DFB55E8" w14:textId="77777777" w:rsidR="00123FDA" w:rsidRDefault="00123FDA">
      <w:pPr>
        <w:spacing w:line="500" w:lineRule="atLeast"/>
        <w:ind w:firstLine="600"/>
        <w:divId w:val="1946645576"/>
        <w:rPr>
          <w:rFonts w:hint="eastAsia"/>
          <w:sz w:val="30"/>
          <w:szCs w:val="30"/>
        </w:rPr>
      </w:pPr>
      <w:r>
        <w:rPr>
          <w:rFonts w:hint="eastAsia"/>
          <w:sz w:val="30"/>
          <w:szCs w:val="30"/>
        </w:rPr>
        <w:t>有期徒刑的缓刑考验期限为原判刑期以上五年以下，但是不能少于一年。</w:t>
      </w:r>
    </w:p>
    <w:p w14:paraId="7E1B6664" w14:textId="77777777" w:rsidR="00123FDA" w:rsidRDefault="00123FDA">
      <w:pPr>
        <w:spacing w:line="500" w:lineRule="atLeast"/>
        <w:ind w:firstLine="600"/>
        <w:divId w:val="672954115"/>
        <w:rPr>
          <w:rFonts w:hint="eastAsia"/>
          <w:sz w:val="30"/>
          <w:szCs w:val="30"/>
        </w:rPr>
      </w:pPr>
      <w:r>
        <w:rPr>
          <w:rFonts w:hint="eastAsia"/>
          <w:sz w:val="30"/>
          <w:szCs w:val="30"/>
        </w:rPr>
        <w:t>缓刑考验期限，从判决确定之日起计算。</w:t>
      </w:r>
    </w:p>
    <w:p w14:paraId="7C34049C" w14:textId="77777777" w:rsidR="00123FDA" w:rsidRDefault="00123FDA">
      <w:pPr>
        <w:spacing w:line="500" w:lineRule="atLeast"/>
        <w:ind w:firstLine="600"/>
        <w:divId w:val="138406305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2A1BF4B" w14:textId="77777777" w:rsidR="00123FDA" w:rsidRDefault="00123FDA">
      <w:pPr>
        <w:spacing w:line="500" w:lineRule="atLeast"/>
        <w:ind w:firstLine="600"/>
        <w:divId w:val="6303290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2348C5E" w14:textId="77777777" w:rsidR="00123FDA" w:rsidRDefault="00123FDA">
      <w:pPr>
        <w:spacing w:line="500" w:lineRule="atLeast"/>
        <w:ind w:firstLine="600"/>
        <w:divId w:val="795266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4F9D02E" w14:textId="77777777" w:rsidR="00123FDA" w:rsidRDefault="00123FDA">
      <w:pPr>
        <w:spacing w:line="500" w:lineRule="atLeast"/>
        <w:ind w:firstLine="600"/>
        <w:divId w:val="741950244"/>
        <w:rPr>
          <w:rFonts w:hint="eastAsia"/>
          <w:sz w:val="30"/>
          <w:szCs w:val="30"/>
        </w:rPr>
      </w:pPr>
      <w:r>
        <w:rPr>
          <w:rFonts w:hint="eastAsia"/>
          <w:sz w:val="30"/>
          <w:szCs w:val="30"/>
        </w:rPr>
        <w:t>经《中华人民共和国刑法修正案（九）》修正前的《中华人民共和国刑法》</w:t>
      </w:r>
    </w:p>
    <w:p w14:paraId="2EB47357" w14:textId="77777777" w:rsidR="00123FDA" w:rsidRDefault="00123FDA">
      <w:pPr>
        <w:spacing w:line="500" w:lineRule="atLeast"/>
        <w:ind w:firstLine="600"/>
        <w:divId w:val="150150091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BB9A98B" w14:textId="77777777" w:rsidR="00123FDA" w:rsidRDefault="00123FDA">
      <w:pPr>
        <w:spacing w:line="500" w:lineRule="atLeast"/>
        <w:ind w:firstLine="600"/>
        <w:divId w:val="1765878079"/>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E9BBB" w14:textId="77777777" w:rsidR="00123FDA" w:rsidRDefault="00123FDA" w:rsidP="00123FDA">
      <w:pPr>
        <w:rPr>
          <w:rFonts w:hint="eastAsia"/>
        </w:rPr>
      </w:pPr>
      <w:r>
        <w:separator/>
      </w:r>
    </w:p>
  </w:endnote>
  <w:endnote w:type="continuationSeparator" w:id="0">
    <w:p w14:paraId="79526331" w14:textId="77777777" w:rsidR="00123FDA" w:rsidRDefault="00123FDA" w:rsidP="00123F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293B2" w14:textId="77777777" w:rsidR="00123FDA" w:rsidRDefault="00123FDA" w:rsidP="00123FDA">
      <w:pPr>
        <w:rPr>
          <w:rFonts w:hint="eastAsia"/>
        </w:rPr>
      </w:pPr>
      <w:r>
        <w:separator/>
      </w:r>
    </w:p>
  </w:footnote>
  <w:footnote w:type="continuationSeparator" w:id="0">
    <w:p w14:paraId="1E351B37" w14:textId="77777777" w:rsidR="00123FDA" w:rsidRDefault="00123FDA" w:rsidP="00123F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3FDA"/>
    <w:rsid w:val="00123FDA"/>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2FE6A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3FDA"/>
    <w:pPr>
      <w:tabs>
        <w:tab w:val="center" w:pos="4153"/>
        <w:tab w:val="right" w:pos="8306"/>
      </w:tabs>
      <w:snapToGrid w:val="0"/>
      <w:jc w:val="center"/>
    </w:pPr>
    <w:rPr>
      <w:sz w:val="18"/>
      <w:szCs w:val="18"/>
    </w:rPr>
  </w:style>
  <w:style w:type="character" w:customStyle="1" w:styleId="a4">
    <w:name w:val="页眉 字符"/>
    <w:basedOn w:val="a0"/>
    <w:link w:val="a3"/>
    <w:uiPriority w:val="99"/>
    <w:rsid w:val="00123FDA"/>
    <w:rPr>
      <w:rFonts w:ascii="宋体" w:eastAsia="宋体" w:hAnsi="宋体" w:cs="宋体"/>
      <w:sz w:val="18"/>
      <w:szCs w:val="18"/>
    </w:rPr>
  </w:style>
  <w:style w:type="paragraph" w:styleId="a5">
    <w:name w:val="footer"/>
    <w:basedOn w:val="a"/>
    <w:link w:val="a6"/>
    <w:uiPriority w:val="99"/>
    <w:unhideWhenUsed/>
    <w:rsid w:val="00123FDA"/>
    <w:pPr>
      <w:tabs>
        <w:tab w:val="center" w:pos="4153"/>
        <w:tab w:val="right" w:pos="8306"/>
      </w:tabs>
      <w:snapToGrid w:val="0"/>
    </w:pPr>
    <w:rPr>
      <w:sz w:val="18"/>
      <w:szCs w:val="18"/>
    </w:rPr>
  </w:style>
  <w:style w:type="character" w:customStyle="1" w:styleId="a6">
    <w:name w:val="页脚 字符"/>
    <w:basedOn w:val="a0"/>
    <w:link w:val="a5"/>
    <w:uiPriority w:val="99"/>
    <w:rsid w:val="00123F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2661">
      <w:marLeft w:val="0"/>
      <w:marRight w:val="0"/>
      <w:marTop w:val="10"/>
      <w:marBottom w:val="10"/>
      <w:divBdr>
        <w:top w:val="none" w:sz="0" w:space="0" w:color="auto"/>
        <w:left w:val="none" w:sz="0" w:space="0" w:color="auto"/>
        <w:bottom w:val="none" w:sz="0" w:space="0" w:color="auto"/>
        <w:right w:val="none" w:sz="0" w:space="0" w:color="auto"/>
      </w:divBdr>
    </w:div>
    <w:div w:id="37751688">
      <w:marLeft w:val="0"/>
      <w:marRight w:val="0"/>
      <w:marTop w:val="10"/>
      <w:marBottom w:val="10"/>
      <w:divBdr>
        <w:top w:val="none" w:sz="0" w:space="0" w:color="auto"/>
        <w:left w:val="none" w:sz="0" w:space="0" w:color="auto"/>
        <w:bottom w:val="none" w:sz="0" w:space="0" w:color="auto"/>
        <w:right w:val="none" w:sz="0" w:space="0" w:color="auto"/>
      </w:divBdr>
    </w:div>
    <w:div w:id="56439413">
      <w:marLeft w:val="0"/>
      <w:marRight w:val="0"/>
      <w:marTop w:val="10"/>
      <w:marBottom w:val="10"/>
      <w:divBdr>
        <w:top w:val="none" w:sz="0" w:space="0" w:color="auto"/>
        <w:left w:val="none" w:sz="0" w:space="0" w:color="auto"/>
        <w:bottom w:val="none" w:sz="0" w:space="0" w:color="auto"/>
        <w:right w:val="none" w:sz="0" w:space="0" w:color="auto"/>
      </w:divBdr>
    </w:div>
    <w:div w:id="135269824">
      <w:marLeft w:val="0"/>
      <w:marRight w:val="0"/>
      <w:marTop w:val="10"/>
      <w:marBottom w:val="10"/>
      <w:divBdr>
        <w:top w:val="none" w:sz="0" w:space="0" w:color="auto"/>
        <w:left w:val="none" w:sz="0" w:space="0" w:color="auto"/>
        <w:bottom w:val="none" w:sz="0" w:space="0" w:color="auto"/>
        <w:right w:val="none" w:sz="0" w:space="0" w:color="auto"/>
      </w:divBdr>
    </w:div>
    <w:div w:id="137116299">
      <w:marLeft w:val="0"/>
      <w:marRight w:val="0"/>
      <w:marTop w:val="10"/>
      <w:marBottom w:val="10"/>
      <w:divBdr>
        <w:top w:val="none" w:sz="0" w:space="0" w:color="auto"/>
        <w:left w:val="none" w:sz="0" w:space="0" w:color="auto"/>
        <w:bottom w:val="none" w:sz="0" w:space="0" w:color="auto"/>
        <w:right w:val="none" w:sz="0" w:space="0" w:color="auto"/>
      </w:divBdr>
    </w:div>
    <w:div w:id="186255255">
      <w:marLeft w:val="0"/>
      <w:marRight w:val="720"/>
      <w:marTop w:val="10"/>
      <w:marBottom w:val="10"/>
      <w:divBdr>
        <w:top w:val="none" w:sz="0" w:space="0" w:color="auto"/>
        <w:left w:val="none" w:sz="0" w:space="0" w:color="auto"/>
        <w:bottom w:val="none" w:sz="0" w:space="0" w:color="auto"/>
        <w:right w:val="none" w:sz="0" w:space="0" w:color="auto"/>
      </w:divBdr>
    </w:div>
    <w:div w:id="210457417">
      <w:marLeft w:val="0"/>
      <w:marRight w:val="0"/>
      <w:marTop w:val="10"/>
      <w:marBottom w:val="10"/>
      <w:divBdr>
        <w:top w:val="none" w:sz="0" w:space="0" w:color="auto"/>
        <w:left w:val="none" w:sz="0" w:space="0" w:color="auto"/>
        <w:bottom w:val="none" w:sz="0" w:space="0" w:color="auto"/>
        <w:right w:val="none" w:sz="0" w:space="0" w:color="auto"/>
      </w:divBdr>
    </w:div>
    <w:div w:id="239103491">
      <w:marLeft w:val="0"/>
      <w:marRight w:val="0"/>
      <w:marTop w:val="10"/>
      <w:marBottom w:val="10"/>
      <w:divBdr>
        <w:top w:val="none" w:sz="0" w:space="0" w:color="auto"/>
        <w:left w:val="none" w:sz="0" w:space="0" w:color="auto"/>
        <w:bottom w:val="none" w:sz="0" w:space="0" w:color="auto"/>
        <w:right w:val="none" w:sz="0" w:space="0" w:color="auto"/>
      </w:divBdr>
    </w:div>
    <w:div w:id="249393485">
      <w:marLeft w:val="0"/>
      <w:marRight w:val="0"/>
      <w:marTop w:val="10"/>
      <w:marBottom w:val="10"/>
      <w:divBdr>
        <w:top w:val="none" w:sz="0" w:space="0" w:color="auto"/>
        <w:left w:val="none" w:sz="0" w:space="0" w:color="auto"/>
        <w:bottom w:val="none" w:sz="0" w:space="0" w:color="auto"/>
        <w:right w:val="none" w:sz="0" w:space="0" w:color="auto"/>
      </w:divBdr>
    </w:div>
    <w:div w:id="280381353">
      <w:marLeft w:val="0"/>
      <w:marRight w:val="0"/>
      <w:marTop w:val="10"/>
      <w:marBottom w:val="10"/>
      <w:divBdr>
        <w:top w:val="none" w:sz="0" w:space="0" w:color="auto"/>
        <w:left w:val="none" w:sz="0" w:space="0" w:color="auto"/>
        <w:bottom w:val="none" w:sz="0" w:space="0" w:color="auto"/>
        <w:right w:val="none" w:sz="0" w:space="0" w:color="auto"/>
      </w:divBdr>
    </w:div>
    <w:div w:id="305084710">
      <w:marLeft w:val="0"/>
      <w:marRight w:val="0"/>
      <w:marTop w:val="10"/>
      <w:marBottom w:val="10"/>
      <w:divBdr>
        <w:top w:val="none" w:sz="0" w:space="0" w:color="auto"/>
        <w:left w:val="none" w:sz="0" w:space="0" w:color="auto"/>
        <w:bottom w:val="none" w:sz="0" w:space="0" w:color="auto"/>
        <w:right w:val="none" w:sz="0" w:space="0" w:color="auto"/>
      </w:divBdr>
    </w:div>
    <w:div w:id="386807163">
      <w:marLeft w:val="0"/>
      <w:marRight w:val="0"/>
      <w:marTop w:val="10"/>
      <w:marBottom w:val="10"/>
      <w:divBdr>
        <w:top w:val="none" w:sz="0" w:space="0" w:color="auto"/>
        <w:left w:val="none" w:sz="0" w:space="0" w:color="auto"/>
        <w:bottom w:val="none" w:sz="0" w:space="0" w:color="auto"/>
        <w:right w:val="none" w:sz="0" w:space="0" w:color="auto"/>
      </w:divBdr>
    </w:div>
    <w:div w:id="396439103">
      <w:marLeft w:val="0"/>
      <w:marRight w:val="0"/>
      <w:marTop w:val="10"/>
      <w:marBottom w:val="10"/>
      <w:divBdr>
        <w:top w:val="none" w:sz="0" w:space="0" w:color="auto"/>
        <w:left w:val="none" w:sz="0" w:space="0" w:color="auto"/>
        <w:bottom w:val="none" w:sz="0" w:space="0" w:color="auto"/>
        <w:right w:val="none" w:sz="0" w:space="0" w:color="auto"/>
      </w:divBdr>
    </w:div>
    <w:div w:id="529533366">
      <w:marLeft w:val="0"/>
      <w:marRight w:val="0"/>
      <w:marTop w:val="10"/>
      <w:marBottom w:val="10"/>
      <w:divBdr>
        <w:top w:val="none" w:sz="0" w:space="0" w:color="auto"/>
        <w:left w:val="none" w:sz="0" w:space="0" w:color="auto"/>
        <w:bottom w:val="none" w:sz="0" w:space="0" w:color="auto"/>
        <w:right w:val="none" w:sz="0" w:space="0" w:color="auto"/>
      </w:divBdr>
    </w:div>
    <w:div w:id="630329041">
      <w:marLeft w:val="0"/>
      <w:marRight w:val="0"/>
      <w:marTop w:val="10"/>
      <w:marBottom w:val="10"/>
      <w:divBdr>
        <w:top w:val="none" w:sz="0" w:space="0" w:color="auto"/>
        <w:left w:val="none" w:sz="0" w:space="0" w:color="auto"/>
        <w:bottom w:val="none" w:sz="0" w:space="0" w:color="auto"/>
        <w:right w:val="none" w:sz="0" w:space="0" w:color="auto"/>
      </w:divBdr>
    </w:div>
    <w:div w:id="672954115">
      <w:marLeft w:val="0"/>
      <w:marRight w:val="0"/>
      <w:marTop w:val="10"/>
      <w:marBottom w:val="10"/>
      <w:divBdr>
        <w:top w:val="none" w:sz="0" w:space="0" w:color="auto"/>
        <w:left w:val="none" w:sz="0" w:space="0" w:color="auto"/>
        <w:bottom w:val="none" w:sz="0" w:space="0" w:color="auto"/>
        <w:right w:val="none" w:sz="0" w:space="0" w:color="auto"/>
      </w:divBdr>
    </w:div>
    <w:div w:id="740952157">
      <w:marLeft w:val="0"/>
      <w:marRight w:val="720"/>
      <w:marTop w:val="10"/>
      <w:marBottom w:val="10"/>
      <w:divBdr>
        <w:top w:val="none" w:sz="0" w:space="0" w:color="auto"/>
        <w:left w:val="none" w:sz="0" w:space="0" w:color="auto"/>
        <w:bottom w:val="none" w:sz="0" w:space="0" w:color="auto"/>
        <w:right w:val="none" w:sz="0" w:space="0" w:color="auto"/>
      </w:divBdr>
    </w:div>
    <w:div w:id="741950244">
      <w:marLeft w:val="0"/>
      <w:marRight w:val="0"/>
      <w:marTop w:val="10"/>
      <w:marBottom w:val="10"/>
      <w:divBdr>
        <w:top w:val="none" w:sz="0" w:space="0" w:color="auto"/>
        <w:left w:val="none" w:sz="0" w:space="0" w:color="auto"/>
        <w:bottom w:val="none" w:sz="0" w:space="0" w:color="auto"/>
        <w:right w:val="none" w:sz="0" w:space="0" w:color="auto"/>
      </w:divBdr>
    </w:div>
    <w:div w:id="752821104">
      <w:marLeft w:val="0"/>
      <w:marRight w:val="0"/>
      <w:marTop w:val="10"/>
      <w:marBottom w:val="10"/>
      <w:divBdr>
        <w:top w:val="none" w:sz="0" w:space="0" w:color="auto"/>
        <w:left w:val="none" w:sz="0" w:space="0" w:color="auto"/>
        <w:bottom w:val="none" w:sz="0" w:space="0" w:color="auto"/>
        <w:right w:val="none" w:sz="0" w:space="0" w:color="auto"/>
      </w:divBdr>
    </w:div>
    <w:div w:id="880942956">
      <w:marLeft w:val="0"/>
      <w:marRight w:val="0"/>
      <w:marTop w:val="10"/>
      <w:marBottom w:val="10"/>
      <w:divBdr>
        <w:top w:val="none" w:sz="0" w:space="0" w:color="auto"/>
        <w:left w:val="none" w:sz="0" w:space="0" w:color="auto"/>
        <w:bottom w:val="none" w:sz="0" w:space="0" w:color="auto"/>
        <w:right w:val="none" w:sz="0" w:space="0" w:color="auto"/>
      </w:divBdr>
    </w:div>
    <w:div w:id="924457633">
      <w:marLeft w:val="0"/>
      <w:marRight w:val="720"/>
      <w:marTop w:val="10"/>
      <w:marBottom w:val="10"/>
      <w:divBdr>
        <w:top w:val="none" w:sz="0" w:space="0" w:color="auto"/>
        <w:left w:val="none" w:sz="0" w:space="0" w:color="auto"/>
        <w:bottom w:val="none" w:sz="0" w:space="0" w:color="auto"/>
        <w:right w:val="none" w:sz="0" w:space="0" w:color="auto"/>
      </w:divBdr>
    </w:div>
    <w:div w:id="939337149">
      <w:marLeft w:val="0"/>
      <w:marRight w:val="0"/>
      <w:marTop w:val="10"/>
      <w:marBottom w:val="10"/>
      <w:divBdr>
        <w:top w:val="none" w:sz="0" w:space="0" w:color="auto"/>
        <w:left w:val="none" w:sz="0" w:space="0" w:color="auto"/>
        <w:bottom w:val="none" w:sz="0" w:space="0" w:color="auto"/>
        <w:right w:val="none" w:sz="0" w:space="0" w:color="auto"/>
      </w:divBdr>
    </w:div>
    <w:div w:id="1051535416">
      <w:marLeft w:val="0"/>
      <w:marRight w:val="0"/>
      <w:marTop w:val="10"/>
      <w:marBottom w:val="10"/>
      <w:divBdr>
        <w:top w:val="none" w:sz="0" w:space="0" w:color="auto"/>
        <w:left w:val="none" w:sz="0" w:space="0" w:color="auto"/>
        <w:bottom w:val="none" w:sz="0" w:space="0" w:color="auto"/>
        <w:right w:val="none" w:sz="0" w:space="0" w:color="auto"/>
      </w:divBdr>
    </w:div>
    <w:div w:id="1088044503">
      <w:marLeft w:val="0"/>
      <w:marRight w:val="0"/>
      <w:marTop w:val="10"/>
      <w:marBottom w:val="10"/>
      <w:divBdr>
        <w:top w:val="none" w:sz="0" w:space="0" w:color="auto"/>
        <w:left w:val="none" w:sz="0" w:space="0" w:color="auto"/>
        <w:bottom w:val="none" w:sz="0" w:space="0" w:color="auto"/>
        <w:right w:val="none" w:sz="0" w:space="0" w:color="auto"/>
      </w:divBdr>
    </w:div>
    <w:div w:id="1093815090">
      <w:marLeft w:val="0"/>
      <w:marRight w:val="0"/>
      <w:marTop w:val="10"/>
      <w:marBottom w:val="10"/>
      <w:divBdr>
        <w:top w:val="none" w:sz="0" w:space="0" w:color="auto"/>
        <w:left w:val="none" w:sz="0" w:space="0" w:color="auto"/>
        <w:bottom w:val="none" w:sz="0" w:space="0" w:color="auto"/>
        <w:right w:val="none" w:sz="0" w:space="0" w:color="auto"/>
      </w:divBdr>
    </w:div>
    <w:div w:id="1187863145">
      <w:marLeft w:val="0"/>
      <w:marRight w:val="720"/>
      <w:marTop w:val="10"/>
      <w:marBottom w:val="10"/>
      <w:divBdr>
        <w:top w:val="none" w:sz="0" w:space="0" w:color="auto"/>
        <w:left w:val="none" w:sz="0" w:space="0" w:color="auto"/>
        <w:bottom w:val="none" w:sz="0" w:space="0" w:color="auto"/>
        <w:right w:val="none" w:sz="0" w:space="0" w:color="auto"/>
      </w:divBdr>
    </w:div>
    <w:div w:id="1192693433">
      <w:marLeft w:val="0"/>
      <w:marRight w:val="0"/>
      <w:marTop w:val="10"/>
      <w:marBottom w:val="10"/>
      <w:divBdr>
        <w:top w:val="none" w:sz="0" w:space="0" w:color="auto"/>
        <w:left w:val="none" w:sz="0" w:space="0" w:color="auto"/>
        <w:bottom w:val="none" w:sz="0" w:space="0" w:color="auto"/>
        <w:right w:val="none" w:sz="0" w:space="0" w:color="auto"/>
      </w:divBdr>
    </w:div>
    <w:div w:id="1297875295">
      <w:marLeft w:val="0"/>
      <w:marRight w:val="0"/>
      <w:marTop w:val="10"/>
      <w:marBottom w:val="10"/>
      <w:divBdr>
        <w:top w:val="none" w:sz="0" w:space="0" w:color="auto"/>
        <w:left w:val="none" w:sz="0" w:space="0" w:color="auto"/>
        <w:bottom w:val="none" w:sz="0" w:space="0" w:color="auto"/>
        <w:right w:val="none" w:sz="0" w:space="0" w:color="auto"/>
      </w:divBdr>
    </w:div>
    <w:div w:id="1384063052">
      <w:marLeft w:val="0"/>
      <w:marRight w:val="0"/>
      <w:marTop w:val="10"/>
      <w:marBottom w:val="10"/>
      <w:divBdr>
        <w:top w:val="none" w:sz="0" w:space="0" w:color="auto"/>
        <w:left w:val="none" w:sz="0" w:space="0" w:color="auto"/>
        <w:bottom w:val="none" w:sz="0" w:space="0" w:color="auto"/>
        <w:right w:val="none" w:sz="0" w:space="0" w:color="auto"/>
      </w:divBdr>
    </w:div>
    <w:div w:id="1501500910">
      <w:marLeft w:val="0"/>
      <w:marRight w:val="0"/>
      <w:marTop w:val="10"/>
      <w:marBottom w:val="10"/>
      <w:divBdr>
        <w:top w:val="none" w:sz="0" w:space="0" w:color="auto"/>
        <w:left w:val="none" w:sz="0" w:space="0" w:color="auto"/>
        <w:bottom w:val="none" w:sz="0" w:space="0" w:color="auto"/>
        <w:right w:val="none" w:sz="0" w:space="0" w:color="auto"/>
      </w:divBdr>
    </w:div>
    <w:div w:id="1517963648">
      <w:marLeft w:val="0"/>
      <w:marRight w:val="0"/>
      <w:marTop w:val="10"/>
      <w:marBottom w:val="10"/>
      <w:divBdr>
        <w:top w:val="none" w:sz="0" w:space="0" w:color="auto"/>
        <w:left w:val="none" w:sz="0" w:space="0" w:color="auto"/>
        <w:bottom w:val="none" w:sz="0" w:space="0" w:color="auto"/>
        <w:right w:val="none" w:sz="0" w:space="0" w:color="auto"/>
      </w:divBdr>
    </w:div>
    <w:div w:id="1612665085">
      <w:marLeft w:val="0"/>
      <w:marRight w:val="0"/>
      <w:marTop w:val="10"/>
      <w:marBottom w:val="10"/>
      <w:divBdr>
        <w:top w:val="none" w:sz="0" w:space="0" w:color="auto"/>
        <w:left w:val="none" w:sz="0" w:space="0" w:color="auto"/>
        <w:bottom w:val="none" w:sz="0" w:space="0" w:color="auto"/>
        <w:right w:val="none" w:sz="0" w:space="0" w:color="auto"/>
      </w:divBdr>
    </w:div>
    <w:div w:id="1653825746">
      <w:marLeft w:val="0"/>
      <w:marRight w:val="720"/>
      <w:marTop w:val="10"/>
      <w:marBottom w:val="10"/>
      <w:divBdr>
        <w:top w:val="none" w:sz="0" w:space="0" w:color="auto"/>
        <w:left w:val="none" w:sz="0" w:space="0" w:color="auto"/>
        <w:bottom w:val="none" w:sz="0" w:space="0" w:color="auto"/>
        <w:right w:val="none" w:sz="0" w:space="0" w:color="auto"/>
      </w:divBdr>
    </w:div>
    <w:div w:id="1666937305">
      <w:marLeft w:val="0"/>
      <w:marRight w:val="0"/>
      <w:marTop w:val="10"/>
      <w:marBottom w:val="10"/>
      <w:divBdr>
        <w:top w:val="none" w:sz="0" w:space="0" w:color="auto"/>
        <w:left w:val="none" w:sz="0" w:space="0" w:color="auto"/>
        <w:bottom w:val="none" w:sz="0" w:space="0" w:color="auto"/>
        <w:right w:val="none" w:sz="0" w:space="0" w:color="auto"/>
      </w:divBdr>
    </w:div>
    <w:div w:id="1682312832">
      <w:marLeft w:val="0"/>
      <w:marRight w:val="0"/>
      <w:marTop w:val="10"/>
      <w:marBottom w:val="10"/>
      <w:divBdr>
        <w:top w:val="none" w:sz="0" w:space="0" w:color="auto"/>
        <w:left w:val="none" w:sz="0" w:space="0" w:color="auto"/>
        <w:bottom w:val="none" w:sz="0" w:space="0" w:color="auto"/>
        <w:right w:val="none" w:sz="0" w:space="0" w:color="auto"/>
      </w:divBdr>
    </w:div>
    <w:div w:id="1765878079">
      <w:marLeft w:val="0"/>
      <w:marRight w:val="0"/>
      <w:marTop w:val="10"/>
      <w:marBottom w:val="10"/>
      <w:divBdr>
        <w:top w:val="none" w:sz="0" w:space="0" w:color="auto"/>
        <w:left w:val="none" w:sz="0" w:space="0" w:color="auto"/>
        <w:bottom w:val="none" w:sz="0" w:space="0" w:color="auto"/>
        <w:right w:val="none" w:sz="0" w:space="0" w:color="auto"/>
      </w:divBdr>
    </w:div>
    <w:div w:id="1792357534">
      <w:marLeft w:val="0"/>
      <w:marRight w:val="0"/>
      <w:marTop w:val="10"/>
      <w:marBottom w:val="10"/>
      <w:divBdr>
        <w:top w:val="none" w:sz="0" w:space="0" w:color="auto"/>
        <w:left w:val="none" w:sz="0" w:space="0" w:color="auto"/>
        <w:bottom w:val="none" w:sz="0" w:space="0" w:color="auto"/>
        <w:right w:val="none" w:sz="0" w:space="0" w:color="auto"/>
      </w:divBdr>
    </w:div>
    <w:div w:id="1807238652">
      <w:marLeft w:val="0"/>
      <w:marRight w:val="0"/>
      <w:marTop w:val="10"/>
      <w:marBottom w:val="10"/>
      <w:divBdr>
        <w:top w:val="none" w:sz="0" w:space="0" w:color="auto"/>
        <w:left w:val="none" w:sz="0" w:space="0" w:color="auto"/>
        <w:bottom w:val="none" w:sz="0" w:space="0" w:color="auto"/>
        <w:right w:val="none" w:sz="0" w:space="0" w:color="auto"/>
      </w:divBdr>
    </w:div>
    <w:div w:id="1833594905">
      <w:marLeft w:val="0"/>
      <w:marRight w:val="0"/>
      <w:marTop w:val="10"/>
      <w:marBottom w:val="10"/>
      <w:divBdr>
        <w:top w:val="none" w:sz="0" w:space="0" w:color="auto"/>
        <w:left w:val="none" w:sz="0" w:space="0" w:color="auto"/>
        <w:bottom w:val="none" w:sz="0" w:space="0" w:color="auto"/>
        <w:right w:val="none" w:sz="0" w:space="0" w:color="auto"/>
      </w:divBdr>
    </w:div>
    <w:div w:id="1946645576">
      <w:marLeft w:val="0"/>
      <w:marRight w:val="0"/>
      <w:marTop w:val="10"/>
      <w:marBottom w:val="10"/>
      <w:divBdr>
        <w:top w:val="none" w:sz="0" w:space="0" w:color="auto"/>
        <w:left w:val="none" w:sz="0" w:space="0" w:color="auto"/>
        <w:bottom w:val="none" w:sz="0" w:space="0" w:color="auto"/>
        <w:right w:val="none" w:sz="0" w:space="0" w:color="auto"/>
      </w:divBdr>
    </w:div>
    <w:div w:id="1948735291">
      <w:marLeft w:val="0"/>
      <w:marRight w:val="0"/>
      <w:marTop w:val="10"/>
      <w:marBottom w:val="10"/>
      <w:divBdr>
        <w:top w:val="none" w:sz="0" w:space="0" w:color="auto"/>
        <w:left w:val="none" w:sz="0" w:space="0" w:color="auto"/>
        <w:bottom w:val="none" w:sz="0" w:space="0" w:color="auto"/>
        <w:right w:val="none" w:sz="0" w:space="0" w:color="auto"/>
      </w:divBdr>
    </w:div>
    <w:div w:id="2044551248">
      <w:marLeft w:val="0"/>
      <w:marRight w:val="0"/>
      <w:marTop w:val="10"/>
      <w:marBottom w:val="10"/>
      <w:divBdr>
        <w:top w:val="none" w:sz="0" w:space="0" w:color="auto"/>
        <w:left w:val="none" w:sz="0" w:space="0" w:color="auto"/>
        <w:bottom w:val="none" w:sz="0" w:space="0" w:color="auto"/>
        <w:right w:val="none" w:sz="0" w:space="0" w:color="auto"/>
      </w:divBdr>
    </w:div>
    <w:div w:id="2061662507">
      <w:marLeft w:val="0"/>
      <w:marRight w:val="0"/>
      <w:marTop w:val="10"/>
      <w:marBottom w:val="10"/>
      <w:divBdr>
        <w:top w:val="none" w:sz="0" w:space="0" w:color="auto"/>
        <w:left w:val="none" w:sz="0" w:space="0" w:color="auto"/>
        <w:bottom w:val="none" w:sz="0" w:space="0" w:color="auto"/>
        <w:right w:val="none" w:sz="0" w:space="0" w:color="auto"/>
      </w:divBdr>
    </w:div>
    <w:div w:id="20854896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2579</Characters>
  <Application>Microsoft Office Word</Application>
  <DocSecurity>0</DocSecurity>
  <Lines>21</Lines>
  <Paragraphs>6</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2025-04-30T03:23:00Z</dcterms:created>
  <dcterms:modified xsi:type="dcterms:W3CDTF">2025-04-30T03:23:00Z</dcterms:modified>
</cp:coreProperties>
</file>