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414A" w14:textId="77777777" w:rsidR="00661EFC" w:rsidRDefault="00661EFC">
      <w:pPr>
        <w:spacing w:line="500" w:lineRule="atLeast"/>
        <w:jc w:val="center"/>
        <w:divId w:val="413164093"/>
        <w:rPr>
          <w:rFonts w:ascii="黑体" w:eastAsia="黑体" w:hAnsi="黑体"/>
          <w:sz w:val="36"/>
          <w:szCs w:val="36"/>
        </w:rPr>
      </w:pPr>
      <w:r>
        <w:rPr>
          <w:rFonts w:ascii="黑体" w:eastAsia="黑体" w:hAnsi="黑体" w:hint="eastAsia"/>
          <w:sz w:val="36"/>
          <w:szCs w:val="36"/>
        </w:rPr>
        <w:t>广东省江门市蓬江区人民法院</w:t>
      </w:r>
    </w:p>
    <w:p w14:paraId="11A9796B" w14:textId="77777777" w:rsidR="00661EFC" w:rsidRDefault="00661EFC">
      <w:pPr>
        <w:spacing w:line="500" w:lineRule="atLeast"/>
        <w:jc w:val="center"/>
        <w:divId w:val="15939700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A3C6ED" w14:textId="77777777" w:rsidR="00661EFC" w:rsidRDefault="00661EFC">
      <w:pPr>
        <w:spacing w:line="500" w:lineRule="atLeast"/>
        <w:jc w:val="right"/>
        <w:divId w:val="21045735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433</w:t>
      </w:r>
      <w:r>
        <w:rPr>
          <w:rFonts w:hint="eastAsia"/>
          <w:sz w:val="30"/>
          <w:szCs w:val="30"/>
        </w:rPr>
        <w:t>号</w:t>
      </w:r>
    </w:p>
    <w:p w14:paraId="7F134FC1" w14:textId="77777777" w:rsidR="00661EFC" w:rsidRDefault="00661EFC">
      <w:pPr>
        <w:spacing w:line="500" w:lineRule="atLeast"/>
        <w:ind w:firstLine="600"/>
        <w:divId w:val="1528643841"/>
        <w:rPr>
          <w:rFonts w:hint="eastAsia"/>
          <w:sz w:val="30"/>
          <w:szCs w:val="30"/>
        </w:rPr>
      </w:pPr>
      <w:r>
        <w:rPr>
          <w:rFonts w:hint="eastAsia"/>
          <w:sz w:val="30"/>
          <w:szCs w:val="30"/>
        </w:rPr>
        <w:t>公诉机关江门市蓬江区人民检察院。</w:t>
      </w:r>
    </w:p>
    <w:p w14:paraId="22E7A144" w14:textId="77777777" w:rsidR="00661EFC" w:rsidRDefault="00661EFC">
      <w:pPr>
        <w:spacing w:line="500" w:lineRule="atLeast"/>
        <w:ind w:firstLine="600"/>
        <w:divId w:val="1374580906"/>
        <w:rPr>
          <w:rFonts w:hint="eastAsia"/>
          <w:sz w:val="30"/>
          <w:szCs w:val="30"/>
        </w:rPr>
      </w:pPr>
      <w:r>
        <w:rPr>
          <w:rFonts w:hint="eastAsia"/>
          <w:sz w:val="30"/>
          <w:szCs w:val="30"/>
        </w:rPr>
        <w:t>被告人冯某裕，男，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日出生于广东省台山市，汉族，文化程度大学本科，中共党员，原任台山市公安局经济犯罪侦查大队大队长、台山市公安局巡逻警察大队大队长、中共台山市公安局委员会委员，户籍所在地广东省台山市。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日因本案被羁押，次日被刑事拘留，同年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日再次被本院决定取保候审。</w:t>
      </w:r>
    </w:p>
    <w:p w14:paraId="2B2274D0" w14:textId="77777777" w:rsidR="00661EFC" w:rsidRDefault="00661EFC">
      <w:pPr>
        <w:spacing w:line="500" w:lineRule="atLeast"/>
        <w:ind w:firstLine="600"/>
        <w:divId w:val="1378050111"/>
        <w:rPr>
          <w:rFonts w:hint="eastAsia"/>
          <w:sz w:val="30"/>
          <w:szCs w:val="30"/>
        </w:rPr>
      </w:pPr>
      <w:r>
        <w:rPr>
          <w:rFonts w:hint="eastAsia"/>
          <w:sz w:val="30"/>
          <w:szCs w:val="30"/>
        </w:rPr>
        <w:t>辩护人葛文秀，广东律成定邦律师事务所律师。</w:t>
      </w:r>
    </w:p>
    <w:p w14:paraId="63E8117F" w14:textId="77777777" w:rsidR="00661EFC" w:rsidRDefault="00661EFC">
      <w:pPr>
        <w:spacing w:line="500" w:lineRule="atLeast"/>
        <w:ind w:firstLine="600"/>
        <w:divId w:val="1679649105"/>
        <w:rPr>
          <w:rFonts w:hint="eastAsia"/>
          <w:sz w:val="30"/>
          <w:szCs w:val="30"/>
        </w:rPr>
      </w:pPr>
      <w:r>
        <w:rPr>
          <w:rFonts w:hint="eastAsia"/>
          <w:sz w:val="30"/>
          <w:szCs w:val="30"/>
        </w:rPr>
        <w:t>辩护人梁思充，广东律成定邦律师事务所律师。</w:t>
      </w:r>
    </w:p>
    <w:p w14:paraId="58F42F58" w14:textId="77777777" w:rsidR="00661EFC" w:rsidRDefault="00661EFC">
      <w:pPr>
        <w:spacing w:line="500" w:lineRule="atLeast"/>
        <w:ind w:firstLine="600"/>
        <w:divId w:val="1919168580"/>
        <w:rPr>
          <w:rFonts w:hint="eastAsia"/>
          <w:sz w:val="30"/>
          <w:szCs w:val="30"/>
        </w:rPr>
      </w:pPr>
      <w:r>
        <w:rPr>
          <w:rFonts w:hint="eastAsia"/>
          <w:sz w:val="30"/>
          <w:szCs w:val="30"/>
        </w:rPr>
        <w:t>江门市蓬江区人民检察院于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日以江蓬检诉刑诉（</w:t>
      </w:r>
      <w:r>
        <w:rPr>
          <w:rFonts w:hint="eastAsia"/>
          <w:sz w:val="30"/>
          <w:szCs w:val="30"/>
        </w:rPr>
        <w:t>2015</w:t>
      </w:r>
      <w:r>
        <w:rPr>
          <w:rFonts w:hint="eastAsia"/>
          <w:sz w:val="30"/>
          <w:szCs w:val="30"/>
        </w:rPr>
        <w:t>）</w:t>
      </w:r>
      <w:r>
        <w:rPr>
          <w:rFonts w:hint="eastAsia"/>
          <w:sz w:val="30"/>
          <w:szCs w:val="30"/>
        </w:rPr>
        <w:t>618</w:t>
      </w:r>
      <w:r>
        <w:rPr>
          <w:rFonts w:hint="eastAsia"/>
          <w:sz w:val="30"/>
          <w:szCs w:val="30"/>
        </w:rPr>
        <w:t>号起诉书，指控被告人冯某裕犯滥用职权罪、私分国有资产罪向本院提起公诉。本院于同日审查立案后，依法组成合议庭，适用普通程序，于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w:t>
      </w:r>
      <w:r>
        <w:rPr>
          <w:rFonts w:hint="eastAsia"/>
          <w:sz w:val="30"/>
          <w:szCs w:val="30"/>
        </w:rPr>
        <w:t>26</w:t>
      </w:r>
      <w:r>
        <w:rPr>
          <w:rFonts w:hint="eastAsia"/>
          <w:sz w:val="30"/>
          <w:szCs w:val="30"/>
        </w:rPr>
        <w:t>日公开开庭审理了本案。江门市蓬江区人民检察院指派检察员何杏华出庭支持公诉。被告人冯某裕及其辩护人沈某、刘某</w:t>
      </w:r>
      <w:r>
        <w:rPr>
          <w:rFonts w:hint="eastAsia"/>
          <w:sz w:val="30"/>
          <w:szCs w:val="30"/>
        </w:rPr>
        <w:t>2</w:t>
      </w:r>
      <w:r>
        <w:rPr>
          <w:rFonts w:hint="eastAsia"/>
          <w:sz w:val="30"/>
          <w:szCs w:val="30"/>
        </w:rPr>
        <w:t>到庭参加了诉讼。</w:t>
      </w:r>
    </w:p>
    <w:p w14:paraId="2AC926A0" w14:textId="77777777" w:rsidR="00661EFC" w:rsidRDefault="00661EFC">
      <w:pPr>
        <w:spacing w:line="500" w:lineRule="atLeast"/>
        <w:ind w:firstLine="600"/>
        <w:divId w:val="698900265"/>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日，本院对本案做出一审判决。被告人冯某裕不服，提出上诉。江门市中级人民法院依法组成合议庭，于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日公开开庭审理了本案。</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日，江门市中级人民法院以事实不清、证据不足为由，将该案发回重审。</w:t>
      </w:r>
    </w:p>
    <w:p w14:paraId="01DB91EF" w14:textId="77777777" w:rsidR="00661EFC" w:rsidRDefault="00661EFC">
      <w:pPr>
        <w:spacing w:line="500" w:lineRule="atLeast"/>
        <w:ind w:firstLine="600"/>
        <w:divId w:val="137804242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日，本院收到该案，并于同日立案受理，依法组成合议庭，于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日适用普通程序公开开庭</w:t>
      </w:r>
      <w:r>
        <w:rPr>
          <w:rFonts w:hint="eastAsia"/>
          <w:sz w:val="30"/>
          <w:szCs w:val="30"/>
        </w:rPr>
        <w:lastRenderedPageBreak/>
        <w:t>审理了本案。江门市蓬江区人民检察院指派检察员莫若萍出庭支持公诉。被告人冯某裕及辩护人葛文秀、梁思充、证人徐某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到庭参加了诉讼。期间，江门市蓬江区人民检察院向本院申请延期审理一次。现已审理终结。</w:t>
      </w:r>
    </w:p>
    <w:p w14:paraId="5F7A2E14" w14:textId="77777777" w:rsidR="00661EFC" w:rsidRDefault="00661EFC">
      <w:pPr>
        <w:spacing w:line="500" w:lineRule="atLeast"/>
        <w:ind w:firstLine="600"/>
        <w:divId w:val="1021663278"/>
        <w:rPr>
          <w:rFonts w:hint="eastAsia"/>
          <w:sz w:val="30"/>
          <w:szCs w:val="30"/>
        </w:rPr>
      </w:pPr>
      <w:r>
        <w:rPr>
          <w:rFonts w:hint="eastAsia"/>
          <w:sz w:val="30"/>
          <w:szCs w:val="30"/>
        </w:rPr>
        <w:t>江门市蓬江区人民检察院指控称</w:t>
      </w:r>
      <w:r>
        <w:rPr>
          <w:rFonts w:hint="eastAsia"/>
          <w:sz w:val="30"/>
          <w:szCs w:val="30"/>
        </w:rPr>
        <w:t>:</w:t>
      </w:r>
    </w:p>
    <w:p w14:paraId="6D468E35" w14:textId="77777777" w:rsidR="00661EFC" w:rsidRDefault="00661EFC">
      <w:pPr>
        <w:spacing w:line="500" w:lineRule="atLeast"/>
        <w:ind w:firstLine="600"/>
        <w:divId w:val="223683904"/>
        <w:rPr>
          <w:rFonts w:hint="eastAsia"/>
          <w:sz w:val="30"/>
          <w:szCs w:val="30"/>
        </w:rPr>
      </w:pPr>
      <w:r>
        <w:rPr>
          <w:rFonts w:hint="eastAsia"/>
          <w:sz w:val="30"/>
          <w:szCs w:val="30"/>
        </w:rPr>
        <w:t>一、滥用职权罪</w:t>
      </w:r>
    </w:p>
    <w:p w14:paraId="46CA6909" w14:textId="77777777" w:rsidR="00661EFC" w:rsidRDefault="00661EFC">
      <w:pPr>
        <w:spacing w:line="500" w:lineRule="atLeast"/>
        <w:ind w:firstLine="600"/>
        <w:divId w:val="272127945"/>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冯某裕在担任台山市公安局经济犯罪侦查大队大队长期间，利用管理该大队的职务之便，滥用刑事侦查权，在该大队办理有关案件过程中，将扣押的涉案赃物进行变卖时，明知涉案赃物变卖款应当依法上缴国库或者与案件无关的应当返还给案件当事人，仍然违反《公安机关办理刑事案件程序规定》关于查扣物品的处理规定，决定截留变卖款合共人民币</w:t>
      </w:r>
      <w:r>
        <w:rPr>
          <w:rFonts w:hint="eastAsia"/>
          <w:sz w:val="30"/>
          <w:szCs w:val="30"/>
        </w:rPr>
        <w:t>368769</w:t>
      </w:r>
      <w:r>
        <w:rPr>
          <w:rFonts w:hint="eastAsia"/>
          <w:sz w:val="30"/>
          <w:szCs w:val="30"/>
        </w:rPr>
        <w:t>元放入该大队私设的“小钱柜”用于集体私分和其他开支，造成国家经济损失达人民币</w:t>
      </w:r>
      <w:r>
        <w:rPr>
          <w:rFonts w:hint="eastAsia"/>
          <w:sz w:val="30"/>
          <w:szCs w:val="30"/>
        </w:rPr>
        <w:t>368769</w:t>
      </w:r>
      <w:r>
        <w:rPr>
          <w:rFonts w:hint="eastAsia"/>
          <w:sz w:val="30"/>
          <w:szCs w:val="30"/>
        </w:rPr>
        <w:t>元。具体情况如下：</w:t>
      </w:r>
    </w:p>
    <w:p w14:paraId="5E2C59C1" w14:textId="77777777" w:rsidR="00661EFC" w:rsidRDefault="00661EFC">
      <w:pPr>
        <w:spacing w:line="500" w:lineRule="atLeast"/>
        <w:ind w:firstLine="600"/>
        <w:divId w:val="157038057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月，被告人冯某裕利用该大队办理《曾某</w:t>
      </w:r>
      <w:r>
        <w:rPr>
          <w:rFonts w:hint="eastAsia"/>
          <w:sz w:val="30"/>
          <w:szCs w:val="30"/>
        </w:rPr>
        <w:t>1</w:t>
      </w:r>
      <w:r>
        <w:rPr>
          <w:rFonts w:hint="eastAsia"/>
          <w:sz w:val="30"/>
          <w:szCs w:val="30"/>
        </w:rPr>
        <w:t>非法经营香烟案》的职务便利，在将本案扣押的涉案香烟进行变卖的过程中，违反规定，决定截留人民币</w:t>
      </w:r>
      <w:r>
        <w:rPr>
          <w:rFonts w:hint="eastAsia"/>
          <w:sz w:val="30"/>
          <w:szCs w:val="30"/>
        </w:rPr>
        <w:t>10500</w:t>
      </w:r>
      <w:r>
        <w:rPr>
          <w:rFonts w:hint="eastAsia"/>
          <w:sz w:val="30"/>
          <w:szCs w:val="30"/>
        </w:rPr>
        <w:t>元变卖款项放入经侦大队的“小钱柜”用于集体私分和其他开支，造成国家经济损失人民币</w:t>
      </w:r>
      <w:r>
        <w:rPr>
          <w:rFonts w:hint="eastAsia"/>
          <w:sz w:val="30"/>
          <w:szCs w:val="30"/>
        </w:rPr>
        <w:t>10500</w:t>
      </w:r>
      <w:r>
        <w:rPr>
          <w:rFonts w:hint="eastAsia"/>
          <w:sz w:val="30"/>
          <w:szCs w:val="30"/>
        </w:rPr>
        <w:t>元。之后，该大队以犯罪情节显著轻微，不认为是犯罪为由，对本案作撤销案件处理。</w:t>
      </w:r>
    </w:p>
    <w:p w14:paraId="667C38FF" w14:textId="77777777" w:rsidR="00661EFC" w:rsidRDefault="00661EFC">
      <w:pPr>
        <w:spacing w:line="500" w:lineRule="atLeast"/>
        <w:ind w:firstLine="600"/>
        <w:divId w:val="49604267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月，江门市公安局公路巡逻民警支队高速公路二大队在沿海高速公路台山路段查获彭某、陈某</w:t>
      </w:r>
      <w:r>
        <w:rPr>
          <w:rFonts w:hint="eastAsia"/>
          <w:sz w:val="30"/>
          <w:szCs w:val="30"/>
        </w:rPr>
        <w:t>2</w:t>
      </w:r>
      <w:r>
        <w:rPr>
          <w:rFonts w:hint="eastAsia"/>
          <w:sz w:val="30"/>
          <w:szCs w:val="30"/>
        </w:rPr>
        <w:t>涉嫌贩运红油后，移交台山市公安局经济犯罪侦查大队处理，该大队违反《刑事诉讼法》及</w:t>
      </w:r>
      <w:r>
        <w:rPr>
          <w:rFonts w:hint="eastAsia"/>
          <w:sz w:val="30"/>
          <w:szCs w:val="30"/>
        </w:rPr>
        <w:t>1998</w:t>
      </w:r>
      <w:r>
        <w:rPr>
          <w:rFonts w:hint="eastAsia"/>
          <w:sz w:val="30"/>
          <w:szCs w:val="30"/>
        </w:rPr>
        <w:t>年最高人民法院、最高人民检察院、公安部、海关总署《关于走私犯罪侦查机关办理走私犯罪案件适用刑事诉讼法程序若干问题的通知》关于走私案件管辖的规定，不依法将该案移送海关缉私部门处理，而是以彭某、陈某</w:t>
      </w:r>
      <w:r>
        <w:rPr>
          <w:rFonts w:hint="eastAsia"/>
          <w:sz w:val="30"/>
          <w:szCs w:val="30"/>
        </w:rPr>
        <w:t>2</w:t>
      </w:r>
      <w:r>
        <w:rPr>
          <w:rFonts w:hint="eastAsia"/>
          <w:sz w:val="30"/>
          <w:szCs w:val="30"/>
        </w:rPr>
        <w:t>走私红油案立案侦查，并将本案扣押的红油进行变卖。在变卖过程中，被告人冯某裕违反规定，决定截留人民币</w:t>
      </w:r>
      <w:r>
        <w:rPr>
          <w:rFonts w:hint="eastAsia"/>
          <w:sz w:val="30"/>
          <w:szCs w:val="30"/>
        </w:rPr>
        <w:t>46110</w:t>
      </w:r>
      <w:r>
        <w:rPr>
          <w:rFonts w:hint="eastAsia"/>
          <w:sz w:val="30"/>
          <w:szCs w:val="30"/>
        </w:rPr>
        <w:t>元变卖款项放入该大队的“小钱柜”用于集体私分和其他开支，造成国家经济损失人民币</w:t>
      </w:r>
      <w:r>
        <w:rPr>
          <w:rFonts w:hint="eastAsia"/>
          <w:sz w:val="30"/>
          <w:szCs w:val="30"/>
        </w:rPr>
        <w:t>46110</w:t>
      </w:r>
      <w:r>
        <w:rPr>
          <w:rFonts w:hint="eastAsia"/>
          <w:sz w:val="30"/>
          <w:szCs w:val="30"/>
        </w:rPr>
        <w:t>元。之后，该大队还违反《刑事诉讼法》关于案件办理期限的规定，超期办案，至今仍没有对涉案人员及案件作出任何处理。</w:t>
      </w:r>
    </w:p>
    <w:p w14:paraId="46A38074" w14:textId="77777777" w:rsidR="00661EFC" w:rsidRDefault="00661EFC">
      <w:pPr>
        <w:spacing w:line="500" w:lineRule="atLeast"/>
        <w:ind w:firstLine="600"/>
        <w:divId w:val="944577630"/>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月，被告人冯某裕利用该大队办理《张某</w:t>
      </w:r>
      <w:r>
        <w:rPr>
          <w:rFonts w:hint="eastAsia"/>
          <w:sz w:val="30"/>
          <w:szCs w:val="30"/>
        </w:rPr>
        <w:t>1</w:t>
      </w:r>
      <w:r>
        <w:rPr>
          <w:rFonts w:hint="eastAsia"/>
          <w:sz w:val="30"/>
          <w:szCs w:val="30"/>
        </w:rPr>
        <w:t>涉嫌非法经营香烟案》的职务便利，违反规定，擅自决定将本案查获的香烟进行变卖，决定截留人民币</w:t>
      </w:r>
      <w:r>
        <w:rPr>
          <w:rFonts w:hint="eastAsia"/>
          <w:sz w:val="30"/>
          <w:szCs w:val="30"/>
        </w:rPr>
        <w:t>12500</w:t>
      </w:r>
      <w:r>
        <w:rPr>
          <w:rFonts w:hint="eastAsia"/>
          <w:sz w:val="30"/>
          <w:szCs w:val="30"/>
        </w:rPr>
        <w:t>元变卖款放入经侦大队的“小钱柜”用于集体私分和其他开支，造成国家经济损失人民币</w:t>
      </w:r>
      <w:r>
        <w:rPr>
          <w:rFonts w:hint="eastAsia"/>
          <w:sz w:val="30"/>
          <w:szCs w:val="30"/>
        </w:rPr>
        <w:t>12500</w:t>
      </w:r>
      <w:r>
        <w:rPr>
          <w:rFonts w:hint="eastAsia"/>
          <w:sz w:val="30"/>
          <w:szCs w:val="30"/>
        </w:rPr>
        <w:t>元。之后，该大队在明知张某</w:t>
      </w:r>
      <w:r>
        <w:rPr>
          <w:rFonts w:hint="eastAsia"/>
          <w:sz w:val="30"/>
          <w:szCs w:val="30"/>
        </w:rPr>
        <w:t>1</w:t>
      </w:r>
      <w:r>
        <w:rPr>
          <w:rFonts w:hint="eastAsia"/>
          <w:sz w:val="30"/>
          <w:szCs w:val="30"/>
        </w:rPr>
        <w:t>非法经营行为已经达到追诉标准的情况下，以犯罪情节显著轻微，不认为是犯罪为由，对本案作撤销案件处理。</w:t>
      </w:r>
    </w:p>
    <w:p w14:paraId="0983B89D" w14:textId="77777777" w:rsidR="00661EFC" w:rsidRDefault="00661EFC">
      <w:pPr>
        <w:spacing w:line="500" w:lineRule="atLeast"/>
        <w:ind w:firstLine="600"/>
        <w:divId w:val="1495486539"/>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月，台山市公安局经济犯罪侦查大队在台山市冲蒌镇红岭路段查获曾某</w:t>
      </w:r>
      <w:r>
        <w:rPr>
          <w:rFonts w:hint="eastAsia"/>
          <w:sz w:val="30"/>
          <w:szCs w:val="30"/>
        </w:rPr>
        <w:t>2</w:t>
      </w:r>
      <w:r>
        <w:rPr>
          <w:rFonts w:hint="eastAsia"/>
          <w:sz w:val="30"/>
          <w:szCs w:val="30"/>
        </w:rPr>
        <w:t>、徐某</w:t>
      </w:r>
      <w:r>
        <w:rPr>
          <w:rFonts w:hint="eastAsia"/>
          <w:sz w:val="30"/>
          <w:szCs w:val="30"/>
        </w:rPr>
        <w:t>2</w:t>
      </w:r>
      <w:r>
        <w:rPr>
          <w:rFonts w:hint="eastAsia"/>
          <w:sz w:val="30"/>
          <w:szCs w:val="30"/>
        </w:rPr>
        <w:t>（曾用名陈某</w:t>
      </w:r>
      <w:r>
        <w:rPr>
          <w:rFonts w:hint="eastAsia"/>
          <w:sz w:val="30"/>
          <w:szCs w:val="30"/>
        </w:rPr>
        <w:t>3</w:t>
      </w:r>
      <w:r>
        <w:rPr>
          <w:rFonts w:hint="eastAsia"/>
          <w:sz w:val="30"/>
          <w:szCs w:val="30"/>
        </w:rPr>
        <w:t>）、杨某涉嫌贩运红油后，违反上述走私案件管辖的规定，不依法将该案移送海关缉私部门处理，而是以曾某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、杨某涉嫌非法经营柴油案立案侦查，并将查获的红油进行变卖。在变卖过程中，被告人冯某裕违反规定，决定截留人民币</w:t>
      </w:r>
      <w:r>
        <w:rPr>
          <w:rFonts w:hint="eastAsia"/>
          <w:sz w:val="30"/>
          <w:szCs w:val="30"/>
        </w:rPr>
        <w:t>59630</w:t>
      </w:r>
      <w:r>
        <w:rPr>
          <w:rFonts w:hint="eastAsia"/>
          <w:sz w:val="30"/>
          <w:szCs w:val="30"/>
        </w:rPr>
        <w:t>元变卖款项放入该大队的小钱柜用于集体私分和其他开支，造成国家经济损失人民币</w:t>
      </w:r>
      <w:r>
        <w:rPr>
          <w:rFonts w:hint="eastAsia"/>
          <w:sz w:val="30"/>
          <w:szCs w:val="30"/>
        </w:rPr>
        <w:t>59630</w:t>
      </w:r>
      <w:r>
        <w:rPr>
          <w:rFonts w:hint="eastAsia"/>
          <w:sz w:val="30"/>
          <w:szCs w:val="30"/>
        </w:rPr>
        <w:t>元。之后，该大队以犯罪情节显著轻微，不认为是犯罪为由，对本案作撤销案件处理。</w:t>
      </w:r>
    </w:p>
    <w:p w14:paraId="1D4E03AD" w14:textId="77777777" w:rsidR="00661EFC" w:rsidRDefault="00661EFC">
      <w:pPr>
        <w:spacing w:line="500" w:lineRule="atLeast"/>
        <w:ind w:firstLine="600"/>
        <w:divId w:val="1920016818"/>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月，台山市公安局经济犯罪侦查大队在台山市斗山镇新台高速收费站前路段查获邓某</w:t>
      </w:r>
      <w:r>
        <w:rPr>
          <w:rFonts w:hint="eastAsia"/>
          <w:sz w:val="30"/>
          <w:szCs w:val="30"/>
        </w:rPr>
        <w:t>1</w:t>
      </w:r>
      <w:r>
        <w:rPr>
          <w:rFonts w:hint="eastAsia"/>
          <w:sz w:val="30"/>
          <w:szCs w:val="30"/>
        </w:rPr>
        <w:t>、叶某兴涉嫌贩运红油后，违反上述走私案件管辖的规定，不依法将该案移送海关缉私部门处理，而是以邓某</w:t>
      </w:r>
      <w:r>
        <w:rPr>
          <w:rFonts w:hint="eastAsia"/>
          <w:sz w:val="30"/>
          <w:szCs w:val="30"/>
        </w:rPr>
        <w:t>1</w:t>
      </w:r>
      <w:r>
        <w:rPr>
          <w:rFonts w:hint="eastAsia"/>
          <w:sz w:val="30"/>
          <w:szCs w:val="30"/>
        </w:rPr>
        <w:t>、叶某兴非法经营案立案侦查，并将查获的红油进行变卖。在变卖过程中，被告人冯某裕违反规定，决定截留人民币</w:t>
      </w:r>
      <w:r>
        <w:rPr>
          <w:rFonts w:hint="eastAsia"/>
          <w:sz w:val="30"/>
          <w:szCs w:val="30"/>
        </w:rPr>
        <w:t>28000</w:t>
      </w:r>
      <w:r>
        <w:rPr>
          <w:rFonts w:hint="eastAsia"/>
          <w:sz w:val="30"/>
          <w:szCs w:val="30"/>
        </w:rPr>
        <w:t>元变卖款项放入该大队的“小钱柜”用于集体私分和其他开支，造成国家经济损失人民币</w:t>
      </w:r>
      <w:r>
        <w:rPr>
          <w:rFonts w:hint="eastAsia"/>
          <w:sz w:val="30"/>
          <w:szCs w:val="30"/>
        </w:rPr>
        <w:t>28000</w:t>
      </w:r>
      <w:r>
        <w:rPr>
          <w:rFonts w:hint="eastAsia"/>
          <w:sz w:val="30"/>
          <w:szCs w:val="30"/>
        </w:rPr>
        <w:t>元。之后，该大队以犯罪情节显著轻微，不认为是犯罪为由，对本案作撤销案件处理。</w:t>
      </w:r>
    </w:p>
    <w:p w14:paraId="54EFD6DE" w14:textId="77777777" w:rsidR="00661EFC" w:rsidRDefault="00661EFC">
      <w:pPr>
        <w:spacing w:line="500" w:lineRule="atLeast"/>
        <w:ind w:firstLine="600"/>
        <w:divId w:val="1170021241"/>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月，被告人冯某裕利用该大队办理《林某</w:t>
      </w:r>
      <w:r>
        <w:rPr>
          <w:rFonts w:hint="eastAsia"/>
          <w:sz w:val="30"/>
          <w:szCs w:val="30"/>
        </w:rPr>
        <w:t>1</w:t>
      </w:r>
      <w:r>
        <w:rPr>
          <w:rFonts w:hint="eastAsia"/>
          <w:sz w:val="30"/>
          <w:szCs w:val="30"/>
        </w:rPr>
        <w:t>涉嫌非法经营案》的职务便利，违反规定，擅自决定将本案查扣的本应销毁的涉案医疗械具进行变卖，决定截留人民币</w:t>
      </w:r>
      <w:r>
        <w:rPr>
          <w:rFonts w:hint="eastAsia"/>
          <w:sz w:val="30"/>
          <w:szCs w:val="30"/>
        </w:rPr>
        <w:t>4000</w:t>
      </w:r>
      <w:r>
        <w:rPr>
          <w:rFonts w:hint="eastAsia"/>
          <w:sz w:val="30"/>
          <w:szCs w:val="30"/>
        </w:rPr>
        <w:t>元变卖款项放入经侦大队的“小钱柜”用于集体私分和其他开支，造成国家经济损失人民币</w:t>
      </w:r>
      <w:r>
        <w:rPr>
          <w:rFonts w:hint="eastAsia"/>
          <w:sz w:val="30"/>
          <w:szCs w:val="30"/>
        </w:rPr>
        <w:t>4000</w:t>
      </w:r>
      <w:r>
        <w:rPr>
          <w:rFonts w:hint="eastAsia"/>
          <w:sz w:val="30"/>
          <w:szCs w:val="30"/>
        </w:rPr>
        <w:t>元。之后，该大队以犯罪情节显著轻微，不认为是犯罪为由，对本案作撤销案件处理。</w:t>
      </w:r>
    </w:p>
    <w:p w14:paraId="1012E662" w14:textId="77777777" w:rsidR="00661EFC" w:rsidRDefault="00661EFC">
      <w:pPr>
        <w:spacing w:line="500" w:lineRule="atLeast"/>
        <w:ind w:firstLine="600"/>
        <w:divId w:val="2096634482"/>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月，台山市公安局经济犯罪侦查大队在台山市斗山镇新台高速收费站前路段查获梁某明、林某</w:t>
      </w:r>
      <w:r>
        <w:rPr>
          <w:rFonts w:hint="eastAsia"/>
          <w:sz w:val="30"/>
          <w:szCs w:val="30"/>
        </w:rPr>
        <w:t>2</w:t>
      </w:r>
      <w:r>
        <w:rPr>
          <w:rFonts w:hint="eastAsia"/>
          <w:sz w:val="30"/>
          <w:szCs w:val="30"/>
        </w:rPr>
        <w:t>涉嫌贩运红油后，违反上述走私案件管辖的规定，不依法将该案移送海关缉私部门处理，而是以梁某明、林某</w:t>
      </w:r>
      <w:r>
        <w:rPr>
          <w:rFonts w:hint="eastAsia"/>
          <w:sz w:val="30"/>
          <w:szCs w:val="30"/>
        </w:rPr>
        <w:t>2</w:t>
      </w:r>
      <w:r>
        <w:rPr>
          <w:rFonts w:hint="eastAsia"/>
          <w:sz w:val="30"/>
          <w:szCs w:val="30"/>
        </w:rPr>
        <w:t>非法经营案立案侦查，并将查获的红油进行变卖。在变卖过程中，被告人冯某裕违反规定，决定截留人民币</w:t>
      </w:r>
      <w:r>
        <w:rPr>
          <w:rFonts w:hint="eastAsia"/>
          <w:sz w:val="30"/>
          <w:szCs w:val="30"/>
        </w:rPr>
        <w:t>71029</w:t>
      </w:r>
      <w:r>
        <w:rPr>
          <w:rFonts w:hint="eastAsia"/>
          <w:sz w:val="30"/>
          <w:szCs w:val="30"/>
        </w:rPr>
        <w:t>元变卖款项放入该大队的小钱柜用于集体私分和其他开支，造成国家经济损失人民币</w:t>
      </w:r>
      <w:r>
        <w:rPr>
          <w:rFonts w:hint="eastAsia"/>
          <w:sz w:val="30"/>
          <w:szCs w:val="30"/>
        </w:rPr>
        <w:t>71029</w:t>
      </w:r>
      <w:r>
        <w:rPr>
          <w:rFonts w:hint="eastAsia"/>
          <w:sz w:val="30"/>
          <w:szCs w:val="30"/>
        </w:rPr>
        <w:t>元。之后，该大队还违反《刑事诉讼法》关于案件办理期限的规定，超期办案，至今仍没有对案件作出任何处理。</w:t>
      </w:r>
    </w:p>
    <w:p w14:paraId="401CE803" w14:textId="77777777" w:rsidR="00661EFC" w:rsidRDefault="00661EFC">
      <w:pPr>
        <w:spacing w:line="500" w:lineRule="atLeast"/>
        <w:ind w:firstLine="600"/>
        <w:divId w:val="351034184"/>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月，被告人冯某裕利用该大队办理《张某</w:t>
      </w:r>
      <w:r>
        <w:rPr>
          <w:rFonts w:hint="eastAsia"/>
          <w:sz w:val="30"/>
          <w:szCs w:val="30"/>
        </w:rPr>
        <w:t>2</w:t>
      </w:r>
      <w:r>
        <w:rPr>
          <w:rFonts w:hint="eastAsia"/>
          <w:sz w:val="30"/>
          <w:szCs w:val="30"/>
        </w:rPr>
        <w:t>等人涉嫌非法采矿案》的职务便利，在将本案查扣的涉案稀土矿和化肥进行变卖过程中，违反规定，决定截留人民币</w:t>
      </w:r>
      <w:r>
        <w:rPr>
          <w:rFonts w:hint="eastAsia"/>
          <w:sz w:val="30"/>
          <w:szCs w:val="30"/>
        </w:rPr>
        <w:t>137000</w:t>
      </w:r>
      <w:r>
        <w:rPr>
          <w:rFonts w:hint="eastAsia"/>
          <w:sz w:val="30"/>
          <w:szCs w:val="30"/>
        </w:rPr>
        <w:t>元变卖款项放入经侦大队的“小钱柜”用于集体私分和其他开支，造成国家经济损失人民币</w:t>
      </w:r>
      <w:r>
        <w:rPr>
          <w:rFonts w:hint="eastAsia"/>
          <w:sz w:val="30"/>
          <w:szCs w:val="30"/>
        </w:rPr>
        <w:t>137000</w:t>
      </w:r>
      <w:r>
        <w:rPr>
          <w:rFonts w:hint="eastAsia"/>
          <w:sz w:val="30"/>
          <w:szCs w:val="30"/>
        </w:rPr>
        <w:t>元。</w:t>
      </w:r>
    </w:p>
    <w:p w14:paraId="2FFD8D96" w14:textId="77777777" w:rsidR="00661EFC" w:rsidRDefault="00661EFC">
      <w:pPr>
        <w:spacing w:line="500" w:lineRule="atLeast"/>
        <w:ind w:firstLine="600"/>
        <w:divId w:val="2121072840"/>
        <w:rPr>
          <w:rFonts w:hint="eastAsia"/>
          <w:sz w:val="30"/>
          <w:szCs w:val="30"/>
        </w:rPr>
      </w:pPr>
      <w:r>
        <w:rPr>
          <w:rFonts w:hint="eastAsia"/>
          <w:sz w:val="30"/>
          <w:szCs w:val="30"/>
        </w:rPr>
        <w:t>二、私分国有资产罪</w:t>
      </w:r>
    </w:p>
    <w:p w14:paraId="2D2D8CCF" w14:textId="77777777" w:rsidR="00661EFC" w:rsidRDefault="00661EFC">
      <w:pPr>
        <w:spacing w:line="500" w:lineRule="atLeast"/>
        <w:ind w:firstLine="600"/>
        <w:divId w:val="217280220"/>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冯某裕在任台山市公安局经侦大队大队长期间，在打击经济犯罪过程中，违反国家规定，利用职务之便，以单位名义收取有关联合执法单位和案件当事人的款项、截留部分涉案扣押物品变卖款项、以及相关的办案奖励款项等合共人民币</w:t>
      </w:r>
      <w:r>
        <w:rPr>
          <w:rFonts w:hint="eastAsia"/>
          <w:sz w:val="30"/>
          <w:szCs w:val="30"/>
        </w:rPr>
        <w:t>731788</w:t>
      </w:r>
      <w:r>
        <w:rPr>
          <w:rFonts w:hint="eastAsia"/>
          <w:sz w:val="30"/>
          <w:szCs w:val="30"/>
        </w:rPr>
        <w:t>元，由被告人冯某裕决定放在该大队“小钱柜”用于集体私分和其他开支，其中在节假日期间，被告人冯某裕决定以发放干警福利补贴等名义分发给该大队全体干警合共人民币</w:t>
      </w:r>
      <w:r>
        <w:rPr>
          <w:rFonts w:hint="eastAsia"/>
          <w:sz w:val="30"/>
          <w:szCs w:val="30"/>
        </w:rPr>
        <w:t>262200</w:t>
      </w:r>
      <w:r>
        <w:rPr>
          <w:rFonts w:hint="eastAsia"/>
          <w:sz w:val="30"/>
          <w:szCs w:val="30"/>
        </w:rPr>
        <w:t>元，其中违反国家规定，以单位名义将国有资产私分给个人的共人民币</w:t>
      </w:r>
      <w:r>
        <w:rPr>
          <w:rFonts w:hint="eastAsia"/>
          <w:sz w:val="30"/>
          <w:szCs w:val="30"/>
        </w:rPr>
        <w:t>196200</w:t>
      </w:r>
      <w:r>
        <w:rPr>
          <w:rFonts w:hint="eastAsia"/>
          <w:sz w:val="30"/>
          <w:szCs w:val="30"/>
        </w:rPr>
        <w:t>元，被告人冯某裕个人从中分得人民币</w:t>
      </w:r>
      <w:r>
        <w:rPr>
          <w:rFonts w:hint="eastAsia"/>
          <w:sz w:val="30"/>
          <w:szCs w:val="30"/>
        </w:rPr>
        <w:t>16500</w:t>
      </w:r>
      <w:r>
        <w:rPr>
          <w:rFonts w:hint="eastAsia"/>
          <w:sz w:val="30"/>
          <w:szCs w:val="30"/>
        </w:rPr>
        <w:t>元，全部用于个人使用。</w:t>
      </w:r>
    </w:p>
    <w:p w14:paraId="477FA875" w14:textId="77777777" w:rsidR="00661EFC" w:rsidRDefault="00661EFC">
      <w:pPr>
        <w:spacing w:line="500" w:lineRule="atLeast"/>
        <w:ind w:firstLine="600"/>
        <w:divId w:val="456803800"/>
        <w:rPr>
          <w:rFonts w:hint="eastAsia"/>
          <w:sz w:val="30"/>
          <w:szCs w:val="30"/>
        </w:rPr>
      </w:pPr>
      <w:r>
        <w:rPr>
          <w:rFonts w:hint="eastAsia"/>
          <w:sz w:val="30"/>
          <w:szCs w:val="30"/>
        </w:rPr>
        <w:t>检察院认为，被告人冯某裕无视国家法律，在行使行政管理和刑事侦查权时滥用职权，致使国家经济损失达人民币</w:t>
      </w:r>
      <w:r>
        <w:rPr>
          <w:rFonts w:hint="eastAsia"/>
          <w:sz w:val="30"/>
          <w:szCs w:val="30"/>
        </w:rPr>
        <w:t>368769</w:t>
      </w:r>
      <w:r>
        <w:rPr>
          <w:rFonts w:hint="eastAsia"/>
          <w:sz w:val="30"/>
          <w:szCs w:val="30"/>
        </w:rPr>
        <w:t>元，其行为已触犯了《中华人民共和国刑法》第三百九十七条第一款之规定；台山市公安局经济犯罪侦查大队违反国家规定，以单位名义将国有资产集体私分给个人共计人民币</w:t>
      </w:r>
      <w:r>
        <w:rPr>
          <w:rFonts w:hint="eastAsia"/>
          <w:sz w:val="30"/>
          <w:szCs w:val="30"/>
        </w:rPr>
        <w:t>196200</w:t>
      </w:r>
      <w:r>
        <w:rPr>
          <w:rFonts w:hint="eastAsia"/>
          <w:sz w:val="30"/>
          <w:szCs w:val="30"/>
        </w:rPr>
        <w:t>元，数额较大，被告人冯某裕作为直接责任的主管人员，其行为已触犯了《中华人民共和国刑法》第三百九十六条第一款之规定，犯罪事实清楚，证据确实、充分，应当以滥用职权罪、私分国有资产罪追究其刑事责任。被告人冯某裕犯罪以后如实供述自己的罪行，根据《中华人民共和国刑法》第六十七条第三款之规定，可以从轻处罚。根据《中华人民共和国刑事诉讼法》第一百七十二条的规定，提起公诉，请依法判处。</w:t>
      </w:r>
    </w:p>
    <w:p w14:paraId="076E6062" w14:textId="77777777" w:rsidR="00661EFC" w:rsidRDefault="00661EFC">
      <w:pPr>
        <w:spacing w:line="500" w:lineRule="atLeast"/>
        <w:ind w:firstLine="600"/>
        <w:divId w:val="2116436280"/>
        <w:rPr>
          <w:rFonts w:hint="eastAsia"/>
          <w:sz w:val="30"/>
          <w:szCs w:val="30"/>
        </w:rPr>
      </w:pPr>
      <w:r>
        <w:rPr>
          <w:rFonts w:hint="eastAsia"/>
          <w:sz w:val="30"/>
          <w:szCs w:val="30"/>
        </w:rPr>
        <w:t>针对上述指控，公诉机关当庭宣读、出示了书证、证人证言、被告人的供述等证据支持其控诉。</w:t>
      </w:r>
    </w:p>
    <w:p w14:paraId="307434D8" w14:textId="77777777" w:rsidR="00661EFC" w:rsidRDefault="00661EFC">
      <w:pPr>
        <w:spacing w:line="500" w:lineRule="atLeast"/>
        <w:ind w:firstLine="600"/>
        <w:divId w:val="237712022"/>
        <w:rPr>
          <w:rFonts w:hint="eastAsia"/>
          <w:sz w:val="30"/>
          <w:szCs w:val="30"/>
        </w:rPr>
      </w:pPr>
      <w:r>
        <w:rPr>
          <w:rFonts w:hint="eastAsia"/>
          <w:sz w:val="30"/>
          <w:szCs w:val="30"/>
        </w:rPr>
        <w:t>被告人冯某裕对公诉机关指控的上述犯罪事实提出以下辩解意见：</w:t>
      </w:r>
      <w:r>
        <w:rPr>
          <w:rFonts w:hint="eastAsia"/>
          <w:sz w:val="30"/>
          <w:szCs w:val="30"/>
        </w:rPr>
        <w:t>1</w:t>
      </w:r>
      <w:r>
        <w:rPr>
          <w:rFonts w:hint="eastAsia"/>
          <w:sz w:val="30"/>
          <w:szCs w:val="30"/>
        </w:rPr>
        <w:t>、起诉书认定自己任职经侦大队长的时间与事实不符，应当是</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2</w:t>
      </w:r>
      <w:r>
        <w:rPr>
          <w:rFonts w:hint="eastAsia"/>
          <w:sz w:val="30"/>
          <w:szCs w:val="30"/>
        </w:rPr>
        <w:t>、指控经侦大队对彭某案、曾某</w:t>
      </w:r>
      <w:r>
        <w:rPr>
          <w:rFonts w:hint="eastAsia"/>
          <w:sz w:val="30"/>
          <w:szCs w:val="30"/>
        </w:rPr>
        <w:t>2</w:t>
      </w:r>
      <w:r>
        <w:rPr>
          <w:rFonts w:hint="eastAsia"/>
          <w:sz w:val="30"/>
          <w:szCs w:val="30"/>
        </w:rPr>
        <w:t>案、邓某</w:t>
      </w:r>
      <w:r>
        <w:rPr>
          <w:rFonts w:hint="eastAsia"/>
          <w:sz w:val="30"/>
          <w:szCs w:val="30"/>
        </w:rPr>
        <w:t>1</w:t>
      </w:r>
      <w:r>
        <w:rPr>
          <w:rFonts w:hint="eastAsia"/>
          <w:sz w:val="30"/>
          <w:szCs w:val="30"/>
        </w:rPr>
        <w:t>案、梁某明案共</w:t>
      </w:r>
      <w:r>
        <w:rPr>
          <w:rFonts w:hint="eastAsia"/>
          <w:sz w:val="30"/>
          <w:szCs w:val="30"/>
        </w:rPr>
        <w:t>4</w:t>
      </w:r>
      <w:r>
        <w:rPr>
          <w:rFonts w:hint="eastAsia"/>
          <w:sz w:val="30"/>
          <w:szCs w:val="30"/>
        </w:rPr>
        <w:t>宗案件决定立案不符合事实；</w:t>
      </w:r>
      <w:r>
        <w:rPr>
          <w:rFonts w:hint="eastAsia"/>
          <w:sz w:val="30"/>
          <w:szCs w:val="30"/>
        </w:rPr>
        <w:t>3</w:t>
      </w:r>
      <w:r>
        <w:rPr>
          <w:rFonts w:hint="eastAsia"/>
          <w:sz w:val="30"/>
          <w:szCs w:val="30"/>
        </w:rPr>
        <w:t>、指控经侦大队对曾某</w:t>
      </w:r>
      <w:r>
        <w:rPr>
          <w:rFonts w:hint="eastAsia"/>
          <w:sz w:val="30"/>
          <w:szCs w:val="30"/>
        </w:rPr>
        <w:t>1</w:t>
      </w:r>
      <w:r>
        <w:rPr>
          <w:rFonts w:hint="eastAsia"/>
          <w:sz w:val="30"/>
          <w:szCs w:val="30"/>
        </w:rPr>
        <w:t>案、张某</w:t>
      </w:r>
      <w:r>
        <w:rPr>
          <w:rFonts w:hint="eastAsia"/>
          <w:sz w:val="30"/>
          <w:szCs w:val="30"/>
        </w:rPr>
        <w:t>1</w:t>
      </w:r>
      <w:r>
        <w:rPr>
          <w:rFonts w:hint="eastAsia"/>
          <w:sz w:val="30"/>
          <w:szCs w:val="30"/>
        </w:rPr>
        <w:t>案、曾某</w:t>
      </w:r>
      <w:r>
        <w:rPr>
          <w:rFonts w:hint="eastAsia"/>
          <w:sz w:val="30"/>
          <w:szCs w:val="30"/>
        </w:rPr>
        <w:t>2</w:t>
      </w:r>
      <w:r>
        <w:rPr>
          <w:rFonts w:hint="eastAsia"/>
          <w:sz w:val="30"/>
          <w:szCs w:val="30"/>
        </w:rPr>
        <w:t>案、邓某</w:t>
      </w:r>
      <w:r>
        <w:rPr>
          <w:rFonts w:hint="eastAsia"/>
          <w:sz w:val="30"/>
          <w:szCs w:val="30"/>
        </w:rPr>
        <w:t>1</w:t>
      </w:r>
      <w:r>
        <w:rPr>
          <w:rFonts w:hint="eastAsia"/>
          <w:sz w:val="30"/>
          <w:szCs w:val="30"/>
        </w:rPr>
        <w:t>案、林某</w:t>
      </w:r>
      <w:r>
        <w:rPr>
          <w:rFonts w:hint="eastAsia"/>
          <w:sz w:val="30"/>
          <w:szCs w:val="30"/>
        </w:rPr>
        <w:t>1</w:t>
      </w:r>
      <w:r>
        <w:rPr>
          <w:rFonts w:hint="eastAsia"/>
          <w:sz w:val="30"/>
          <w:szCs w:val="30"/>
        </w:rPr>
        <w:t>案共</w:t>
      </w:r>
      <w:r>
        <w:rPr>
          <w:rFonts w:hint="eastAsia"/>
          <w:sz w:val="30"/>
          <w:szCs w:val="30"/>
        </w:rPr>
        <w:t>5</w:t>
      </w:r>
      <w:r>
        <w:rPr>
          <w:rFonts w:hint="eastAsia"/>
          <w:sz w:val="30"/>
          <w:szCs w:val="30"/>
        </w:rPr>
        <w:t>宗案件决定撤案不符合事实；</w:t>
      </w:r>
      <w:r>
        <w:rPr>
          <w:rFonts w:hint="eastAsia"/>
          <w:sz w:val="30"/>
          <w:szCs w:val="30"/>
        </w:rPr>
        <w:t>4</w:t>
      </w:r>
      <w:r>
        <w:rPr>
          <w:rFonts w:hint="eastAsia"/>
          <w:sz w:val="30"/>
          <w:szCs w:val="30"/>
        </w:rPr>
        <w:t>、起诉书将对林某</w:t>
      </w:r>
      <w:r>
        <w:rPr>
          <w:rFonts w:hint="eastAsia"/>
          <w:sz w:val="30"/>
          <w:szCs w:val="30"/>
        </w:rPr>
        <w:t>1</w:t>
      </w:r>
      <w:r>
        <w:rPr>
          <w:rFonts w:hint="eastAsia"/>
          <w:sz w:val="30"/>
          <w:szCs w:val="30"/>
        </w:rPr>
        <w:t>案撤案和对梁某明案超期办案的责任归入我任内不符合事实；</w:t>
      </w:r>
      <w:r>
        <w:rPr>
          <w:rFonts w:hint="eastAsia"/>
          <w:sz w:val="30"/>
          <w:szCs w:val="30"/>
        </w:rPr>
        <w:t>5</w:t>
      </w:r>
      <w:r>
        <w:rPr>
          <w:rFonts w:hint="eastAsia"/>
          <w:sz w:val="30"/>
          <w:szCs w:val="30"/>
        </w:rPr>
        <w:t>、起诉书指控</w:t>
      </w:r>
      <w:r>
        <w:rPr>
          <w:rFonts w:hint="eastAsia"/>
          <w:sz w:val="30"/>
          <w:szCs w:val="30"/>
        </w:rPr>
        <w:t>8</w:t>
      </w:r>
      <w:r>
        <w:rPr>
          <w:rFonts w:hint="eastAsia"/>
          <w:sz w:val="30"/>
          <w:szCs w:val="30"/>
        </w:rPr>
        <w:t>宗案件共</w:t>
      </w:r>
      <w:r>
        <w:rPr>
          <w:rFonts w:hint="eastAsia"/>
          <w:sz w:val="30"/>
          <w:szCs w:val="30"/>
        </w:rPr>
        <w:t>368769</w:t>
      </w:r>
      <w:r>
        <w:rPr>
          <w:rFonts w:hint="eastAsia"/>
          <w:sz w:val="30"/>
          <w:szCs w:val="30"/>
        </w:rPr>
        <w:t>元的变卖款是由我决定截留明显违背事实，是经侦大队集体基于共同目的而分工实施的，参与人员均为职务性的自觉参与，并非受我指使；</w:t>
      </w:r>
      <w:r>
        <w:rPr>
          <w:rFonts w:hint="eastAsia"/>
          <w:sz w:val="30"/>
          <w:szCs w:val="30"/>
        </w:rPr>
        <w:t>6</w:t>
      </w:r>
      <w:r>
        <w:rPr>
          <w:rFonts w:hint="eastAsia"/>
          <w:sz w:val="30"/>
          <w:szCs w:val="30"/>
        </w:rPr>
        <w:t>、起诉书将错案责任全部归咎于我，明显违反了《公安机关人民警察执法过错责任追究规定》关于办案责任分担的规定；</w:t>
      </w:r>
      <w:r>
        <w:rPr>
          <w:rFonts w:hint="eastAsia"/>
          <w:sz w:val="30"/>
          <w:szCs w:val="30"/>
        </w:rPr>
        <w:t>7</w:t>
      </w:r>
      <w:r>
        <w:rPr>
          <w:rFonts w:hint="eastAsia"/>
          <w:sz w:val="30"/>
          <w:szCs w:val="30"/>
        </w:rPr>
        <w:t>、主管经侦的局领导违反《公安机关办理刑事案件程序规定》关于查扣物品的处理规定，将同案大部分扣押物变卖款共</w:t>
      </w:r>
      <w:r>
        <w:rPr>
          <w:rFonts w:hint="eastAsia"/>
          <w:sz w:val="30"/>
          <w:szCs w:val="30"/>
        </w:rPr>
        <w:t>858800</w:t>
      </w:r>
      <w:r>
        <w:rPr>
          <w:rFonts w:hint="eastAsia"/>
          <w:sz w:val="30"/>
          <w:szCs w:val="30"/>
        </w:rPr>
        <w:t>元截留在台山公安局而没有受到追究，只对我选择性执法，显失公正；</w:t>
      </w:r>
      <w:r>
        <w:rPr>
          <w:rFonts w:hint="eastAsia"/>
          <w:sz w:val="30"/>
          <w:szCs w:val="30"/>
        </w:rPr>
        <w:t>8</w:t>
      </w:r>
      <w:r>
        <w:rPr>
          <w:rFonts w:hint="eastAsia"/>
          <w:sz w:val="30"/>
          <w:szCs w:val="30"/>
        </w:rPr>
        <w:t>、在涉嫌滥用职权的客观行为上，我只是遵从领导的指示，跟从传统做法办案，不存在犯罪的故意；</w:t>
      </w:r>
      <w:r>
        <w:rPr>
          <w:rFonts w:hint="eastAsia"/>
          <w:sz w:val="30"/>
          <w:szCs w:val="30"/>
        </w:rPr>
        <w:t>9</w:t>
      </w:r>
      <w:r>
        <w:rPr>
          <w:rFonts w:hint="eastAsia"/>
          <w:sz w:val="30"/>
          <w:szCs w:val="30"/>
        </w:rPr>
        <w:t>、公安局违规给经侦大队下达每年</w:t>
      </w:r>
      <w:r>
        <w:rPr>
          <w:rFonts w:hint="eastAsia"/>
          <w:sz w:val="30"/>
          <w:szCs w:val="30"/>
        </w:rPr>
        <w:t>50</w:t>
      </w:r>
      <w:r>
        <w:rPr>
          <w:rFonts w:hint="eastAsia"/>
          <w:sz w:val="30"/>
          <w:szCs w:val="30"/>
        </w:rPr>
        <w:t>万元的罚没指标，诱发违规行为的发生；</w:t>
      </w:r>
      <w:r>
        <w:rPr>
          <w:rFonts w:hint="eastAsia"/>
          <w:sz w:val="30"/>
          <w:szCs w:val="30"/>
        </w:rPr>
        <w:t>10</w:t>
      </w:r>
      <w:r>
        <w:rPr>
          <w:rFonts w:hint="eastAsia"/>
          <w:sz w:val="30"/>
          <w:szCs w:val="30"/>
        </w:rPr>
        <w:t>、主管领导对经侦大队截留的行为是知情和放任的，达成上下截留的默契</w:t>
      </w:r>
      <w:r>
        <w:rPr>
          <w:rFonts w:hint="eastAsia"/>
          <w:sz w:val="30"/>
          <w:szCs w:val="30"/>
        </w:rPr>
        <w:t>；</w:t>
      </w:r>
      <w:r>
        <w:rPr>
          <w:rFonts w:hint="eastAsia"/>
          <w:sz w:val="30"/>
          <w:szCs w:val="30"/>
        </w:rPr>
        <w:t>11</w:t>
      </w:r>
      <w:r>
        <w:rPr>
          <w:rFonts w:hint="eastAsia"/>
          <w:sz w:val="30"/>
          <w:szCs w:val="30"/>
        </w:rPr>
        <w:t>、所发奖金补贴涉及的款项不属于国有资产；</w:t>
      </w:r>
      <w:r>
        <w:rPr>
          <w:rFonts w:hint="eastAsia"/>
          <w:sz w:val="30"/>
          <w:szCs w:val="30"/>
        </w:rPr>
        <w:t>12</w:t>
      </w:r>
      <w:r>
        <w:rPr>
          <w:rFonts w:hint="eastAsia"/>
          <w:sz w:val="30"/>
          <w:szCs w:val="30"/>
        </w:rPr>
        <w:t>、认定私分的</w:t>
      </w:r>
      <w:r>
        <w:rPr>
          <w:rFonts w:hint="eastAsia"/>
          <w:sz w:val="30"/>
          <w:szCs w:val="30"/>
        </w:rPr>
        <w:t>196200</w:t>
      </w:r>
      <w:r>
        <w:rPr>
          <w:rFonts w:hint="eastAsia"/>
          <w:sz w:val="30"/>
          <w:szCs w:val="30"/>
        </w:rPr>
        <w:t>元数额中有经侦大队合法收入和可以自主支配的款项未有减除，减除后的私分总额应为</w:t>
      </w:r>
      <w:r>
        <w:rPr>
          <w:rFonts w:hint="eastAsia"/>
          <w:sz w:val="30"/>
          <w:szCs w:val="30"/>
        </w:rPr>
        <w:t>24200</w:t>
      </w:r>
      <w:r>
        <w:rPr>
          <w:rFonts w:hint="eastAsia"/>
          <w:sz w:val="30"/>
          <w:szCs w:val="30"/>
        </w:rPr>
        <w:t>元；</w:t>
      </w:r>
      <w:r>
        <w:rPr>
          <w:rFonts w:hint="eastAsia"/>
          <w:sz w:val="30"/>
          <w:szCs w:val="30"/>
        </w:rPr>
        <w:t>13</w:t>
      </w:r>
      <w:r>
        <w:rPr>
          <w:rFonts w:hint="eastAsia"/>
          <w:sz w:val="30"/>
          <w:szCs w:val="30"/>
        </w:rPr>
        <w:t>、我没有明知是国有资产而私分的主观故意；</w:t>
      </w:r>
      <w:r>
        <w:rPr>
          <w:rFonts w:hint="eastAsia"/>
          <w:sz w:val="30"/>
          <w:szCs w:val="30"/>
        </w:rPr>
        <w:t>14</w:t>
      </w:r>
      <w:r>
        <w:rPr>
          <w:rFonts w:hint="eastAsia"/>
          <w:sz w:val="30"/>
          <w:szCs w:val="30"/>
        </w:rPr>
        <w:t>、本案存在选择性执法，显失公正。</w:t>
      </w:r>
    </w:p>
    <w:p w14:paraId="751C0082" w14:textId="77777777" w:rsidR="00661EFC" w:rsidRDefault="00661EFC">
      <w:pPr>
        <w:spacing w:line="500" w:lineRule="atLeast"/>
        <w:ind w:firstLine="600"/>
        <w:divId w:val="726149232"/>
        <w:rPr>
          <w:rFonts w:hint="eastAsia"/>
          <w:sz w:val="30"/>
          <w:szCs w:val="30"/>
        </w:rPr>
      </w:pPr>
      <w:r>
        <w:rPr>
          <w:rFonts w:hint="eastAsia"/>
          <w:sz w:val="30"/>
          <w:szCs w:val="30"/>
        </w:rPr>
        <w:t>被告人冯某裕的辩护人提出以下辩护意见：</w:t>
      </w:r>
      <w:r>
        <w:rPr>
          <w:rFonts w:hint="eastAsia"/>
          <w:sz w:val="30"/>
          <w:szCs w:val="30"/>
        </w:rPr>
        <w:t>1</w:t>
      </w:r>
      <w:r>
        <w:rPr>
          <w:rFonts w:hint="eastAsia"/>
          <w:sz w:val="30"/>
          <w:szCs w:val="30"/>
        </w:rPr>
        <w:t>、八个案件，立案、扣押、变卖、上缴、撤案均由台山市公安局主管领导审批，并由台山市公安局作出决定，被告人冯某裕不存在滥用侦查权的事实；</w:t>
      </w:r>
      <w:r>
        <w:rPr>
          <w:rFonts w:hint="eastAsia"/>
          <w:sz w:val="30"/>
          <w:szCs w:val="30"/>
        </w:rPr>
        <w:t>2</w:t>
      </w:r>
      <w:r>
        <w:rPr>
          <w:rFonts w:hint="eastAsia"/>
          <w:sz w:val="30"/>
          <w:szCs w:val="30"/>
        </w:rPr>
        <w:t>、截留的变卖款大部分由台山市公安局截留；原审判决书第九页称上缴国库，是对事实故意歪曲，包庇公安局领导历次上缴的都是给公安局；</w:t>
      </w:r>
      <w:r>
        <w:rPr>
          <w:rFonts w:hint="eastAsia"/>
          <w:sz w:val="30"/>
          <w:szCs w:val="30"/>
        </w:rPr>
        <w:t>3</w:t>
      </w:r>
      <w:r>
        <w:rPr>
          <w:rFonts w:hint="eastAsia"/>
          <w:sz w:val="30"/>
          <w:szCs w:val="30"/>
        </w:rPr>
        <w:t>、办案责任划分说明这些案件均是集体参与，徐某</w:t>
      </w:r>
      <w:r>
        <w:rPr>
          <w:rFonts w:hint="eastAsia"/>
          <w:sz w:val="30"/>
          <w:szCs w:val="30"/>
        </w:rPr>
        <w:t>1</w:t>
      </w:r>
      <w:r>
        <w:rPr>
          <w:rFonts w:hint="eastAsia"/>
          <w:sz w:val="30"/>
          <w:szCs w:val="30"/>
        </w:rPr>
        <w:t>、冯某就、方某</w:t>
      </w:r>
      <w:r>
        <w:rPr>
          <w:rFonts w:hint="eastAsia"/>
          <w:sz w:val="30"/>
          <w:szCs w:val="30"/>
        </w:rPr>
        <w:t>1</w:t>
      </w:r>
      <w:r>
        <w:rPr>
          <w:rFonts w:hint="eastAsia"/>
          <w:sz w:val="30"/>
          <w:szCs w:val="30"/>
        </w:rPr>
        <w:t>三人共同参与八个案件，各有分工，且均由市局主管领导审批，具有职务性，且积极、主动的行为；</w:t>
      </w:r>
      <w:r>
        <w:rPr>
          <w:rFonts w:hint="eastAsia"/>
          <w:sz w:val="30"/>
          <w:szCs w:val="30"/>
        </w:rPr>
        <w:t>4</w:t>
      </w:r>
      <w:r>
        <w:rPr>
          <w:rFonts w:hint="eastAsia"/>
          <w:sz w:val="30"/>
          <w:szCs w:val="30"/>
        </w:rPr>
        <w:t>、前后三任大队长对小钱柜资金均有私分行为，且冯、伍前后两任小钱柜资金来源项目基本相同，说明前任就存在这样非法操作案件的情况；</w:t>
      </w:r>
      <w:r>
        <w:rPr>
          <w:rFonts w:hint="eastAsia"/>
          <w:sz w:val="30"/>
          <w:szCs w:val="30"/>
        </w:rPr>
        <w:t>5</w:t>
      </w:r>
      <w:r>
        <w:rPr>
          <w:rFonts w:hint="eastAsia"/>
          <w:sz w:val="30"/>
          <w:szCs w:val="30"/>
        </w:rPr>
        <w:t>、小钱柜内的截留案件变卖款部分</w:t>
      </w:r>
      <w:r>
        <w:rPr>
          <w:rFonts w:hint="eastAsia"/>
          <w:sz w:val="30"/>
          <w:szCs w:val="30"/>
        </w:rPr>
        <w:t>368769</w:t>
      </w:r>
      <w:r>
        <w:rPr>
          <w:rFonts w:hint="eastAsia"/>
          <w:sz w:val="30"/>
          <w:szCs w:val="30"/>
        </w:rPr>
        <w:t>元不是国有资产。</w:t>
      </w:r>
    </w:p>
    <w:p w14:paraId="4E4C645A" w14:textId="77777777" w:rsidR="00661EFC" w:rsidRDefault="00661EFC">
      <w:pPr>
        <w:spacing w:line="500" w:lineRule="atLeast"/>
        <w:ind w:firstLine="600"/>
        <w:divId w:val="1788574494"/>
        <w:rPr>
          <w:rFonts w:hint="eastAsia"/>
          <w:sz w:val="30"/>
          <w:szCs w:val="30"/>
        </w:rPr>
      </w:pPr>
      <w:r>
        <w:rPr>
          <w:rFonts w:hint="eastAsia"/>
          <w:sz w:val="30"/>
          <w:szCs w:val="30"/>
        </w:rPr>
        <w:t>经审理查明</w:t>
      </w:r>
      <w:r>
        <w:rPr>
          <w:rFonts w:hint="eastAsia"/>
          <w:sz w:val="30"/>
          <w:szCs w:val="30"/>
        </w:rPr>
        <w:t>:</w:t>
      </w:r>
    </w:p>
    <w:p w14:paraId="63B2A48A" w14:textId="77777777" w:rsidR="00661EFC" w:rsidRDefault="00661EFC">
      <w:pPr>
        <w:spacing w:line="500" w:lineRule="atLeast"/>
        <w:ind w:firstLine="600"/>
        <w:divId w:val="1573083129"/>
        <w:rPr>
          <w:rFonts w:hint="eastAsia"/>
          <w:sz w:val="30"/>
          <w:szCs w:val="30"/>
        </w:rPr>
      </w:pPr>
      <w:r>
        <w:rPr>
          <w:rFonts w:hint="eastAsia"/>
          <w:sz w:val="30"/>
          <w:szCs w:val="30"/>
        </w:rPr>
        <w:t>一、滥用职权事实</w:t>
      </w:r>
    </w:p>
    <w:p w14:paraId="575F25C9" w14:textId="77777777" w:rsidR="00661EFC" w:rsidRDefault="00661EFC">
      <w:pPr>
        <w:spacing w:line="500" w:lineRule="atLeast"/>
        <w:ind w:firstLine="600"/>
        <w:divId w:val="496506673"/>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冯某裕在担任台山市公安局经济犯罪侦查大队大队长期间，利用管理该大队的职务之便，滥用刑事侦查权，在该大队办理有关案件过程中，在将扣押的涉案赃物进行变卖时，明知涉案赃物变卖款应当依法上缴国库或者与案件无关的应当返还给案件当事人，仍然违反《公安机关办理刑事案件程序规定》关于查扣物品的处理规定，决定截留变卖款合共人民币</w:t>
      </w:r>
      <w:r>
        <w:rPr>
          <w:rFonts w:hint="eastAsia"/>
          <w:sz w:val="30"/>
          <w:szCs w:val="30"/>
        </w:rPr>
        <w:t>368769</w:t>
      </w:r>
      <w:r>
        <w:rPr>
          <w:rFonts w:hint="eastAsia"/>
          <w:sz w:val="30"/>
          <w:szCs w:val="30"/>
        </w:rPr>
        <w:t>元放入该大队私设的“小钱柜”，造成公共财产损失人民币</w:t>
      </w:r>
      <w:r>
        <w:rPr>
          <w:rFonts w:hint="eastAsia"/>
          <w:sz w:val="30"/>
          <w:szCs w:val="30"/>
        </w:rPr>
        <w:t>368769</w:t>
      </w:r>
      <w:r>
        <w:rPr>
          <w:rFonts w:hint="eastAsia"/>
          <w:sz w:val="30"/>
          <w:szCs w:val="30"/>
        </w:rPr>
        <w:t>元。具体情况如下：</w:t>
      </w:r>
    </w:p>
    <w:p w14:paraId="7839802F" w14:textId="77777777" w:rsidR="00661EFC" w:rsidRDefault="00661EFC">
      <w:pPr>
        <w:spacing w:line="500" w:lineRule="atLeast"/>
        <w:ind w:firstLine="600"/>
        <w:divId w:val="122856578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月，被告人冯某裕利用该大队办理《曾某</w:t>
      </w:r>
      <w:r>
        <w:rPr>
          <w:rFonts w:hint="eastAsia"/>
          <w:sz w:val="30"/>
          <w:szCs w:val="30"/>
        </w:rPr>
        <w:t>1</w:t>
      </w:r>
      <w:r>
        <w:rPr>
          <w:rFonts w:hint="eastAsia"/>
          <w:sz w:val="30"/>
          <w:szCs w:val="30"/>
        </w:rPr>
        <w:t>非法经营香烟案》的职务便利，在将本案扣押的涉案香烟进行变卖的过程中，违反规定，决定截留人民币</w:t>
      </w:r>
      <w:r>
        <w:rPr>
          <w:rFonts w:hint="eastAsia"/>
          <w:sz w:val="30"/>
          <w:szCs w:val="30"/>
        </w:rPr>
        <w:t>10500</w:t>
      </w:r>
      <w:r>
        <w:rPr>
          <w:rFonts w:hint="eastAsia"/>
          <w:sz w:val="30"/>
          <w:szCs w:val="30"/>
        </w:rPr>
        <w:t>元变卖款项放入经侦大队的“小钱柜”中。同年</w:t>
      </w:r>
      <w:r>
        <w:rPr>
          <w:rFonts w:hint="eastAsia"/>
          <w:sz w:val="30"/>
          <w:szCs w:val="30"/>
        </w:rPr>
        <w:t>5</w:t>
      </w:r>
      <w:r>
        <w:rPr>
          <w:rFonts w:hint="eastAsia"/>
          <w:sz w:val="30"/>
          <w:szCs w:val="30"/>
        </w:rPr>
        <w:t>月底，该大队以犯罪情节显著轻微，不认为是犯罪为由，对本案作撤销案件处理。</w:t>
      </w:r>
    </w:p>
    <w:p w14:paraId="50F7880E" w14:textId="77777777" w:rsidR="00661EFC" w:rsidRDefault="00661EFC">
      <w:pPr>
        <w:spacing w:line="500" w:lineRule="atLeast"/>
        <w:ind w:firstLine="600"/>
        <w:divId w:val="142993205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月，江门市公安局公路巡逻民警支队高速公路二大队在沿海高速公路台山路段查获彭某、陈某</w:t>
      </w:r>
      <w:r>
        <w:rPr>
          <w:rFonts w:hint="eastAsia"/>
          <w:sz w:val="30"/>
          <w:szCs w:val="30"/>
        </w:rPr>
        <w:t>2</w:t>
      </w:r>
      <w:r>
        <w:rPr>
          <w:rFonts w:hint="eastAsia"/>
          <w:sz w:val="30"/>
          <w:szCs w:val="30"/>
        </w:rPr>
        <w:t>涉嫌贩运红油后，移交台山市公安局经济犯罪侦查大队处理，该大队违反《刑事诉讼法》及</w:t>
      </w:r>
      <w:r>
        <w:rPr>
          <w:rFonts w:hint="eastAsia"/>
          <w:sz w:val="30"/>
          <w:szCs w:val="30"/>
        </w:rPr>
        <w:t>1998</w:t>
      </w:r>
      <w:r>
        <w:rPr>
          <w:rFonts w:hint="eastAsia"/>
          <w:sz w:val="30"/>
          <w:szCs w:val="30"/>
        </w:rPr>
        <w:t>年最高人民法院、最高人民检察院、公安部、海关总署《关于走私犯罪侦查机关办理走私犯罪案件适用刑事诉讼程序若干问题的通知》关于走私案件管辖的规定，不依法将该案移送海关缉私部门处理，而是以彭某、陈某</w:t>
      </w:r>
      <w:r>
        <w:rPr>
          <w:rFonts w:hint="eastAsia"/>
          <w:sz w:val="30"/>
          <w:szCs w:val="30"/>
        </w:rPr>
        <w:t>2</w:t>
      </w:r>
      <w:r>
        <w:rPr>
          <w:rFonts w:hint="eastAsia"/>
          <w:sz w:val="30"/>
          <w:szCs w:val="30"/>
        </w:rPr>
        <w:t>非法经营案立案侦查。在将本案扣押的红油变卖过程中，被告人冯某裕违反规定决定截留人民币</w:t>
      </w:r>
      <w:r>
        <w:rPr>
          <w:rFonts w:hint="eastAsia"/>
          <w:sz w:val="30"/>
          <w:szCs w:val="30"/>
        </w:rPr>
        <w:t>46110</w:t>
      </w:r>
      <w:r>
        <w:rPr>
          <w:rFonts w:hint="eastAsia"/>
          <w:sz w:val="30"/>
          <w:szCs w:val="30"/>
        </w:rPr>
        <w:t>元变卖款项放入该大队的“小钱柜”中。另外该大队还违反《刑事诉讼法》关于案件办理期限的规定，超期办案，至今仍没有对涉案人员及案件作出任何处理。</w:t>
      </w:r>
    </w:p>
    <w:p w14:paraId="432B5A07" w14:textId="77777777" w:rsidR="00661EFC" w:rsidRDefault="00661EFC">
      <w:pPr>
        <w:spacing w:line="500" w:lineRule="atLeast"/>
        <w:ind w:firstLine="600"/>
        <w:divId w:val="707031856"/>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月，被告人冯某裕利用该大队办理《张某</w:t>
      </w:r>
      <w:r>
        <w:rPr>
          <w:rFonts w:hint="eastAsia"/>
          <w:sz w:val="30"/>
          <w:szCs w:val="30"/>
        </w:rPr>
        <w:t>1</w:t>
      </w:r>
      <w:r>
        <w:rPr>
          <w:rFonts w:hint="eastAsia"/>
          <w:sz w:val="30"/>
          <w:szCs w:val="30"/>
        </w:rPr>
        <w:t>涉嫌非法经营香烟案》的职务便利，在将本案查获的香烟进行变卖时，决定截留人民币</w:t>
      </w:r>
      <w:r>
        <w:rPr>
          <w:rFonts w:hint="eastAsia"/>
          <w:sz w:val="30"/>
          <w:szCs w:val="30"/>
        </w:rPr>
        <w:t>12500</w:t>
      </w:r>
      <w:r>
        <w:rPr>
          <w:rFonts w:hint="eastAsia"/>
          <w:sz w:val="30"/>
          <w:szCs w:val="30"/>
        </w:rPr>
        <w:t>元变卖款放入经侦大队的“小钱柜”中。同年</w:t>
      </w:r>
      <w:r>
        <w:rPr>
          <w:rFonts w:hint="eastAsia"/>
          <w:sz w:val="30"/>
          <w:szCs w:val="30"/>
        </w:rPr>
        <w:t>10</w:t>
      </w:r>
      <w:r>
        <w:rPr>
          <w:rFonts w:hint="eastAsia"/>
          <w:sz w:val="30"/>
          <w:szCs w:val="30"/>
        </w:rPr>
        <w:t>月份，该大队在明知张某</w:t>
      </w:r>
      <w:r>
        <w:rPr>
          <w:rFonts w:hint="eastAsia"/>
          <w:sz w:val="30"/>
          <w:szCs w:val="30"/>
        </w:rPr>
        <w:t>1</w:t>
      </w:r>
      <w:r>
        <w:rPr>
          <w:rFonts w:hint="eastAsia"/>
          <w:sz w:val="30"/>
          <w:szCs w:val="30"/>
        </w:rPr>
        <w:t>非法经营行为已经达到追诉标准的情况下，以犯罪情节显著轻微，不认为是犯罪为由，对本案作撤销案件处理。</w:t>
      </w:r>
    </w:p>
    <w:p w14:paraId="71298952" w14:textId="77777777" w:rsidR="00661EFC" w:rsidRDefault="00661EFC">
      <w:pPr>
        <w:spacing w:line="500" w:lineRule="atLeast"/>
        <w:ind w:firstLine="600"/>
        <w:divId w:val="599139813"/>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月，台山市公安局经济犯罪侦查大队在台山市冲蒌镇红岭路段查获曾某</w:t>
      </w:r>
      <w:r>
        <w:rPr>
          <w:rFonts w:hint="eastAsia"/>
          <w:sz w:val="30"/>
          <w:szCs w:val="30"/>
        </w:rPr>
        <w:t>2</w:t>
      </w:r>
      <w:r>
        <w:rPr>
          <w:rFonts w:hint="eastAsia"/>
          <w:sz w:val="30"/>
          <w:szCs w:val="30"/>
        </w:rPr>
        <w:t>、徐某</w:t>
      </w:r>
      <w:r>
        <w:rPr>
          <w:rFonts w:hint="eastAsia"/>
          <w:sz w:val="30"/>
          <w:szCs w:val="30"/>
        </w:rPr>
        <w:t>2</w:t>
      </w:r>
      <w:r>
        <w:rPr>
          <w:rFonts w:hint="eastAsia"/>
          <w:sz w:val="30"/>
          <w:szCs w:val="30"/>
        </w:rPr>
        <w:t>（曾用名陈某</w:t>
      </w:r>
      <w:r>
        <w:rPr>
          <w:rFonts w:hint="eastAsia"/>
          <w:sz w:val="30"/>
          <w:szCs w:val="30"/>
        </w:rPr>
        <w:t>3</w:t>
      </w:r>
      <w:r>
        <w:rPr>
          <w:rFonts w:hint="eastAsia"/>
          <w:sz w:val="30"/>
          <w:szCs w:val="30"/>
        </w:rPr>
        <w:t>）、杨某涉嫌贩运红油后，违反上述走私案件管辖的规定，不依法将该案移送海关缉私部门处理，而是以曾某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、杨某涉嫌非法经营柴油案立案侦查。在将本案查获的红油变卖过程中，被告人冯某裕违反规定决定截留人民币</w:t>
      </w:r>
      <w:r>
        <w:rPr>
          <w:rFonts w:hint="eastAsia"/>
          <w:sz w:val="30"/>
          <w:szCs w:val="30"/>
        </w:rPr>
        <w:t>59630</w:t>
      </w:r>
      <w:r>
        <w:rPr>
          <w:rFonts w:hint="eastAsia"/>
          <w:sz w:val="30"/>
          <w:szCs w:val="30"/>
        </w:rPr>
        <w:t>元变卖款项放入该大队的小钱柜。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月份，该大队以犯罪情节显著轻微，不认为是犯罪为由，对本案作撤销案件处理。</w:t>
      </w:r>
    </w:p>
    <w:p w14:paraId="6185F344" w14:textId="77777777" w:rsidR="00661EFC" w:rsidRDefault="00661EFC">
      <w:pPr>
        <w:spacing w:line="500" w:lineRule="atLeast"/>
        <w:ind w:firstLine="600"/>
        <w:divId w:val="1443182382"/>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月，台山市公安局经济犯罪侦查大队在台山市斗山镇新台高速收费站前路段查获邓某</w:t>
      </w:r>
      <w:r>
        <w:rPr>
          <w:rFonts w:hint="eastAsia"/>
          <w:sz w:val="30"/>
          <w:szCs w:val="30"/>
        </w:rPr>
        <w:t>1</w:t>
      </w:r>
      <w:r>
        <w:rPr>
          <w:rFonts w:hint="eastAsia"/>
          <w:sz w:val="30"/>
          <w:szCs w:val="30"/>
        </w:rPr>
        <w:t>、叶某兴涉嫌贩运红油后，违反上述走私案件管辖的规定，不依法将该案移送海关缉私部门处理，而是以邓某</w:t>
      </w:r>
      <w:r>
        <w:rPr>
          <w:rFonts w:hint="eastAsia"/>
          <w:sz w:val="30"/>
          <w:szCs w:val="30"/>
        </w:rPr>
        <w:t>1</w:t>
      </w:r>
      <w:r>
        <w:rPr>
          <w:rFonts w:hint="eastAsia"/>
          <w:sz w:val="30"/>
          <w:szCs w:val="30"/>
        </w:rPr>
        <w:t>、叶某兴非法经营案立案侦查。在将本案查获的红油变卖过程中，被告人冯某裕违反规定决定截留人民币</w:t>
      </w:r>
      <w:r>
        <w:rPr>
          <w:rFonts w:hint="eastAsia"/>
          <w:sz w:val="30"/>
          <w:szCs w:val="30"/>
        </w:rPr>
        <w:t>28000</w:t>
      </w:r>
      <w:r>
        <w:rPr>
          <w:rFonts w:hint="eastAsia"/>
          <w:sz w:val="30"/>
          <w:szCs w:val="30"/>
        </w:rPr>
        <w:t>元变卖款项放入该大队的“小钱柜”中。</w:t>
      </w:r>
    </w:p>
    <w:p w14:paraId="6AD267DE" w14:textId="77777777" w:rsidR="00661EFC" w:rsidRDefault="00661EFC">
      <w:pPr>
        <w:spacing w:line="500" w:lineRule="atLeast"/>
        <w:ind w:firstLine="600"/>
        <w:divId w:val="66223778"/>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月，被告人冯某裕利用该大队办理《林某</w:t>
      </w:r>
      <w:r>
        <w:rPr>
          <w:rFonts w:hint="eastAsia"/>
          <w:sz w:val="30"/>
          <w:szCs w:val="30"/>
        </w:rPr>
        <w:t>1</w:t>
      </w:r>
      <w:r>
        <w:rPr>
          <w:rFonts w:hint="eastAsia"/>
          <w:sz w:val="30"/>
          <w:szCs w:val="30"/>
        </w:rPr>
        <w:t>涉嫌非法经营案》的职务便利，决定将本案查扣的本应销毁的涉案医疗械具进行变卖，并决定截留人民币</w:t>
      </w:r>
      <w:r>
        <w:rPr>
          <w:rFonts w:hint="eastAsia"/>
          <w:sz w:val="30"/>
          <w:szCs w:val="30"/>
        </w:rPr>
        <w:t>4000</w:t>
      </w:r>
      <w:r>
        <w:rPr>
          <w:rFonts w:hint="eastAsia"/>
          <w:sz w:val="30"/>
          <w:szCs w:val="30"/>
        </w:rPr>
        <w:t>元变卖款项放入经侦大队的“小钱柜”中。</w:t>
      </w:r>
    </w:p>
    <w:p w14:paraId="24E7ACA1" w14:textId="77777777" w:rsidR="00661EFC" w:rsidRDefault="00661EFC">
      <w:pPr>
        <w:spacing w:line="500" w:lineRule="atLeast"/>
        <w:ind w:firstLine="600"/>
        <w:divId w:val="1173255261"/>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月，台山市公安局经济犯罪侦查大队在台山市斗山镇新台高速收费站前路段查获梁某明、林某</w:t>
      </w:r>
      <w:r>
        <w:rPr>
          <w:rFonts w:hint="eastAsia"/>
          <w:sz w:val="30"/>
          <w:szCs w:val="30"/>
        </w:rPr>
        <w:t>2</w:t>
      </w:r>
      <w:r>
        <w:rPr>
          <w:rFonts w:hint="eastAsia"/>
          <w:sz w:val="30"/>
          <w:szCs w:val="30"/>
        </w:rPr>
        <w:t>涉嫌贩运红油后，违反上述走私案件管辖的规定，不依法将该案移送海关缉私部门处理，而是以梁某明、林某</w:t>
      </w:r>
      <w:r>
        <w:rPr>
          <w:rFonts w:hint="eastAsia"/>
          <w:sz w:val="30"/>
          <w:szCs w:val="30"/>
        </w:rPr>
        <w:t>2</w:t>
      </w:r>
      <w:r>
        <w:rPr>
          <w:rFonts w:hint="eastAsia"/>
          <w:sz w:val="30"/>
          <w:szCs w:val="30"/>
        </w:rPr>
        <w:t>非法经营案立案侦查。在将本案查获的红油变卖过程中，被告人冯某裕违反规定决定截留人民币</w:t>
      </w:r>
      <w:r>
        <w:rPr>
          <w:rFonts w:hint="eastAsia"/>
          <w:sz w:val="30"/>
          <w:szCs w:val="30"/>
        </w:rPr>
        <w:t>71029</w:t>
      </w:r>
      <w:r>
        <w:rPr>
          <w:rFonts w:hint="eastAsia"/>
          <w:sz w:val="30"/>
          <w:szCs w:val="30"/>
        </w:rPr>
        <w:t>元变卖款项放入该大队的“小钱柜”中。</w:t>
      </w:r>
    </w:p>
    <w:p w14:paraId="66D6756D" w14:textId="77777777" w:rsidR="00661EFC" w:rsidRDefault="00661EFC">
      <w:pPr>
        <w:spacing w:line="500" w:lineRule="atLeast"/>
        <w:ind w:firstLine="600"/>
        <w:divId w:val="1216508938"/>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月，被告人冯某裕利用该大队办理《张某</w:t>
      </w:r>
      <w:r>
        <w:rPr>
          <w:rFonts w:hint="eastAsia"/>
          <w:sz w:val="30"/>
          <w:szCs w:val="30"/>
        </w:rPr>
        <w:t>2</w:t>
      </w:r>
      <w:r>
        <w:rPr>
          <w:rFonts w:hint="eastAsia"/>
          <w:sz w:val="30"/>
          <w:szCs w:val="30"/>
        </w:rPr>
        <w:t>等人涉嫌非法采矿案》的职务便利，在将本案查扣的涉案稀土矿和化肥进行变卖过程中，决定截留人民币</w:t>
      </w:r>
      <w:r>
        <w:rPr>
          <w:rFonts w:hint="eastAsia"/>
          <w:sz w:val="30"/>
          <w:szCs w:val="30"/>
        </w:rPr>
        <w:t>137000</w:t>
      </w:r>
      <w:r>
        <w:rPr>
          <w:rFonts w:hint="eastAsia"/>
          <w:sz w:val="30"/>
          <w:szCs w:val="30"/>
        </w:rPr>
        <w:t>元变卖款项放入经侦大队的“小钱柜”。</w:t>
      </w:r>
    </w:p>
    <w:p w14:paraId="4C63C7BD" w14:textId="77777777" w:rsidR="00661EFC" w:rsidRDefault="00661EFC">
      <w:pPr>
        <w:spacing w:line="500" w:lineRule="atLeast"/>
        <w:ind w:firstLine="600"/>
        <w:divId w:val="1423840080"/>
        <w:rPr>
          <w:rFonts w:hint="eastAsia"/>
          <w:sz w:val="30"/>
          <w:szCs w:val="30"/>
        </w:rPr>
      </w:pPr>
      <w:r>
        <w:rPr>
          <w:rFonts w:hint="eastAsia"/>
          <w:sz w:val="30"/>
          <w:szCs w:val="30"/>
        </w:rPr>
        <w:t>二、私分国有资产事实</w:t>
      </w:r>
    </w:p>
    <w:p w14:paraId="2AF28224" w14:textId="77777777" w:rsidR="00661EFC" w:rsidRDefault="00661EFC">
      <w:pPr>
        <w:spacing w:line="500" w:lineRule="atLeast"/>
        <w:ind w:firstLine="600"/>
        <w:divId w:val="1919510683"/>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年年初，被告人冯某裕在任台山市公安局经侦大队大队长期间，该大队以单位名义收取有关联合执法单位和案件当事人的款项、截留部分涉案扣押物品变卖款项、以及相关的办案奖励款项等合共人民币</w:t>
      </w:r>
      <w:r>
        <w:rPr>
          <w:rFonts w:hint="eastAsia"/>
          <w:sz w:val="30"/>
          <w:szCs w:val="30"/>
        </w:rPr>
        <w:t>731788</w:t>
      </w:r>
      <w:r>
        <w:rPr>
          <w:rFonts w:hint="eastAsia"/>
          <w:sz w:val="30"/>
          <w:szCs w:val="30"/>
        </w:rPr>
        <w:t>元。被告人冯某裕决定在节假日期间以发放干警福利补贴等名义分发给该大队全体干警合共人民币</w:t>
      </w:r>
      <w:r>
        <w:rPr>
          <w:rFonts w:hint="eastAsia"/>
          <w:sz w:val="30"/>
          <w:szCs w:val="30"/>
        </w:rPr>
        <w:t>262200</w:t>
      </w:r>
      <w:r>
        <w:rPr>
          <w:rFonts w:hint="eastAsia"/>
          <w:sz w:val="30"/>
          <w:szCs w:val="30"/>
        </w:rPr>
        <w:t>元，其中违反国家规定，以单位名义将国有资产私分给个人的共人民币</w:t>
      </w:r>
      <w:r>
        <w:rPr>
          <w:rFonts w:hint="eastAsia"/>
          <w:sz w:val="30"/>
          <w:szCs w:val="30"/>
        </w:rPr>
        <w:t>196200</w:t>
      </w:r>
      <w:r>
        <w:rPr>
          <w:rFonts w:hint="eastAsia"/>
          <w:sz w:val="30"/>
          <w:szCs w:val="30"/>
        </w:rPr>
        <w:t>元。</w:t>
      </w:r>
    </w:p>
    <w:p w14:paraId="347768CF" w14:textId="77777777" w:rsidR="00661EFC" w:rsidRDefault="00661EFC">
      <w:pPr>
        <w:spacing w:line="500" w:lineRule="atLeast"/>
        <w:ind w:firstLine="600"/>
        <w:divId w:val="750932956"/>
        <w:rPr>
          <w:rFonts w:hint="eastAsia"/>
          <w:sz w:val="30"/>
          <w:szCs w:val="30"/>
        </w:rPr>
      </w:pPr>
      <w:r>
        <w:rPr>
          <w:rFonts w:hint="eastAsia"/>
          <w:sz w:val="30"/>
          <w:szCs w:val="30"/>
        </w:rPr>
        <w:t>另查明，案发后台山市公安局纪委已收到本案涉案相关人员退款共人民币</w:t>
      </w:r>
      <w:r>
        <w:rPr>
          <w:rFonts w:hint="eastAsia"/>
          <w:sz w:val="30"/>
          <w:szCs w:val="30"/>
        </w:rPr>
        <w:t>145340</w:t>
      </w:r>
      <w:r>
        <w:rPr>
          <w:rFonts w:hint="eastAsia"/>
          <w:sz w:val="30"/>
          <w:szCs w:val="30"/>
        </w:rPr>
        <w:t>元。另外，同案人徐某</w:t>
      </w:r>
      <w:r>
        <w:rPr>
          <w:rFonts w:hint="eastAsia"/>
          <w:sz w:val="30"/>
          <w:szCs w:val="30"/>
        </w:rPr>
        <w:t>1</w:t>
      </w:r>
      <w:r>
        <w:rPr>
          <w:rFonts w:hint="eastAsia"/>
          <w:sz w:val="30"/>
          <w:szCs w:val="30"/>
        </w:rPr>
        <w:t>在另案中退回赃款人民币</w:t>
      </w:r>
      <w:r>
        <w:rPr>
          <w:rFonts w:hint="eastAsia"/>
          <w:sz w:val="30"/>
          <w:szCs w:val="30"/>
        </w:rPr>
        <w:t>40000</w:t>
      </w:r>
      <w:r>
        <w:rPr>
          <w:rFonts w:hint="eastAsia"/>
          <w:sz w:val="30"/>
          <w:szCs w:val="30"/>
        </w:rPr>
        <w:t>元。</w:t>
      </w:r>
    </w:p>
    <w:p w14:paraId="63FC9CD9" w14:textId="77777777" w:rsidR="00661EFC" w:rsidRDefault="00661EFC">
      <w:pPr>
        <w:spacing w:line="500" w:lineRule="atLeast"/>
        <w:ind w:firstLine="600"/>
        <w:divId w:val="1027173062"/>
        <w:rPr>
          <w:rFonts w:hint="eastAsia"/>
          <w:sz w:val="30"/>
          <w:szCs w:val="30"/>
        </w:rPr>
      </w:pPr>
      <w:r>
        <w:rPr>
          <w:rFonts w:hint="eastAsia"/>
          <w:sz w:val="30"/>
          <w:szCs w:val="30"/>
        </w:rPr>
        <w:t>上述事实，有被告人冯某裕的身份证明材料，经侦大队工作职责、经侦大队大队长岗位职责，台山市经侦大队人员名单，破案报告，曾某</w:t>
      </w:r>
      <w:r>
        <w:rPr>
          <w:rFonts w:hint="eastAsia"/>
          <w:sz w:val="30"/>
          <w:szCs w:val="30"/>
        </w:rPr>
        <w:t>1</w:t>
      </w:r>
      <w:r>
        <w:rPr>
          <w:rFonts w:hint="eastAsia"/>
          <w:sz w:val="30"/>
          <w:szCs w:val="30"/>
        </w:rPr>
        <w:t>非法经营香烟案原案材料，彭某、陈某</w:t>
      </w:r>
      <w:r>
        <w:rPr>
          <w:rFonts w:hint="eastAsia"/>
          <w:sz w:val="30"/>
          <w:szCs w:val="30"/>
        </w:rPr>
        <w:t>2</w:t>
      </w:r>
      <w:r>
        <w:rPr>
          <w:rFonts w:hint="eastAsia"/>
          <w:sz w:val="30"/>
          <w:szCs w:val="30"/>
        </w:rPr>
        <w:t>走私红油案原案材料，张某</w:t>
      </w:r>
      <w:r>
        <w:rPr>
          <w:rFonts w:hint="eastAsia"/>
          <w:sz w:val="30"/>
          <w:szCs w:val="30"/>
        </w:rPr>
        <w:t>1</w:t>
      </w:r>
      <w:r>
        <w:rPr>
          <w:rFonts w:hint="eastAsia"/>
          <w:sz w:val="30"/>
          <w:szCs w:val="30"/>
        </w:rPr>
        <w:t>非法经营香烟案原案材料，曾某</w:t>
      </w:r>
      <w:r>
        <w:rPr>
          <w:rFonts w:hint="eastAsia"/>
          <w:sz w:val="30"/>
          <w:szCs w:val="30"/>
        </w:rPr>
        <w:t>2</w:t>
      </w:r>
      <w:r>
        <w:rPr>
          <w:rFonts w:hint="eastAsia"/>
          <w:sz w:val="30"/>
          <w:szCs w:val="30"/>
        </w:rPr>
        <w:t>、徐某</w:t>
      </w:r>
      <w:r>
        <w:rPr>
          <w:rFonts w:hint="eastAsia"/>
          <w:sz w:val="30"/>
          <w:szCs w:val="30"/>
        </w:rPr>
        <w:t>2</w:t>
      </w:r>
      <w:r>
        <w:rPr>
          <w:rFonts w:hint="eastAsia"/>
          <w:sz w:val="30"/>
          <w:szCs w:val="30"/>
        </w:rPr>
        <w:t>（曾用名陈某</w:t>
      </w:r>
      <w:r>
        <w:rPr>
          <w:rFonts w:hint="eastAsia"/>
          <w:sz w:val="30"/>
          <w:szCs w:val="30"/>
        </w:rPr>
        <w:t>3</w:t>
      </w:r>
      <w:r>
        <w:rPr>
          <w:rFonts w:hint="eastAsia"/>
          <w:sz w:val="30"/>
          <w:szCs w:val="30"/>
        </w:rPr>
        <w:t>）、杨某非法经营红油案原案材料，邓某</w:t>
      </w:r>
      <w:r>
        <w:rPr>
          <w:rFonts w:hint="eastAsia"/>
          <w:sz w:val="30"/>
          <w:szCs w:val="30"/>
        </w:rPr>
        <w:t>1</w:t>
      </w:r>
      <w:r>
        <w:rPr>
          <w:rFonts w:hint="eastAsia"/>
          <w:sz w:val="30"/>
          <w:szCs w:val="30"/>
        </w:rPr>
        <w:t>、叶某兴走私红油案原案材料，林某</w:t>
      </w:r>
      <w:r>
        <w:rPr>
          <w:rFonts w:hint="eastAsia"/>
          <w:sz w:val="30"/>
          <w:szCs w:val="30"/>
        </w:rPr>
        <w:t>1</w:t>
      </w:r>
      <w:r>
        <w:rPr>
          <w:rFonts w:hint="eastAsia"/>
          <w:sz w:val="30"/>
          <w:szCs w:val="30"/>
        </w:rPr>
        <w:t>非法经营案原案材料，梁某明、林某</w:t>
      </w:r>
      <w:r>
        <w:rPr>
          <w:rFonts w:hint="eastAsia"/>
          <w:sz w:val="30"/>
          <w:szCs w:val="30"/>
        </w:rPr>
        <w:t>2</w:t>
      </w:r>
      <w:r>
        <w:rPr>
          <w:rFonts w:hint="eastAsia"/>
          <w:sz w:val="30"/>
          <w:szCs w:val="30"/>
        </w:rPr>
        <w:t>非法经营红油案原案材料，张某</w:t>
      </w:r>
      <w:r>
        <w:rPr>
          <w:rFonts w:hint="eastAsia"/>
          <w:sz w:val="30"/>
          <w:szCs w:val="30"/>
        </w:rPr>
        <w:t>2</w:t>
      </w:r>
      <w:r>
        <w:rPr>
          <w:rFonts w:hint="eastAsia"/>
          <w:sz w:val="30"/>
          <w:szCs w:val="30"/>
        </w:rPr>
        <w:t>非法采矿案原案材料，“小钱柜”收支情况记录本，台山市公安局经侦大队收取生猪屠宰执法款项单据，台山市公安局经侦大队相关合法收入的文件，关于冯某裕涉嫌私分国有资产案件有关退款的情况说明，证人徐某</w:t>
      </w:r>
      <w:r>
        <w:rPr>
          <w:rFonts w:hint="eastAsia"/>
          <w:sz w:val="30"/>
          <w:szCs w:val="30"/>
        </w:rPr>
        <w:t>1</w:t>
      </w:r>
      <w:r>
        <w:rPr>
          <w:rFonts w:hint="eastAsia"/>
          <w:sz w:val="30"/>
          <w:szCs w:val="30"/>
        </w:rPr>
        <w:t>、冯某就、方某</w:t>
      </w:r>
      <w:r>
        <w:rPr>
          <w:rFonts w:hint="eastAsia"/>
          <w:sz w:val="30"/>
          <w:szCs w:val="30"/>
        </w:rPr>
        <w:t>1</w:t>
      </w:r>
      <w:r>
        <w:rPr>
          <w:rFonts w:hint="eastAsia"/>
          <w:sz w:val="30"/>
          <w:szCs w:val="30"/>
        </w:rPr>
        <w:t>、程某、熊某</w:t>
      </w:r>
      <w:r>
        <w:rPr>
          <w:rFonts w:hint="eastAsia"/>
          <w:sz w:val="30"/>
          <w:szCs w:val="30"/>
        </w:rPr>
        <w:t>1</w:t>
      </w:r>
      <w:r>
        <w:rPr>
          <w:rFonts w:hint="eastAsia"/>
          <w:sz w:val="30"/>
          <w:szCs w:val="30"/>
        </w:rPr>
        <w:t>、伍某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、伍某</w:t>
      </w:r>
      <w:r>
        <w:rPr>
          <w:rFonts w:hint="eastAsia"/>
          <w:sz w:val="30"/>
          <w:szCs w:val="30"/>
        </w:rPr>
        <w:t>2</w:t>
      </w:r>
      <w:r>
        <w:rPr>
          <w:rFonts w:hint="eastAsia"/>
          <w:sz w:val="30"/>
          <w:szCs w:val="30"/>
        </w:rPr>
        <w:t>、邓某</w:t>
      </w:r>
      <w:r>
        <w:rPr>
          <w:rFonts w:hint="eastAsia"/>
          <w:sz w:val="30"/>
          <w:szCs w:val="30"/>
        </w:rPr>
        <w:t>2</w:t>
      </w:r>
      <w:r>
        <w:rPr>
          <w:rFonts w:hint="eastAsia"/>
          <w:sz w:val="30"/>
          <w:szCs w:val="30"/>
        </w:rPr>
        <w:t>科的证言材料，以及被告人冯某裕的供述材料及辨认笔录等证据证实，足以认定。</w:t>
      </w:r>
    </w:p>
    <w:p w14:paraId="6D1A0DE4" w14:textId="77777777" w:rsidR="00661EFC" w:rsidRDefault="00661EFC">
      <w:pPr>
        <w:spacing w:line="500" w:lineRule="atLeast"/>
        <w:ind w:firstLine="600"/>
        <w:divId w:val="1433085220"/>
        <w:rPr>
          <w:rFonts w:hint="eastAsia"/>
          <w:sz w:val="30"/>
          <w:szCs w:val="30"/>
        </w:rPr>
      </w:pPr>
      <w:r>
        <w:rPr>
          <w:rFonts w:hint="eastAsia"/>
          <w:sz w:val="30"/>
          <w:szCs w:val="30"/>
        </w:rPr>
        <w:t>本案的争议焦点在于对公诉机关指控的滥用职权事实应当如何定性。经查，现已查明的相关案件，均被以改变管辖、以罚代刑等方式，将相关资产变卖，然后对变卖款项予以截留。即便现有证据显示其中相关款项经过了完整的审批手续，被用于办案支出，但上述案件的财物处理过程明显违反了国家对违法所得上缴国库的处理程序，从而造成了公共财产、国家和人民利益之重大损失，符合滥用职权罪的构成要件。被告人冯某裕作为上述案件承办部门的主要领导，明知违法而仍然以“遵循惯例”为由继续为之，其行为与危害后果之间存在直接的因果关系，应当承担相应的刑事责任。被告人及辩护人的辩护意见与案件事实不符，本院不予采纳。</w:t>
      </w:r>
    </w:p>
    <w:p w14:paraId="1B93D499" w14:textId="77777777" w:rsidR="00661EFC" w:rsidRDefault="00661EFC">
      <w:pPr>
        <w:spacing w:line="500" w:lineRule="atLeast"/>
        <w:ind w:firstLine="600"/>
        <w:divId w:val="1476140895"/>
        <w:rPr>
          <w:rFonts w:hint="eastAsia"/>
          <w:sz w:val="30"/>
          <w:szCs w:val="30"/>
        </w:rPr>
      </w:pPr>
      <w:r>
        <w:rPr>
          <w:rFonts w:hint="eastAsia"/>
          <w:sz w:val="30"/>
          <w:szCs w:val="30"/>
        </w:rPr>
        <w:t>本院认为，被告人冯某裕无视国家法律，在行使行政管理和刑事侦查权时滥用职权，造成经济损失</w:t>
      </w:r>
      <w:r>
        <w:rPr>
          <w:rFonts w:hint="eastAsia"/>
          <w:sz w:val="30"/>
          <w:szCs w:val="30"/>
        </w:rPr>
        <w:t>30</w:t>
      </w:r>
      <w:r>
        <w:rPr>
          <w:rFonts w:hint="eastAsia"/>
          <w:sz w:val="30"/>
          <w:szCs w:val="30"/>
        </w:rPr>
        <w:t>万元以上；台山市公安局经济犯罪侦查大队违反国家规定，以单位名义将国有资产集体私分给个人共计人民币</w:t>
      </w:r>
      <w:r>
        <w:rPr>
          <w:rFonts w:hint="eastAsia"/>
          <w:sz w:val="30"/>
          <w:szCs w:val="30"/>
        </w:rPr>
        <w:t>196200</w:t>
      </w:r>
      <w:r>
        <w:rPr>
          <w:rFonts w:hint="eastAsia"/>
          <w:sz w:val="30"/>
          <w:szCs w:val="30"/>
        </w:rPr>
        <w:t>元，数额较大，被告人冯某裕作为直接负责的主管人员，其行为已分别构成滥用职权罪、私分国有资产罪。公诉机关指控被告人冯某裕的犯罪事实清楚，证据确实、充分，指控罪名成立，本院予以确认；其建议对被告人冯某裕犯滥用职权罪、私分国有资产罪分别判处三年以下有期徒刑和三年以下有期徒刑，并处罚金的量刑意见符合法律规定，本院予以采纳。被告人冯某裕犯罪以后基本如实供述自己的罪行，可以从轻处罚。鉴于涉案私分的部分款项已追回，对被告人冯某裕可酌情从轻处罚。依照《中华人民共和国刑法》第三百九十七条第一款、第三百九十六条第一款、第六十七条第三款、第五十二条、第五十三条、第六十九条、第六十四条及《最高人民法院、最高人民检察院关于办理贪污贿赂刑事案件适用法律若干问题的解释》第十九条第二款之规定，判决如下：</w:t>
      </w:r>
    </w:p>
    <w:p w14:paraId="114FB34C" w14:textId="77777777" w:rsidR="00661EFC" w:rsidRDefault="00661EFC">
      <w:pPr>
        <w:spacing w:line="500" w:lineRule="atLeast"/>
        <w:ind w:firstLine="600"/>
        <w:divId w:val="458652531"/>
        <w:rPr>
          <w:rFonts w:hint="eastAsia"/>
          <w:sz w:val="30"/>
          <w:szCs w:val="30"/>
        </w:rPr>
      </w:pPr>
      <w:r>
        <w:rPr>
          <w:rFonts w:hint="eastAsia"/>
          <w:sz w:val="30"/>
          <w:szCs w:val="30"/>
        </w:rPr>
        <w:t>一、被告人冯某裕犯滥用职权罪，判处有期徒刑一年三个月；犯私分国有资产罪，判处有期徒刑六个月，并处罚金人民币</w:t>
      </w:r>
      <w:r>
        <w:rPr>
          <w:rFonts w:hint="eastAsia"/>
          <w:sz w:val="30"/>
          <w:szCs w:val="30"/>
        </w:rPr>
        <w:t>100000</w:t>
      </w:r>
      <w:r>
        <w:rPr>
          <w:rFonts w:hint="eastAsia"/>
          <w:sz w:val="30"/>
          <w:szCs w:val="30"/>
        </w:rPr>
        <w:t>元。数罪并罚，决定执行有期徒刑一年四个月，并处罚金人民币</w:t>
      </w:r>
      <w:r>
        <w:rPr>
          <w:rFonts w:hint="eastAsia"/>
          <w:sz w:val="30"/>
          <w:szCs w:val="30"/>
        </w:rPr>
        <w:t>100000</w:t>
      </w:r>
      <w:r>
        <w:rPr>
          <w:rFonts w:hint="eastAsia"/>
          <w:sz w:val="30"/>
          <w:szCs w:val="30"/>
        </w:rPr>
        <w:t>元。</w:t>
      </w:r>
    </w:p>
    <w:p w14:paraId="399E298D" w14:textId="77777777" w:rsidR="00661EFC" w:rsidRDefault="00661EFC">
      <w:pPr>
        <w:spacing w:line="500" w:lineRule="atLeast"/>
        <w:ind w:firstLine="600"/>
        <w:divId w:val="3643278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日止。罚金限判决生效后十日内予以缴纳。）</w:t>
      </w:r>
    </w:p>
    <w:p w14:paraId="03ACCFE2" w14:textId="77777777" w:rsidR="00661EFC" w:rsidRDefault="00661EFC">
      <w:pPr>
        <w:spacing w:line="500" w:lineRule="atLeast"/>
        <w:ind w:firstLine="600"/>
        <w:divId w:val="183984528"/>
        <w:rPr>
          <w:rFonts w:hint="eastAsia"/>
          <w:sz w:val="30"/>
          <w:szCs w:val="30"/>
        </w:rPr>
      </w:pPr>
      <w:r>
        <w:rPr>
          <w:rFonts w:hint="eastAsia"/>
          <w:sz w:val="30"/>
          <w:szCs w:val="30"/>
        </w:rPr>
        <w:t>二、现扣押存放于台山市公安局的人民币</w:t>
      </w:r>
      <w:r>
        <w:rPr>
          <w:rFonts w:hint="eastAsia"/>
          <w:sz w:val="30"/>
          <w:szCs w:val="30"/>
        </w:rPr>
        <w:t>145340</w:t>
      </w:r>
      <w:r>
        <w:rPr>
          <w:rFonts w:hint="eastAsia"/>
          <w:sz w:val="30"/>
          <w:szCs w:val="30"/>
        </w:rPr>
        <w:t>元，是违法所得，由台山市公安局依法予以没收并上缴国库。</w:t>
      </w:r>
    </w:p>
    <w:p w14:paraId="17AFB36C" w14:textId="77777777" w:rsidR="00661EFC" w:rsidRDefault="00661EFC">
      <w:pPr>
        <w:spacing w:line="500" w:lineRule="atLeast"/>
        <w:ind w:firstLine="600"/>
        <w:divId w:val="186366393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4A82F10E" w14:textId="77777777" w:rsidR="00661EFC" w:rsidRDefault="00661EFC">
      <w:pPr>
        <w:spacing w:line="500" w:lineRule="atLeast"/>
        <w:jc w:val="right"/>
        <w:divId w:val="136649739"/>
        <w:rPr>
          <w:rFonts w:hint="eastAsia"/>
          <w:sz w:val="30"/>
          <w:szCs w:val="30"/>
        </w:rPr>
      </w:pPr>
      <w:r>
        <w:rPr>
          <w:rFonts w:hint="eastAsia"/>
          <w:sz w:val="30"/>
          <w:szCs w:val="30"/>
        </w:rPr>
        <w:t>审　判　长　　李　磊</w:t>
      </w:r>
    </w:p>
    <w:p w14:paraId="1C66701E" w14:textId="77777777" w:rsidR="00661EFC" w:rsidRDefault="00661EFC">
      <w:pPr>
        <w:spacing w:line="500" w:lineRule="atLeast"/>
        <w:jc w:val="right"/>
        <w:divId w:val="1336424392"/>
        <w:rPr>
          <w:rFonts w:hint="eastAsia"/>
          <w:sz w:val="30"/>
          <w:szCs w:val="30"/>
        </w:rPr>
      </w:pPr>
      <w:r>
        <w:rPr>
          <w:rFonts w:hint="eastAsia"/>
          <w:sz w:val="30"/>
          <w:szCs w:val="30"/>
        </w:rPr>
        <w:t>人民陪审员　　莫根泉</w:t>
      </w:r>
    </w:p>
    <w:p w14:paraId="20E7F40F" w14:textId="77777777" w:rsidR="00661EFC" w:rsidRDefault="00661EFC">
      <w:pPr>
        <w:spacing w:line="500" w:lineRule="atLeast"/>
        <w:jc w:val="right"/>
        <w:divId w:val="2085755400"/>
        <w:rPr>
          <w:rFonts w:hint="eastAsia"/>
          <w:sz w:val="30"/>
          <w:szCs w:val="30"/>
        </w:rPr>
      </w:pPr>
      <w:r>
        <w:rPr>
          <w:rFonts w:hint="eastAsia"/>
          <w:sz w:val="30"/>
          <w:szCs w:val="30"/>
        </w:rPr>
        <w:t>人民陪审员　　周汉华</w:t>
      </w:r>
    </w:p>
    <w:p w14:paraId="7D8AB006" w14:textId="77777777" w:rsidR="00661EFC" w:rsidRDefault="00661EFC">
      <w:pPr>
        <w:spacing w:line="500" w:lineRule="atLeast"/>
        <w:jc w:val="right"/>
        <w:divId w:val="1085608246"/>
        <w:rPr>
          <w:rFonts w:hint="eastAsia"/>
          <w:sz w:val="30"/>
          <w:szCs w:val="30"/>
        </w:rPr>
      </w:pPr>
      <w:r>
        <w:rPr>
          <w:rFonts w:hint="eastAsia"/>
          <w:sz w:val="30"/>
          <w:szCs w:val="30"/>
        </w:rPr>
        <w:t>二〇一七年十二月八日</w:t>
      </w:r>
    </w:p>
    <w:p w14:paraId="4C8FC872" w14:textId="77777777" w:rsidR="00661EFC" w:rsidRDefault="00661EFC">
      <w:pPr>
        <w:spacing w:line="500" w:lineRule="atLeast"/>
        <w:ind w:firstLine="600"/>
        <w:divId w:val="1420786694"/>
        <w:rPr>
          <w:rFonts w:hint="eastAsia"/>
          <w:sz w:val="30"/>
          <w:szCs w:val="30"/>
        </w:rPr>
      </w:pPr>
      <w:r>
        <w:rPr>
          <w:rFonts w:hint="eastAsia"/>
          <w:sz w:val="30"/>
          <w:szCs w:val="30"/>
        </w:rPr>
        <w:t>法官助理叶晓燕</w:t>
      </w:r>
    </w:p>
    <w:p w14:paraId="43099767" w14:textId="77777777" w:rsidR="00661EFC" w:rsidRDefault="00661EFC">
      <w:pPr>
        <w:spacing w:line="500" w:lineRule="atLeast"/>
        <w:ind w:firstLine="600"/>
        <w:divId w:val="716859984"/>
        <w:rPr>
          <w:rFonts w:hint="eastAsia"/>
          <w:sz w:val="30"/>
          <w:szCs w:val="30"/>
        </w:rPr>
      </w:pPr>
      <w:r>
        <w:rPr>
          <w:rFonts w:hint="eastAsia"/>
          <w:sz w:val="30"/>
          <w:szCs w:val="30"/>
        </w:rPr>
        <w:t>书记员李艳斌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1DE7" w14:textId="77777777" w:rsidR="00661EFC" w:rsidRDefault="00661EFC" w:rsidP="00661EFC">
      <w:pPr>
        <w:rPr>
          <w:rFonts w:hint="eastAsia"/>
        </w:rPr>
      </w:pPr>
      <w:r>
        <w:separator/>
      </w:r>
    </w:p>
  </w:endnote>
  <w:endnote w:type="continuationSeparator" w:id="0">
    <w:p w14:paraId="540487E6" w14:textId="77777777" w:rsidR="00661EFC" w:rsidRDefault="00661EFC" w:rsidP="00661E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31FB2" w14:textId="77777777" w:rsidR="00661EFC" w:rsidRDefault="00661EFC" w:rsidP="00661EFC">
      <w:pPr>
        <w:rPr>
          <w:rFonts w:hint="eastAsia"/>
        </w:rPr>
      </w:pPr>
      <w:r>
        <w:separator/>
      </w:r>
    </w:p>
  </w:footnote>
  <w:footnote w:type="continuationSeparator" w:id="0">
    <w:p w14:paraId="64E5A080" w14:textId="77777777" w:rsidR="00661EFC" w:rsidRDefault="00661EFC" w:rsidP="00661E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1EFC"/>
    <w:rsid w:val="002A784C"/>
    <w:rsid w:val="00661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0BDC8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1EFC"/>
    <w:pPr>
      <w:tabs>
        <w:tab w:val="center" w:pos="4153"/>
        <w:tab w:val="right" w:pos="8306"/>
      </w:tabs>
      <w:snapToGrid w:val="0"/>
      <w:jc w:val="center"/>
    </w:pPr>
    <w:rPr>
      <w:sz w:val="18"/>
      <w:szCs w:val="18"/>
    </w:rPr>
  </w:style>
  <w:style w:type="character" w:customStyle="1" w:styleId="a4">
    <w:name w:val="页眉 字符"/>
    <w:basedOn w:val="a0"/>
    <w:link w:val="a3"/>
    <w:uiPriority w:val="99"/>
    <w:rsid w:val="00661EFC"/>
    <w:rPr>
      <w:rFonts w:ascii="宋体" w:eastAsia="宋体" w:hAnsi="宋体" w:cs="宋体"/>
      <w:sz w:val="18"/>
      <w:szCs w:val="18"/>
    </w:rPr>
  </w:style>
  <w:style w:type="paragraph" w:styleId="a5">
    <w:name w:val="footer"/>
    <w:basedOn w:val="a"/>
    <w:link w:val="a6"/>
    <w:uiPriority w:val="99"/>
    <w:unhideWhenUsed/>
    <w:rsid w:val="00661EFC"/>
    <w:pPr>
      <w:tabs>
        <w:tab w:val="center" w:pos="4153"/>
        <w:tab w:val="right" w:pos="8306"/>
      </w:tabs>
      <w:snapToGrid w:val="0"/>
    </w:pPr>
    <w:rPr>
      <w:sz w:val="18"/>
      <w:szCs w:val="18"/>
    </w:rPr>
  </w:style>
  <w:style w:type="character" w:customStyle="1" w:styleId="a6">
    <w:name w:val="页脚 字符"/>
    <w:basedOn w:val="a0"/>
    <w:link w:val="a5"/>
    <w:uiPriority w:val="99"/>
    <w:rsid w:val="00661E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23778">
      <w:marLeft w:val="0"/>
      <w:marRight w:val="0"/>
      <w:marTop w:val="10"/>
      <w:marBottom w:val="10"/>
      <w:divBdr>
        <w:top w:val="none" w:sz="0" w:space="0" w:color="auto"/>
        <w:left w:val="none" w:sz="0" w:space="0" w:color="auto"/>
        <w:bottom w:val="none" w:sz="0" w:space="0" w:color="auto"/>
        <w:right w:val="none" w:sz="0" w:space="0" w:color="auto"/>
      </w:divBdr>
    </w:div>
    <w:div w:id="136649739">
      <w:marLeft w:val="0"/>
      <w:marRight w:val="720"/>
      <w:marTop w:val="10"/>
      <w:marBottom w:val="10"/>
      <w:divBdr>
        <w:top w:val="none" w:sz="0" w:space="0" w:color="auto"/>
        <w:left w:val="none" w:sz="0" w:space="0" w:color="auto"/>
        <w:bottom w:val="none" w:sz="0" w:space="0" w:color="auto"/>
        <w:right w:val="none" w:sz="0" w:space="0" w:color="auto"/>
      </w:divBdr>
    </w:div>
    <w:div w:id="183984528">
      <w:marLeft w:val="0"/>
      <w:marRight w:val="0"/>
      <w:marTop w:val="10"/>
      <w:marBottom w:val="10"/>
      <w:divBdr>
        <w:top w:val="none" w:sz="0" w:space="0" w:color="auto"/>
        <w:left w:val="none" w:sz="0" w:space="0" w:color="auto"/>
        <w:bottom w:val="none" w:sz="0" w:space="0" w:color="auto"/>
        <w:right w:val="none" w:sz="0" w:space="0" w:color="auto"/>
      </w:divBdr>
    </w:div>
    <w:div w:id="217280220">
      <w:marLeft w:val="0"/>
      <w:marRight w:val="0"/>
      <w:marTop w:val="10"/>
      <w:marBottom w:val="10"/>
      <w:divBdr>
        <w:top w:val="none" w:sz="0" w:space="0" w:color="auto"/>
        <w:left w:val="none" w:sz="0" w:space="0" w:color="auto"/>
        <w:bottom w:val="none" w:sz="0" w:space="0" w:color="auto"/>
        <w:right w:val="none" w:sz="0" w:space="0" w:color="auto"/>
      </w:divBdr>
    </w:div>
    <w:div w:id="223683904">
      <w:marLeft w:val="0"/>
      <w:marRight w:val="0"/>
      <w:marTop w:val="10"/>
      <w:marBottom w:val="10"/>
      <w:divBdr>
        <w:top w:val="none" w:sz="0" w:space="0" w:color="auto"/>
        <w:left w:val="none" w:sz="0" w:space="0" w:color="auto"/>
        <w:bottom w:val="none" w:sz="0" w:space="0" w:color="auto"/>
        <w:right w:val="none" w:sz="0" w:space="0" w:color="auto"/>
      </w:divBdr>
    </w:div>
    <w:div w:id="237712022">
      <w:marLeft w:val="0"/>
      <w:marRight w:val="0"/>
      <w:marTop w:val="10"/>
      <w:marBottom w:val="10"/>
      <w:divBdr>
        <w:top w:val="none" w:sz="0" w:space="0" w:color="auto"/>
        <w:left w:val="none" w:sz="0" w:space="0" w:color="auto"/>
        <w:bottom w:val="none" w:sz="0" w:space="0" w:color="auto"/>
        <w:right w:val="none" w:sz="0" w:space="0" w:color="auto"/>
      </w:divBdr>
    </w:div>
    <w:div w:id="272127945">
      <w:marLeft w:val="0"/>
      <w:marRight w:val="0"/>
      <w:marTop w:val="10"/>
      <w:marBottom w:val="10"/>
      <w:divBdr>
        <w:top w:val="none" w:sz="0" w:space="0" w:color="auto"/>
        <w:left w:val="none" w:sz="0" w:space="0" w:color="auto"/>
        <w:bottom w:val="none" w:sz="0" w:space="0" w:color="auto"/>
        <w:right w:val="none" w:sz="0" w:space="0" w:color="auto"/>
      </w:divBdr>
    </w:div>
    <w:div w:id="351034184">
      <w:marLeft w:val="0"/>
      <w:marRight w:val="0"/>
      <w:marTop w:val="10"/>
      <w:marBottom w:val="10"/>
      <w:divBdr>
        <w:top w:val="none" w:sz="0" w:space="0" w:color="auto"/>
        <w:left w:val="none" w:sz="0" w:space="0" w:color="auto"/>
        <w:bottom w:val="none" w:sz="0" w:space="0" w:color="auto"/>
        <w:right w:val="none" w:sz="0" w:space="0" w:color="auto"/>
      </w:divBdr>
    </w:div>
    <w:div w:id="364327823">
      <w:marLeft w:val="0"/>
      <w:marRight w:val="0"/>
      <w:marTop w:val="10"/>
      <w:marBottom w:val="10"/>
      <w:divBdr>
        <w:top w:val="none" w:sz="0" w:space="0" w:color="auto"/>
        <w:left w:val="none" w:sz="0" w:space="0" w:color="auto"/>
        <w:bottom w:val="none" w:sz="0" w:space="0" w:color="auto"/>
        <w:right w:val="none" w:sz="0" w:space="0" w:color="auto"/>
      </w:divBdr>
    </w:div>
    <w:div w:id="413164093">
      <w:marLeft w:val="0"/>
      <w:marRight w:val="0"/>
      <w:marTop w:val="10"/>
      <w:marBottom w:val="10"/>
      <w:divBdr>
        <w:top w:val="none" w:sz="0" w:space="0" w:color="auto"/>
        <w:left w:val="none" w:sz="0" w:space="0" w:color="auto"/>
        <w:bottom w:val="none" w:sz="0" w:space="0" w:color="auto"/>
        <w:right w:val="none" w:sz="0" w:space="0" w:color="auto"/>
      </w:divBdr>
    </w:div>
    <w:div w:id="456803800">
      <w:marLeft w:val="0"/>
      <w:marRight w:val="0"/>
      <w:marTop w:val="10"/>
      <w:marBottom w:val="10"/>
      <w:divBdr>
        <w:top w:val="none" w:sz="0" w:space="0" w:color="auto"/>
        <w:left w:val="none" w:sz="0" w:space="0" w:color="auto"/>
        <w:bottom w:val="none" w:sz="0" w:space="0" w:color="auto"/>
        <w:right w:val="none" w:sz="0" w:space="0" w:color="auto"/>
      </w:divBdr>
    </w:div>
    <w:div w:id="458652531">
      <w:marLeft w:val="0"/>
      <w:marRight w:val="0"/>
      <w:marTop w:val="10"/>
      <w:marBottom w:val="10"/>
      <w:divBdr>
        <w:top w:val="none" w:sz="0" w:space="0" w:color="auto"/>
        <w:left w:val="none" w:sz="0" w:space="0" w:color="auto"/>
        <w:bottom w:val="none" w:sz="0" w:space="0" w:color="auto"/>
        <w:right w:val="none" w:sz="0" w:space="0" w:color="auto"/>
      </w:divBdr>
    </w:div>
    <w:div w:id="496042676">
      <w:marLeft w:val="0"/>
      <w:marRight w:val="0"/>
      <w:marTop w:val="10"/>
      <w:marBottom w:val="10"/>
      <w:divBdr>
        <w:top w:val="none" w:sz="0" w:space="0" w:color="auto"/>
        <w:left w:val="none" w:sz="0" w:space="0" w:color="auto"/>
        <w:bottom w:val="none" w:sz="0" w:space="0" w:color="auto"/>
        <w:right w:val="none" w:sz="0" w:space="0" w:color="auto"/>
      </w:divBdr>
    </w:div>
    <w:div w:id="496506673">
      <w:marLeft w:val="0"/>
      <w:marRight w:val="0"/>
      <w:marTop w:val="10"/>
      <w:marBottom w:val="10"/>
      <w:divBdr>
        <w:top w:val="none" w:sz="0" w:space="0" w:color="auto"/>
        <w:left w:val="none" w:sz="0" w:space="0" w:color="auto"/>
        <w:bottom w:val="none" w:sz="0" w:space="0" w:color="auto"/>
        <w:right w:val="none" w:sz="0" w:space="0" w:color="auto"/>
      </w:divBdr>
    </w:div>
    <w:div w:id="599139813">
      <w:marLeft w:val="0"/>
      <w:marRight w:val="0"/>
      <w:marTop w:val="10"/>
      <w:marBottom w:val="10"/>
      <w:divBdr>
        <w:top w:val="none" w:sz="0" w:space="0" w:color="auto"/>
        <w:left w:val="none" w:sz="0" w:space="0" w:color="auto"/>
        <w:bottom w:val="none" w:sz="0" w:space="0" w:color="auto"/>
        <w:right w:val="none" w:sz="0" w:space="0" w:color="auto"/>
      </w:divBdr>
    </w:div>
    <w:div w:id="698900265">
      <w:marLeft w:val="0"/>
      <w:marRight w:val="0"/>
      <w:marTop w:val="10"/>
      <w:marBottom w:val="10"/>
      <w:divBdr>
        <w:top w:val="none" w:sz="0" w:space="0" w:color="auto"/>
        <w:left w:val="none" w:sz="0" w:space="0" w:color="auto"/>
        <w:bottom w:val="none" w:sz="0" w:space="0" w:color="auto"/>
        <w:right w:val="none" w:sz="0" w:space="0" w:color="auto"/>
      </w:divBdr>
    </w:div>
    <w:div w:id="707031856">
      <w:marLeft w:val="0"/>
      <w:marRight w:val="0"/>
      <w:marTop w:val="10"/>
      <w:marBottom w:val="10"/>
      <w:divBdr>
        <w:top w:val="none" w:sz="0" w:space="0" w:color="auto"/>
        <w:left w:val="none" w:sz="0" w:space="0" w:color="auto"/>
        <w:bottom w:val="none" w:sz="0" w:space="0" w:color="auto"/>
        <w:right w:val="none" w:sz="0" w:space="0" w:color="auto"/>
      </w:divBdr>
    </w:div>
    <w:div w:id="716859984">
      <w:marLeft w:val="0"/>
      <w:marRight w:val="0"/>
      <w:marTop w:val="10"/>
      <w:marBottom w:val="10"/>
      <w:divBdr>
        <w:top w:val="none" w:sz="0" w:space="0" w:color="auto"/>
        <w:left w:val="none" w:sz="0" w:space="0" w:color="auto"/>
        <w:bottom w:val="none" w:sz="0" w:space="0" w:color="auto"/>
        <w:right w:val="none" w:sz="0" w:space="0" w:color="auto"/>
      </w:divBdr>
    </w:div>
    <w:div w:id="726149232">
      <w:marLeft w:val="0"/>
      <w:marRight w:val="0"/>
      <w:marTop w:val="10"/>
      <w:marBottom w:val="10"/>
      <w:divBdr>
        <w:top w:val="none" w:sz="0" w:space="0" w:color="auto"/>
        <w:left w:val="none" w:sz="0" w:space="0" w:color="auto"/>
        <w:bottom w:val="none" w:sz="0" w:space="0" w:color="auto"/>
        <w:right w:val="none" w:sz="0" w:space="0" w:color="auto"/>
      </w:divBdr>
    </w:div>
    <w:div w:id="750932956">
      <w:marLeft w:val="0"/>
      <w:marRight w:val="0"/>
      <w:marTop w:val="10"/>
      <w:marBottom w:val="10"/>
      <w:divBdr>
        <w:top w:val="none" w:sz="0" w:space="0" w:color="auto"/>
        <w:left w:val="none" w:sz="0" w:space="0" w:color="auto"/>
        <w:bottom w:val="none" w:sz="0" w:space="0" w:color="auto"/>
        <w:right w:val="none" w:sz="0" w:space="0" w:color="auto"/>
      </w:divBdr>
    </w:div>
    <w:div w:id="944577630">
      <w:marLeft w:val="0"/>
      <w:marRight w:val="0"/>
      <w:marTop w:val="10"/>
      <w:marBottom w:val="10"/>
      <w:divBdr>
        <w:top w:val="none" w:sz="0" w:space="0" w:color="auto"/>
        <w:left w:val="none" w:sz="0" w:space="0" w:color="auto"/>
        <w:bottom w:val="none" w:sz="0" w:space="0" w:color="auto"/>
        <w:right w:val="none" w:sz="0" w:space="0" w:color="auto"/>
      </w:divBdr>
    </w:div>
    <w:div w:id="1021663278">
      <w:marLeft w:val="0"/>
      <w:marRight w:val="0"/>
      <w:marTop w:val="10"/>
      <w:marBottom w:val="10"/>
      <w:divBdr>
        <w:top w:val="none" w:sz="0" w:space="0" w:color="auto"/>
        <w:left w:val="none" w:sz="0" w:space="0" w:color="auto"/>
        <w:bottom w:val="none" w:sz="0" w:space="0" w:color="auto"/>
        <w:right w:val="none" w:sz="0" w:space="0" w:color="auto"/>
      </w:divBdr>
    </w:div>
    <w:div w:id="1027173062">
      <w:marLeft w:val="0"/>
      <w:marRight w:val="0"/>
      <w:marTop w:val="10"/>
      <w:marBottom w:val="10"/>
      <w:divBdr>
        <w:top w:val="none" w:sz="0" w:space="0" w:color="auto"/>
        <w:left w:val="none" w:sz="0" w:space="0" w:color="auto"/>
        <w:bottom w:val="none" w:sz="0" w:space="0" w:color="auto"/>
        <w:right w:val="none" w:sz="0" w:space="0" w:color="auto"/>
      </w:divBdr>
    </w:div>
    <w:div w:id="1085608246">
      <w:marLeft w:val="0"/>
      <w:marRight w:val="720"/>
      <w:marTop w:val="10"/>
      <w:marBottom w:val="10"/>
      <w:divBdr>
        <w:top w:val="none" w:sz="0" w:space="0" w:color="auto"/>
        <w:left w:val="none" w:sz="0" w:space="0" w:color="auto"/>
        <w:bottom w:val="none" w:sz="0" w:space="0" w:color="auto"/>
        <w:right w:val="none" w:sz="0" w:space="0" w:color="auto"/>
      </w:divBdr>
    </w:div>
    <w:div w:id="1170021241">
      <w:marLeft w:val="0"/>
      <w:marRight w:val="0"/>
      <w:marTop w:val="10"/>
      <w:marBottom w:val="10"/>
      <w:divBdr>
        <w:top w:val="none" w:sz="0" w:space="0" w:color="auto"/>
        <w:left w:val="none" w:sz="0" w:space="0" w:color="auto"/>
        <w:bottom w:val="none" w:sz="0" w:space="0" w:color="auto"/>
        <w:right w:val="none" w:sz="0" w:space="0" w:color="auto"/>
      </w:divBdr>
    </w:div>
    <w:div w:id="1173255261">
      <w:marLeft w:val="0"/>
      <w:marRight w:val="0"/>
      <w:marTop w:val="10"/>
      <w:marBottom w:val="10"/>
      <w:divBdr>
        <w:top w:val="none" w:sz="0" w:space="0" w:color="auto"/>
        <w:left w:val="none" w:sz="0" w:space="0" w:color="auto"/>
        <w:bottom w:val="none" w:sz="0" w:space="0" w:color="auto"/>
        <w:right w:val="none" w:sz="0" w:space="0" w:color="auto"/>
      </w:divBdr>
    </w:div>
    <w:div w:id="1216508938">
      <w:marLeft w:val="0"/>
      <w:marRight w:val="0"/>
      <w:marTop w:val="10"/>
      <w:marBottom w:val="10"/>
      <w:divBdr>
        <w:top w:val="none" w:sz="0" w:space="0" w:color="auto"/>
        <w:left w:val="none" w:sz="0" w:space="0" w:color="auto"/>
        <w:bottom w:val="none" w:sz="0" w:space="0" w:color="auto"/>
        <w:right w:val="none" w:sz="0" w:space="0" w:color="auto"/>
      </w:divBdr>
    </w:div>
    <w:div w:id="1228565787">
      <w:marLeft w:val="0"/>
      <w:marRight w:val="0"/>
      <w:marTop w:val="10"/>
      <w:marBottom w:val="10"/>
      <w:divBdr>
        <w:top w:val="none" w:sz="0" w:space="0" w:color="auto"/>
        <w:left w:val="none" w:sz="0" w:space="0" w:color="auto"/>
        <w:bottom w:val="none" w:sz="0" w:space="0" w:color="auto"/>
        <w:right w:val="none" w:sz="0" w:space="0" w:color="auto"/>
      </w:divBdr>
    </w:div>
    <w:div w:id="1336424392">
      <w:marLeft w:val="0"/>
      <w:marRight w:val="720"/>
      <w:marTop w:val="10"/>
      <w:marBottom w:val="10"/>
      <w:divBdr>
        <w:top w:val="none" w:sz="0" w:space="0" w:color="auto"/>
        <w:left w:val="none" w:sz="0" w:space="0" w:color="auto"/>
        <w:bottom w:val="none" w:sz="0" w:space="0" w:color="auto"/>
        <w:right w:val="none" w:sz="0" w:space="0" w:color="auto"/>
      </w:divBdr>
    </w:div>
    <w:div w:id="1374580906">
      <w:marLeft w:val="0"/>
      <w:marRight w:val="0"/>
      <w:marTop w:val="10"/>
      <w:marBottom w:val="10"/>
      <w:divBdr>
        <w:top w:val="none" w:sz="0" w:space="0" w:color="auto"/>
        <w:left w:val="none" w:sz="0" w:space="0" w:color="auto"/>
        <w:bottom w:val="none" w:sz="0" w:space="0" w:color="auto"/>
        <w:right w:val="none" w:sz="0" w:space="0" w:color="auto"/>
      </w:divBdr>
    </w:div>
    <w:div w:id="1378042429">
      <w:marLeft w:val="0"/>
      <w:marRight w:val="0"/>
      <w:marTop w:val="10"/>
      <w:marBottom w:val="10"/>
      <w:divBdr>
        <w:top w:val="none" w:sz="0" w:space="0" w:color="auto"/>
        <w:left w:val="none" w:sz="0" w:space="0" w:color="auto"/>
        <w:bottom w:val="none" w:sz="0" w:space="0" w:color="auto"/>
        <w:right w:val="none" w:sz="0" w:space="0" w:color="auto"/>
      </w:divBdr>
    </w:div>
    <w:div w:id="1378050111">
      <w:marLeft w:val="0"/>
      <w:marRight w:val="0"/>
      <w:marTop w:val="10"/>
      <w:marBottom w:val="10"/>
      <w:divBdr>
        <w:top w:val="none" w:sz="0" w:space="0" w:color="auto"/>
        <w:left w:val="none" w:sz="0" w:space="0" w:color="auto"/>
        <w:bottom w:val="none" w:sz="0" w:space="0" w:color="auto"/>
        <w:right w:val="none" w:sz="0" w:space="0" w:color="auto"/>
      </w:divBdr>
    </w:div>
    <w:div w:id="1420786694">
      <w:marLeft w:val="0"/>
      <w:marRight w:val="0"/>
      <w:marTop w:val="10"/>
      <w:marBottom w:val="10"/>
      <w:divBdr>
        <w:top w:val="none" w:sz="0" w:space="0" w:color="auto"/>
        <w:left w:val="none" w:sz="0" w:space="0" w:color="auto"/>
        <w:bottom w:val="none" w:sz="0" w:space="0" w:color="auto"/>
        <w:right w:val="none" w:sz="0" w:space="0" w:color="auto"/>
      </w:divBdr>
    </w:div>
    <w:div w:id="1423840080">
      <w:marLeft w:val="0"/>
      <w:marRight w:val="0"/>
      <w:marTop w:val="10"/>
      <w:marBottom w:val="10"/>
      <w:divBdr>
        <w:top w:val="none" w:sz="0" w:space="0" w:color="auto"/>
        <w:left w:val="none" w:sz="0" w:space="0" w:color="auto"/>
        <w:bottom w:val="none" w:sz="0" w:space="0" w:color="auto"/>
        <w:right w:val="none" w:sz="0" w:space="0" w:color="auto"/>
      </w:divBdr>
    </w:div>
    <w:div w:id="1429932050">
      <w:marLeft w:val="0"/>
      <w:marRight w:val="0"/>
      <w:marTop w:val="10"/>
      <w:marBottom w:val="10"/>
      <w:divBdr>
        <w:top w:val="none" w:sz="0" w:space="0" w:color="auto"/>
        <w:left w:val="none" w:sz="0" w:space="0" w:color="auto"/>
        <w:bottom w:val="none" w:sz="0" w:space="0" w:color="auto"/>
        <w:right w:val="none" w:sz="0" w:space="0" w:color="auto"/>
      </w:divBdr>
    </w:div>
    <w:div w:id="1433085220">
      <w:marLeft w:val="0"/>
      <w:marRight w:val="0"/>
      <w:marTop w:val="10"/>
      <w:marBottom w:val="10"/>
      <w:divBdr>
        <w:top w:val="none" w:sz="0" w:space="0" w:color="auto"/>
        <w:left w:val="none" w:sz="0" w:space="0" w:color="auto"/>
        <w:bottom w:val="none" w:sz="0" w:space="0" w:color="auto"/>
        <w:right w:val="none" w:sz="0" w:space="0" w:color="auto"/>
      </w:divBdr>
    </w:div>
    <w:div w:id="1443182382">
      <w:marLeft w:val="0"/>
      <w:marRight w:val="0"/>
      <w:marTop w:val="10"/>
      <w:marBottom w:val="10"/>
      <w:divBdr>
        <w:top w:val="none" w:sz="0" w:space="0" w:color="auto"/>
        <w:left w:val="none" w:sz="0" w:space="0" w:color="auto"/>
        <w:bottom w:val="none" w:sz="0" w:space="0" w:color="auto"/>
        <w:right w:val="none" w:sz="0" w:space="0" w:color="auto"/>
      </w:divBdr>
    </w:div>
    <w:div w:id="1476140895">
      <w:marLeft w:val="0"/>
      <w:marRight w:val="0"/>
      <w:marTop w:val="10"/>
      <w:marBottom w:val="10"/>
      <w:divBdr>
        <w:top w:val="none" w:sz="0" w:space="0" w:color="auto"/>
        <w:left w:val="none" w:sz="0" w:space="0" w:color="auto"/>
        <w:bottom w:val="none" w:sz="0" w:space="0" w:color="auto"/>
        <w:right w:val="none" w:sz="0" w:space="0" w:color="auto"/>
      </w:divBdr>
    </w:div>
    <w:div w:id="1495486539">
      <w:marLeft w:val="0"/>
      <w:marRight w:val="0"/>
      <w:marTop w:val="10"/>
      <w:marBottom w:val="10"/>
      <w:divBdr>
        <w:top w:val="none" w:sz="0" w:space="0" w:color="auto"/>
        <w:left w:val="none" w:sz="0" w:space="0" w:color="auto"/>
        <w:bottom w:val="none" w:sz="0" w:space="0" w:color="auto"/>
        <w:right w:val="none" w:sz="0" w:space="0" w:color="auto"/>
      </w:divBdr>
    </w:div>
    <w:div w:id="1528643841">
      <w:marLeft w:val="0"/>
      <w:marRight w:val="0"/>
      <w:marTop w:val="10"/>
      <w:marBottom w:val="10"/>
      <w:divBdr>
        <w:top w:val="none" w:sz="0" w:space="0" w:color="auto"/>
        <w:left w:val="none" w:sz="0" w:space="0" w:color="auto"/>
        <w:bottom w:val="none" w:sz="0" w:space="0" w:color="auto"/>
        <w:right w:val="none" w:sz="0" w:space="0" w:color="auto"/>
      </w:divBdr>
    </w:div>
    <w:div w:id="1570380579">
      <w:marLeft w:val="0"/>
      <w:marRight w:val="0"/>
      <w:marTop w:val="10"/>
      <w:marBottom w:val="10"/>
      <w:divBdr>
        <w:top w:val="none" w:sz="0" w:space="0" w:color="auto"/>
        <w:left w:val="none" w:sz="0" w:space="0" w:color="auto"/>
        <w:bottom w:val="none" w:sz="0" w:space="0" w:color="auto"/>
        <w:right w:val="none" w:sz="0" w:space="0" w:color="auto"/>
      </w:divBdr>
    </w:div>
    <w:div w:id="1573083129">
      <w:marLeft w:val="0"/>
      <w:marRight w:val="0"/>
      <w:marTop w:val="10"/>
      <w:marBottom w:val="10"/>
      <w:divBdr>
        <w:top w:val="none" w:sz="0" w:space="0" w:color="auto"/>
        <w:left w:val="none" w:sz="0" w:space="0" w:color="auto"/>
        <w:bottom w:val="none" w:sz="0" w:space="0" w:color="auto"/>
        <w:right w:val="none" w:sz="0" w:space="0" w:color="auto"/>
      </w:divBdr>
    </w:div>
    <w:div w:id="1593970098">
      <w:marLeft w:val="0"/>
      <w:marRight w:val="0"/>
      <w:marTop w:val="10"/>
      <w:marBottom w:val="10"/>
      <w:divBdr>
        <w:top w:val="none" w:sz="0" w:space="0" w:color="auto"/>
        <w:left w:val="none" w:sz="0" w:space="0" w:color="auto"/>
        <w:bottom w:val="none" w:sz="0" w:space="0" w:color="auto"/>
        <w:right w:val="none" w:sz="0" w:space="0" w:color="auto"/>
      </w:divBdr>
    </w:div>
    <w:div w:id="1679649105">
      <w:marLeft w:val="0"/>
      <w:marRight w:val="0"/>
      <w:marTop w:val="10"/>
      <w:marBottom w:val="10"/>
      <w:divBdr>
        <w:top w:val="none" w:sz="0" w:space="0" w:color="auto"/>
        <w:left w:val="none" w:sz="0" w:space="0" w:color="auto"/>
        <w:bottom w:val="none" w:sz="0" w:space="0" w:color="auto"/>
        <w:right w:val="none" w:sz="0" w:space="0" w:color="auto"/>
      </w:divBdr>
    </w:div>
    <w:div w:id="1788574494">
      <w:marLeft w:val="0"/>
      <w:marRight w:val="0"/>
      <w:marTop w:val="10"/>
      <w:marBottom w:val="10"/>
      <w:divBdr>
        <w:top w:val="none" w:sz="0" w:space="0" w:color="auto"/>
        <w:left w:val="none" w:sz="0" w:space="0" w:color="auto"/>
        <w:bottom w:val="none" w:sz="0" w:space="0" w:color="auto"/>
        <w:right w:val="none" w:sz="0" w:space="0" w:color="auto"/>
      </w:divBdr>
    </w:div>
    <w:div w:id="1863663934">
      <w:marLeft w:val="0"/>
      <w:marRight w:val="0"/>
      <w:marTop w:val="10"/>
      <w:marBottom w:val="10"/>
      <w:divBdr>
        <w:top w:val="none" w:sz="0" w:space="0" w:color="auto"/>
        <w:left w:val="none" w:sz="0" w:space="0" w:color="auto"/>
        <w:bottom w:val="none" w:sz="0" w:space="0" w:color="auto"/>
        <w:right w:val="none" w:sz="0" w:space="0" w:color="auto"/>
      </w:divBdr>
    </w:div>
    <w:div w:id="1919168580">
      <w:marLeft w:val="0"/>
      <w:marRight w:val="0"/>
      <w:marTop w:val="10"/>
      <w:marBottom w:val="10"/>
      <w:divBdr>
        <w:top w:val="none" w:sz="0" w:space="0" w:color="auto"/>
        <w:left w:val="none" w:sz="0" w:space="0" w:color="auto"/>
        <w:bottom w:val="none" w:sz="0" w:space="0" w:color="auto"/>
        <w:right w:val="none" w:sz="0" w:space="0" w:color="auto"/>
      </w:divBdr>
    </w:div>
    <w:div w:id="1919510683">
      <w:marLeft w:val="0"/>
      <w:marRight w:val="0"/>
      <w:marTop w:val="10"/>
      <w:marBottom w:val="10"/>
      <w:divBdr>
        <w:top w:val="none" w:sz="0" w:space="0" w:color="auto"/>
        <w:left w:val="none" w:sz="0" w:space="0" w:color="auto"/>
        <w:bottom w:val="none" w:sz="0" w:space="0" w:color="auto"/>
        <w:right w:val="none" w:sz="0" w:space="0" w:color="auto"/>
      </w:divBdr>
    </w:div>
    <w:div w:id="1920016818">
      <w:marLeft w:val="0"/>
      <w:marRight w:val="0"/>
      <w:marTop w:val="10"/>
      <w:marBottom w:val="10"/>
      <w:divBdr>
        <w:top w:val="none" w:sz="0" w:space="0" w:color="auto"/>
        <w:left w:val="none" w:sz="0" w:space="0" w:color="auto"/>
        <w:bottom w:val="none" w:sz="0" w:space="0" w:color="auto"/>
        <w:right w:val="none" w:sz="0" w:space="0" w:color="auto"/>
      </w:divBdr>
    </w:div>
    <w:div w:id="2085755400">
      <w:marLeft w:val="0"/>
      <w:marRight w:val="720"/>
      <w:marTop w:val="10"/>
      <w:marBottom w:val="10"/>
      <w:divBdr>
        <w:top w:val="none" w:sz="0" w:space="0" w:color="auto"/>
        <w:left w:val="none" w:sz="0" w:space="0" w:color="auto"/>
        <w:bottom w:val="none" w:sz="0" w:space="0" w:color="auto"/>
        <w:right w:val="none" w:sz="0" w:space="0" w:color="auto"/>
      </w:divBdr>
    </w:div>
    <w:div w:id="2096634482">
      <w:marLeft w:val="0"/>
      <w:marRight w:val="0"/>
      <w:marTop w:val="10"/>
      <w:marBottom w:val="10"/>
      <w:divBdr>
        <w:top w:val="none" w:sz="0" w:space="0" w:color="auto"/>
        <w:left w:val="none" w:sz="0" w:space="0" w:color="auto"/>
        <w:bottom w:val="none" w:sz="0" w:space="0" w:color="auto"/>
        <w:right w:val="none" w:sz="0" w:space="0" w:color="auto"/>
      </w:divBdr>
    </w:div>
    <w:div w:id="2104573542">
      <w:marLeft w:val="0"/>
      <w:marRight w:val="0"/>
      <w:marTop w:val="10"/>
      <w:marBottom w:val="10"/>
      <w:divBdr>
        <w:top w:val="none" w:sz="0" w:space="0" w:color="auto"/>
        <w:left w:val="none" w:sz="0" w:space="0" w:color="auto"/>
        <w:bottom w:val="none" w:sz="0" w:space="0" w:color="auto"/>
        <w:right w:val="none" w:sz="0" w:space="0" w:color="auto"/>
      </w:divBdr>
    </w:div>
    <w:div w:id="2116436280">
      <w:marLeft w:val="0"/>
      <w:marRight w:val="0"/>
      <w:marTop w:val="10"/>
      <w:marBottom w:val="10"/>
      <w:divBdr>
        <w:top w:val="none" w:sz="0" w:space="0" w:color="auto"/>
        <w:left w:val="none" w:sz="0" w:space="0" w:color="auto"/>
        <w:bottom w:val="none" w:sz="0" w:space="0" w:color="auto"/>
        <w:right w:val="none" w:sz="0" w:space="0" w:color="auto"/>
      </w:divBdr>
    </w:div>
    <w:div w:id="21210728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