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0BF63" w14:textId="77777777" w:rsidR="00DC21F2" w:rsidRDefault="00DC21F2">
      <w:pPr>
        <w:spacing w:line="500" w:lineRule="atLeast"/>
        <w:ind w:firstLine="600"/>
        <w:divId w:val="1349406066"/>
        <w:rPr>
          <w:sz w:val="30"/>
          <w:szCs w:val="30"/>
        </w:rPr>
      </w:pPr>
      <w:r>
        <w:rPr>
          <w:rFonts w:hint="eastAsia"/>
          <w:sz w:val="30"/>
          <w:szCs w:val="30"/>
        </w:rPr>
        <w:t>终稿</w:t>
      </w:r>
    </w:p>
    <w:p w14:paraId="6BDADFDA" w14:textId="77777777" w:rsidR="00DC21F2" w:rsidRDefault="00DC21F2">
      <w:pPr>
        <w:spacing w:line="500" w:lineRule="atLeast"/>
        <w:jc w:val="center"/>
        <w:divId w:val="1002661930"/>
        <w:rPr>
          <w:rFonts w:ascii="黑体" w:eastAsia="黑体" w:hAnsi="黑体" w:hint="eastAsia"/>
          <w:sz w:val="36"/>
          <w:szCs w:val="36"/>
        </w:rPr>
      </w:pPr>
      <w:r>
        <w:rPr>
          <w:rFonts w:ascii="黑体" w:eastAsia="黑体" w:hAnsi="黑体" w:hint="eastAsia"/>
          <w:sz w:val="36"/>
          <w:szCs w:val="36"/>
        </w:rPr>
        <w:t>广东省广州市荔湾区人民法院</w:t>
      </w:r>
    </w:p>
    <w:p w14:paraId="46CAA973" w14:textId="77777777" w:rsidR="00DC21F2" w:rsidRDefault="00DC21F2">
      <w:pPr>
        <w:spacing w:line="500" w:lineRule="atLeast"/>
        <w:jc w:val="center"/>
        <w:divId w:val="9370576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D36B54" w14:textId="77777777" w:rsidR="00DC21F2" w:rsidRDefault="00DC21F2">
      <w:pPr>
        <w:spacing w:line="500" w:lineRule="atLeast"/>
        <w:jc w:val="right"/>
        <w:divId w:val="116413488"/>
        <w:rPr>
          <w:rFonts w:hint="eastAsia"/>
          <w:sz w:val="30"/>
          <w:szCs w:val="30"/>
        </w:rPr>
      </w:pP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1394</w:t>
      </w:r>
      <w:r>
        <w:rPr>
          <w:rFonts w:hint="eastAsia"/>
          <w:sz w:val="30"/>
          <w:szCs w:val="30"/>
        </w:rPr>
        <w:t>号</w:t>
      </w:r>
    </w:p>
    <w:p w14:paraId="34C96B74" w14:textId="77777777" w:rsidR="00DC21F2" w:rsidRDefault="00DC21F2">
      <w:pPr>
        <w:spacing w:line="500" w:lineRule="atLeast"/>
        <w:ind w:firstLine="600"/>
        <w:divId w:val="1278869740"/>
        <w:rPr>
          <w:rFonts w:hint="eastAsia"/>
          <w:sz w:val="30"/>
          <w:szCs w:val="30"/>
        </w:rPr>
      </w:pPr>
      <w:r>
        <w:rPr>
          <w:rFonts w:hint="eastAsia"/>
          <w:sz w:val="30"/>
          <w:szCs w:val="30"/>
        </w:rPr>
        <w:t>公诉机关广州市荔湾区人民检察院。</w:t>
      </w:r>
    </w:p>
    <w:p w14:paraId="2E2C173C" w14:textId="77777777" w:rsidR="00DC21F2" w:rsidRDefault="00DC21F2">
      <w:pPr>
        <w:spacing w:line="500" w:lineRule="atLeast"/>
        <w:ind w:firstLine="600"/>
        <w:divId w:val="1822380978"/>
        <w:rPr>
          <w:rFonts w:hint="eastAsia"/>
          <w:sz w:val="30"/>
          <w:szCs w:val="30"/>
        </w:rPr>
      </w:pPr>
      <w:r>
        <w:rPr>
          <w:rFonts w:hint="eastAsia"/>
          <w:sz w:val="30"/>
          <w:szCs w:val="30"/>
        </w:rPr>
        <w:t>被告人冯紫娟，女，</w:t>
      </w:r>
      <w:r>
        <w:rPr>
          <w:rFonts w:hint="eastAsia"/>
          <w:sz w:val="30"/>
          <w:szCs w:val="30"/>
        </w:rPr>
        <w:t>1957</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出生，汉族，文化程度大学本科，原广州市电车公司办公室主任，中共党员，住广州市荔湾区。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日因涉嫌犯贪污罪被取保候审。</w:t>
      </w:r>
    </w:p>
    <w:p w14:paraId="6C842752" w14:textId="77777777" w:rsidR="00DC21F2" w:rsidRDefault="00DC21F2">
      <w:pPr>
        <w:spacing w:line="500" w:lineRule="atLeast"/>
        <w:ind w:firstLine="600"/>
        <w:divId w:val="2113476071"/>
        <w:rPr>
          <w:rFonts w:hint="eastAsia"/>
          <w:sz w:val="30"/>
          <w:szCs w:val="30"/>
        </w:rPr>
      </w:pPr>
      <w:r>
        <w:rPr>
          <w:rFonts w:hint="eastAsia"/>
          <w:sz w:val="30"/>
          <w:szCs w:val="30"/>
        </w:rPr>
        <w:t>辩护人陈埝</w:t>
      </w:r>
      <w:r>
        <w:rPr>
          <w:rFonts w:hint="eastAsia"/>
          <w:sz w:val="30"/>
          <w:szCs w:val="30"/>
        </w:rPr>
        <w:t>,</w:t>
      </w:r>
      <w:r>
        <w:rPr>
          <w:rFonts w:hint="eastAsia"/>
          <w:sz w:val="30"/>
          <w:szCs w:val="30"/>
        </w:rPr>
        <w:t>广东广信君达律师事务所律师。</w:t>
      </w:r>
    </w:p>
    <w:p w14:paraId="24E55C6B" w14:textId="77777777" w:rsidR="00DC21F2" w:rsidRDefault="00DC21F2">
      <w:pPr>
        <w:spacing w:line="500" w:lineRule="atLeast"/>
        <w:ind w:firstLine="600"/>
        <w:divId w:val="983659594"/>
        <w:rPr>
          <w:rFonts w:hint="eastAsia"/>
          <w:sz w:val="30"/>
          <w:szCs w:val="30"/>
        </w:rPr>
      </w:pPr>
      <w:r>
        <w:rPr>
          <w:rFonts w:hint="eastAsia"/>
          <w:sz w:val="30"/>
          <w:szCs w:val="30"/>
        </w:rPr>
        <w:t>公诉机关以穗荔检诉刑诉</w:t>
      </w:r>
      <w:r>
        <w:rPr>
          <w:rFonts w:hint="eastAsia"/>
          <w:sz w:val="30"/>
          <w:szCs w:val="30"/>
        </w:rPr>
        <w:t>[2017]1460</w:t>
      </w:r>
      <w:r>
        <w:rPr>
          <w:rFonts w:hint="eastAsia"/>
          <w:sz w:val="30"/>
          <w:szCs w:val="30"/>
        </w:rPr>
        <w:t>号起诉书指控被告人冯紫娟犯贪污罪，于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日向本院提起公诉。本院受理后，依法组成合议庭，公开开庭审理了本案。公诉机关指派检察员梁炯锋出庭支持公诉，被告人冯紫娟及辩护人陈埝到庭参加了诉讼。现已审理终结。</w:t>
      </w:r>
    </w:p>
    <w:p w14:paraId="0E173071" w14:textId="77777777" w:rsidR="00DC21F2" w:rsidRDefault="00DC21F2">
      <w:pPr>
        <w:spacing w:line="500" w:lineRule="atLeast"/>
        <w:divId w:val="1782649418"/>
        <w:rPr>
          <w:rFonts w:hint="eastAsia"/>
          <w:sz w:val="30"/>
          <w:szCs w:val="30"/>
        </w:rPr>
      </w:pPr>
      <w:r>
        <w:rPr>
          <w:rFonts w:hint="eastAsia"/>
          <w:sz w:val="30"/>
          <w:szCs w:val="30"/>
        </w:rPr>
        <w:t>公诉机关指控：</w:t>
      </w:r>
    </w:p>
    <w:p w14:paraId="2AAA220A" w14:textId="77777777" w:rsidR="00DC21F2" w:rsidRDefault="00DC21F2">
      <w:pPr>
        <w:spacing w:line="500" w:lineRule="atLeast"/>
        <w:ind w:firstLine="600"/>
        <w:divId w:val="511845159"/>
        <w:rPr>
          <w:rFonts w:hint="eastAsia"/>
          <w:sz w:val="30"/>
          <w:szCs w:val="30"/>
        </w:rPr>
      </w:pP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年，被告人冯紫娟在担任广州市电车公司办公室主任期间，在时任广州市电车公司总经理林某、党委书记陈某</w:t>
      </w:r>
      <w:r>
        <w:rPr>
          <w:rFonts w:hint="eastAsia"/>
          <w:sz w:val="30"/>
          <w:szCs w:val="30"/>
        </w:rPr>
        <w:t>1</w:t>
      </w:r>
      <w:r>
        <w:rPr>
          <w:rFonts w:hint="eastAsia"/>
          <w:sz w:val="30"/>
          <w:szCs w:val="30"/>
        </w:rPr>
        <w:t>、副总经理彭某、冯某等公司领导（均已起诉）的授意下，利用职务便利，以虚增“会议费”的方式套取公司资金共计人民币</w:t>
      </w:r>
      <w:r>
        <w:rPr>
          <w:rFonts w:hint="eastAsia"/>
          <w:sz w:val="30"/>
          <w:szCs w:val="30"/>
        </w:rPr>
        <w:t>108</w:t>
      </w:r>
      <w:r>
        <w:rPr>
          <w:rFonts w:hint="eastAsia"/>
          <w:sz w:val="30"/>
          <w:szCs w:val="30"/>
        </w:rPr>
        <w:t>万元，其中林某分得人民币</w:t>
      </w:r>
      <w:r>
        <w:rPr>
          <w:rFonts w:hint="eastAsia"/>
          <w:sz w:val="30"/>
          <w:szCs w:val="30"/>
        </w:rPr>
        <w:t>28</w:t>
      </w:r>
      <w:r>
        <w:rPr>
          <w:rFonts w:hint="eastAsia"/>
          <w:sz w:val="30"/>
          <w:szCs w:val="30"/>
        </w:rPr>
        <w:t>万元、陈某</w:t>
      </w:r>
      <w:r>
        <w:rPr>
          <w:rFonts w:hint="eastAsia"/>
          <w:sz w:val="30"/>
          <w:szCs w:val="30"/>
        </w:rPr>
        <w:t>1</w:t>
      </w:r>
      <w:r>
        <w:rPr>
          <w:rFonts w:hint="eastAsia"/>
          <w:sz w:val="30"/>
          <w:szCs w:val="30"/>
        </w:rPr>
        <w:t>分得人民币</w:t>
      </w:r>
      <w:r>
        <w:rPr>
          <w:rFonts w:hint="eastAsia"/>
          <w:sz w:val="30"/>
          <w:szCs w:val="30"/>
        </w:rPr>
        <w:t>28</w:t>
      </w:r>
      <w:r>
        <w:rPr>
          <w:rFonts w:hint="eastAsia"/>
          <w:sz w:val="30"/>
          <w:szCs w:val="30"/>
        </w:rPr>
        <w:t>万元、冯某分得人民币</w:t>
      </w:r>
      <w:r>
        <w:rPr>
          <w:rFonts w:hint="eastAsia"/>
          <w:sz w:val="30"/>
          <w:szCs w:val="30"/>
        </w:rPr>
        <w:t>28</w:t>
      </w:r>
      <w:r>
        <w:rPr>
          <w:rFonts w:hint="eastAsia"/>
          <w:sz w:val="30"/>
          <w:szCs w:val="30"/>
        </w:rPr>
        <w:t>万元，彭某分得人民币</w:t>
      </w:r>
      <w:r>
        <w:rPr>
          <w:rFonts w:hint="eastAsia"/>
          <w:sz w:val="30"/>
          <w:szCs w:val="30"/>
        </w:rPr>
        <w:t>24</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日，被告人冯紫娟投案自首。</w:t>
      </w:r>
    </w:p>
    <w:p w14:paraId="5BE89BF1" w14:textId="77777777" w:rsidR="00DC21F2" w:rsidRDefault="00DC21F2">
      <w:pPr>
        <w:spacing w:line="500" w:lineRule="atLeast"/>
        <w:ind w:firstLine="600"/>
        <w:divId w:val="490490808"/>
        <w:rPr>
          <w:rFonts w:hint="eastAsia"/>
          <w:sz w:val="30"/>
          <w:szCs w:val="30"/>
        </w:rPr>
      </w:pPr>
      <w:r>
        <w:rPr>
          <w:rFonts w:hint="eastAsia"/>
          <w:sz w:val="30"/>
          <w:szCs w:val="30"/>
        </w:rPr>
        <w:t>公诉机关认为，被告人冯紫娟无视国家法律，身为国家工作人员，利用职务上的便利，协助他人将国有财产非法占为己有，数额巨大，其行为触犯了《中华人民共和国刑法》第三百八十二条之规定，犯罪事实清楚，证据确实充分，应当以贪污罪追究其刑事责任。被告人冯紫娟犯罪以后自动投案，如实供</w:t>
      </w:r>
      <w:r>
        <w:rPr>
          <w:rFonts w:hint="eastAsia"/>
          <w:sz w:val="30"/>
          <w:szCs w:val="30"/>
        </w:rPr>
        <w:lastRenderedPageBreak/>
        <w:t>述自己的罪行，是自首，依法可以从轻或者减轻处罚。被告人冯紫娟是从犯，应当从轻、减轻处罚或者免除处罚。请法院依法判处。</w:t>
      </w:r>
    </w:p>
    <w:p w14:paraId="05B3633E" w14:textId="77777777" w:rsidR="00DC21F2" w:rsidRDefault="00DC21F2">
      <w:pPr>
        <w:spacing w:line="500" w:lineRule="atLeast"/>
        <w:ind w:firstLine="600"/>
        <w:divId w:val="41443800"/>
        <w:rPr>
          <w:rFonts w:hint="eastAsia"/>
          <w:sz w:val="30"/>
          <w:szCs w:val="30"/>
        </w:rPr>
      </w:pPr>
      <w:r>
        <w:rPr>
          <w:rFonts w:hint="eastAsia"/>
          <w:sz w:val="30"/>
          <w:szCs w:val="30"/>
        </w:rPr>
        <w:t>被告人冯紫娟对公诉机关指控的事实、定性均无异议，表示认罪悔罪，请求法院从轻处罚。其辩护人提出被告人冯紫娟是从犯，且属于自首。再者被告人冯紫娟的犯罪情节显著轻微，建议法院定罪免刑。</w:t>
      </w:r>
    </w:p>
    <w:p w14:paraId="4DF2EA35" w14:textId="77777777" w:rsidR="00DC21F2" w:rsidRDefault="00DC21F2">
      <w:pPr>
        <w:spacing w:line="500" w:lineRule="atLeast"/>
        <w:ind w:firstLine="600"/>
        <w:divId w:val="1263411759"/>
        <w:rPr>
          <w:rFonts w:hint="eastAsia"/>
          <w:sz w:val="30"/>
          <w:szCs w:val="30"/>
        </w:rPr>
      </w:pPr>
      <w:r>
        <w:rPr>
          <w:rFonts w:hint="eastAsia"/>
          <w:sz w:val="30"/>
          <w:szCs w:val="30"/>
        </w:rPr>
        <w:t>经审理查明的事实与公诉机关指控的犯罪事实一致，本院予以确认。</w:t>
      </w:r>
    </w:p>
    <w:p w14:paraId="7B0FE54B" w14:textId="77777777" w:rsidR="00DC21F2" w:rsidRDefault="00DC21F2">
      <w:pPr>
        <w:spacing w:line="500" w:lineRule="atLeast"/>
        <w:ind w:firstLine="600"/>
        <w:divId w:val="1979678708"/>
        <w:rPr>
          <w:rFonts w:hint="eastAsia"/>
          <w:sz w:val="30"/>
          <w:szCs w:val="30"/>
        </w:rPr>
      </w:pPr>
      <w:r>
        <w:rPr>
          <w:rFonts w:hint="eastAsia"/>
          <w:sz w:val="30"/>
          <w:szCs w:val="30"/>
        </w:rPr>
        <w:t>上述事实，有公诉机关当庭举证，经法庭质证查证属实并予以采纳的下列证据证实：</w:t>
      </w:r>
    </w:p>
    <w:p w14:paraId="2BDC599F" w14:textId="77777777" w:rsidR="00DC21F2" w:rsidRDefault="00DC21F2">
      <w:pPr>
        <w:spacing w:line="500" w:lineRule="atLeast"/>
        <w:ind w:firstLine="600"/>
        <w:divId w:val="1373073562"/>
        <w:rPr>
          <w:rFonts w:hint="eastAsia"/>
          <w:sz w:val="30"/>
          <w:szCs w:val="30"/>
        </w:rPr>
      </w:pPr>
      <w:r>
        <w:rPr>
          <w:rFonts w:hint="eastAsia"/>
          <w:sz w:val="30"/>
          <w:szCs w:val="30"/>
        </w:rPr>
        <w:t>1</w:t>
      </w:r>
      <w:r>
        <w:rPr>
          <w:rFonts w:hint="eastAsia"/>
          <w:sz w:val="30"/>
          <w:szCs w:val="30"/>
        </w:rPr>
        <w:t>、破案经过，证实被告人冯紫娟的到案情况。</w:t>
      </w:r>
    </w:p>
    <w:p w14:paraId="3F66E77A" w14:textId="77777777" w:rsidR="00DC21F2" w:rsidRDefault="00DC21F2">
      <w:pPr>
        <w:spacing w:line="500" w:lineRule="atLeast"/>
        <w:ind w:firstLine="600"/>
        <w:divId w:val="2096512214"/>
        <w:rPr>
          <w:rFonts w:hint="eastAsia"/>
          <w:sz w:val="30"/>
          <w:szCs w:val="30"/>
        </w:rPr>
      </w:pPr>
      <w:r>
        <w:rPr>
          <w:rFonts w:hint="eastAsia"/>
          <w:sz w:val="30"/>
          <w:szCs w:val="30"/>
        </w:rPr>
        <w:t>2</w:t>
      </w:r>
      <w:r>
        <w:rPr>
          <w:rFonts w:hint="eastAsia"/>
          <w:sz w:val="30"/>
          <w:szCs w:val="30"/>
        </w:rPr>
        <w:t>、广州市电车公司职工履历表及任职通知，证实被告人冯紫娟的任职情况。</w:t>
      </w:r>
    </w:p>
    <w:p w14:paraId="69CB0E6E" w14:textId="77777777" w:rsidR="00DC21F2" w:rsidRDefault="00DC21F2">
      <w:pPr>
        <w:spacing w:line="500" w:lineRule="atLeast"/>
        <w:ind w:firstLine="600"/>
        <w:divId w:val="1762753780"/>
        <w:rPr>
          <w:rFonts w:hint="eastAsia"/>
          <w:sz w:val="30"/>
          <w:szCs w:val="30"/>
        </w:rPr>
      </w:pPr>
      <w:r>
        <w:rPr>
          <w:rFonts w:hint="eastAsia"/>
          <w:sz w:val="30"/>
          <w:szCs w:val="30"/>
        </w:rPr>
        <w:t>3</w:t>
      </w:r>
      <w:r>
        <w:rPr>
          <w:rFonts w:hint="eastAsia"/>
          <w:sz w:val="30"/>
          <w:szCs w:val="30"/>
        </w:rPr>
        <w:t>、广州市电车公司会议费明细表，证实在会前电车公司提取现金作为会务费发放的情况共计</w:t>
      </w:r>
      <w:r>
        <w:rPr>
          <w:rFonts w:hint="eastAsia"/>
          <w:sz w:val="30"/>
          <w:szCs w:val="30"/>
        </w:rPr>
        <w:t>110</w:t>
      </w:r>
      <w:r>
        <w:rPr>
          <w:rFonts w:hint="eastAsia"/>
          <w:sz w:val="30"/>
          <w:szCs w:val="30"/>
        </w:rPr>
        <w:t>多万元。</w:t>
      </w:r>
    </w:p>
    <w:p w14:paraId="2DF58D5F" w14:textId="77777777" w:rsidR="00DC21F2" w:rsidRDefault="00DC21F2">
      <w:pPr>
        <w:spacing w:line="500" w:lineRule="atLeast"/>
        <w:ind w:firstLine="600"/>
        <w:divId w:val="1113087898"/>
        <w:rPr>
          <w:rFonts w:hint="eastAsia"/>
          <w:sz w:val="30"/>
          <w:szCs w:val="30"/>
        </w:rPr>
      </w:pPr>
      <w:r>
        <w:rPr>
          <w:rFonts w:hint="eastAsia"/>
          <w:sz w:val="30"/>
          <w:szCs w:val="30"/>
        </w:rPr>
        <w:t>4</w:t>
      </w:r>
      <w:r>
        <w:rPr>
          <w:rFonts w:hint="eastAsia"/>
          <w:sz w:val="30"/>
          <w:szCs w:val="30"/>
        </w:rPr>
        <w:t>、电车公司企业负责人年薪考核结果汇总，证实电车公司企业负责人林某应兑现年薪情况。</w:t>
      </w:r>
    </w:p>
    <w:p w14:paraId="403D2F35" w14:textId="77777777" w:rsidR="00DC21F2" w:rsidRDefault="00DC21F2">
      <w:pPr>
        <w:spacing w:line="500" w:lineRule="atLeast"/>
        <w:ind w:firstLine="600"/>
        <w:divId w:val="1082022910"/>
        <w:rPr>
          <w:rFonts w:hint="eastAsia"/>
          <w:sz w:val="30"/>
          <w:szCs w:val="30"/>
        </w:rPr>
      </w:pPr>
      <w:r>
        <w:rPr>
          <w:rFonts w:hint="eastAsia"/>
          <w:sz w:val="30"/>
          <w:szCs w:val="30"/>
        </w:rPr>
        <w:t>5</w:t>
      </w:r>
      <w:r>
        <w:rPr>
          <w:rFonts w:hint="eastAsia"/>
          <w:sz w:val="30"/>
          <w:szCs w:val="30"/>
        </w:rPr>
        <w:t>、关于直属企业领导人员兑现企业经营者收入的通知，证实广州市交通委员会对电车公司领导班子成员进行薪酬兑现规定的情况。</w:t>
      </w:r>
    </w:p>
    <w:p w14:paraId="0648D8DA" w14:textId="77777777" w:rsidR="00DC21F2" w:rsidRDefault="00DC21F2">
      <w:pPr>
        <w:spacing w:line="500" w:lineRule="atLeast"/>
        <w:ind w:firstLine="600"/>
        <w:divId w:val="925072548"/>
        <w:rPr>
          <w:rFonts w:hint="eastAsia"/>
          <w:sz w:val="30"/>
          <w:szCs w:val="30"/>
        </w:rPr>
      </w:pPr>
      <w:r>
        <w:rPr>
          <w:rFonts w:hint="eastAsia"/>
          <w:sz w:val="30"/>
          <w:szCs w:val="30"/>
        </w:rPr>
        <w:t>6</w:t>
      </w:r>
      <w:r>
        <w:rPr>
          <w:rFonts w:hint="eastAsia"/>
          <w:sz w:val="30"/>
          <w:szCs w:val="30"/>
        </w:rPr>
        <w:t>、广州市市属国有企业国有资产委托监管责任书，证实广州市电车公司属于委托监管企业国有资产范围。</w:t>
      </w:r>
    </w:p>
    <w:p w14:paraId="33B3D972" w14:textId="77777777" w:rsidR="00DC21F2" w:rsidRDefault="00DC21F2">
      <w:pPr>
        <w:spacing w:line="500" w:lineRule="atLeast"/>
        <w:ind w:firstLine="600"/>
        <w:divId w:val="1534491755"/>
        <w:rPr>
          <w:rFonts w:hint="eastAsia"/>
          <w:sz w:val="30"/>
          <w:szCs w:val="30"/>
        </w:rPr>
      </w:pPr>
      <w:r>
        <w:rPr>
          <w:rFonts w:hint="eastAsia"/>
          <w:sz w:val="30"/>
          <w:szCs w:val="30"/>
        </w:rPr>
        <w:t>7</w:t>
      </w:r>
      <w:r>
        <w:rPr>
          <w:rFonts w:hint="eastAsia"/>
          <w:sz w:val="30"/>
          <w:szCs w:val="30"/>
        </w:rPr>
        <w:t>、广州市交委直属国有企业领导人员综合考核及结果运用、经营业绩考核及薪酬管理暂行办法，证实广州市交委系统国有企业领导人员的相关考核、薪酬管理办法。</w:t>
      </w:r>
    </w:p>
    <w:p w14:paraId="15A9B160" w14:textId="77777777" w:rsidR="00DC21F2" w:rsidRDefault="00DC21F2">
      <w:pPr>
        <w:spacing w:line="500" w:lineRule="atLeast"/>
        <w:ind w:firstLine="600"/>
        <w:divId w:val="1061438692"/>
        <w:rPr>
          <w:rFonts w:hint="eastAsia"/>
          <w:sz w:val="30"/>
          <w:szCs w:val="30"/>
        </w:rPr>
      </w:pPr>
      <w:r>
        <w:rPr>
          <w:rFonts w:hint="eastAsia"/>
          <w:sz w:val="30"/>
          <w:szCs w:val="30"/>
        </w:rPr>
        <w:t>8</w:t>
      </w:r>
      <w:r>
        <w:rPr>
          <w:rFonts w:hint="eastAsia"/>
          <w:sz w:val="30"/>
          <w:szCs w:val="30"/>
        </w:rPr>
        <w:t>、营业执照、组织机构代码证，证实广州市电车公司为全民所有制企业。</w:t>
      </w:r>
    </w:p>
    <w:p w14:paraId="2A0663E0" w14:textId="77777777" w:rsidR="00DC21F2" w:rsidRDefault="00DC21F2">
      <w:pPr>
        <w:spacing w:line="500" w:lineRule="atLeast"/>
        <w:ind w:firstLine="600"/>
        <w:divId w:val="2065906738"/>
        <w:rPr>
          <w:rFonts w:hint="eastAsia"/>
          <w:sz w:val="30"/>
          <w:szCs w:val="30"/>
        </w:rPr>
      </w:pPr>
      <w:r>
        <w:rPr>
          <w:rFonts w:hint="eastAsia"/>
          <w:sz w:val="30"/>
          <w:szCs w:val="30"/>
        </w:rPr>
        <w:t>9</w:t>
      </w:r>
      <w:r>
        <w:rPr>
          <w:rFonts w:hint="eastAsia"/>
          <w:sz w:val="30"/>
          <w:szCs w:val="30"/>
        </w:rPr>
        <w:t>、证人陈某</w:t>
      </w:r>
      <w:r>
        <w:rPr>
          <w:rFonts w:hint="eastAsia"/>
          <w:sz w:val="30"/>
          <w:szCs w:val="30"/>
        </w:rPr>
        <w:t>1</w:t>
      </w:r>
      <w:r>
        <w:rPr>
          <w:rFonts w:hint="eastAsia"/>
          <w:sz w:val="30"/>
          <w:szCs w:val="30"/>
        </w:rPr>
        <w:t>的证言，证实从</w:t>
      </w:r>
      <w:r>
        <w:rPr>
          <w:rFonts w:hint="eastAsia"/>
          <w:sz w:val="30"/>
          <w:szCs w:val="30"/>
        </w:rPr>
        <w:t>2008</w:t>
      </w:r>
      <w:r>
        <w:rPr>
          <w:rFonts w:hint="eastAsia"/>
          <w:sz w:val="30"/>
          <w:szCs w:val="30"/>
        </w:rPr>
        <w:t>年开始，大家参考了其他公司的做法，提出可以通过旅行社虚开发票，套取现金，以会议费的名义发放给高层管理人员。当时的领导班子有林某、冯某、我等人。在开会的时候，班子成员都表示同意。只知道由公司办公室找到合作的旅行社，通过虚开会议发票等形式套取现金给高层管理人员发放。每次发钱的是时候都是在季度会议或者半年会议后，由办公室主任冯紫娟发放的，我有签收，发的都是现金。这些收入都没有上报给交委的。我个人分得人民币</w:t>
      </w:r>
      <w:r>
        <w:rPr>
          <w:rFonts w:hint="eastAsia"/>
          <w:sz w:val="30"/>
          <w:szCs w:val="30"/>
        </w:rPr>
        <w:t>28</w:t>
      </w:r>
      <w:r>
        <w:rPr>
          <w:rFonts w:hint="eastAsia"/>
          <w:sz w:val="30"/>
          <w:szCs w:val="30"/>
        </w:rPr>
        <w:t>万元。</w:t>
      </w:r>
    </w:p>
    <w:p w14:paraId="52326476" w14:textId="77777777" w:rsidR="00DC21F2" w:rsidRDefault="00DC21F2">
      <w:pPr>
        <w:spacing w:line="500" w:lineRule="atLeast"/>
        <w:ind w:firstLine="600"/>
        <w:divId w:val="1796831282"/>
        <w:rPr>
          <w:rFonts w:hint="eastAsia"/>
          <w:sz w:val="30"/>
          <w:szCs w:val="30"/>
        </w:rPr>
      </w:pPr>
      <w:r>
        <w:rPr>
          <w:rFonts w:hint="eastAsia"/>
          <w:sz w:val="30"/>
          <w:szCs w:val="30"/>
        </w:rPr>
        <w:t>10</w:t>
      </w:r>
      <w:r>
        <w:rPr>
          <w:rFonts w:hint="eastAsia"/>
          <w:sz w:val="30"/>
          <w:szCs w:val="30"/>
        </w:rPr>
        <w:t>、证人林某的证言，证实我担任电车公司经理的时候，我就在班子会议上提出这个方案，虚增会议经费，然后套取钱出来给领导班子成员发放补贴。这个方案其他班子成员都同意了。通过之后我们就授意当时的办公室主任冯紫娟来具体操作，我们每个季度的会议都是通过旅行社到外地租用宾馆来开的。冯紫娟会具体联系到当时负责的旅行社，让旅行社虚开会议费支出，虚增会议费的发票，这样就可以把钱套取出来了。这些钱由冯紫娟套取出来之后，由她以现金的形式发放给每个班子成员。这些钱都是我以现金的形式领取的，领取的时候都有签收。我个人分得</w:t>
      </w:r>
      <w:r>
        <w:rPr>
          <w:rFonts w:hint="eastAsia"/>
          <w:sz w:val="30"/>
          <w:szCs w:val="30"/>
        </w:rPr>
        <w:t>28</w:t>
      </w:r>
      <w:r>
        <w:rPr>
          <w:rFonts w:hint="eastAsia"/>
          <w:sz w:val="30"/>
          <w:szCs w:val="30"/>
        </w:rPr>
        <w:t>万元。</w:t>
      </w:r>
    </w:p>
    <w:p w14:paraId="7244E5C5" w14:textId="77777777" w:rsidR="00DC21F2" w:rsidRDefault="00DC21F2">
      <w:pPr>
        <w:spacing w:line="500" w:lineRule="atLeast"/>
        <w:ind w:firstLine="600"/>
        <w:divId w:val="1261136984"/>
        <w:rPr>
          <w:rFonts w:hint="eastAsia"/>
          <w:sz w:val="30"/>
          <w:szCs w:val="30"/>
        </w:rPr>
      </w:pPr>
      <w:r>
        <w:rPr>
          <w:rFonts w:hint="eastAsia"/>
          <w:sz w:val="30"/>
          <w:szCs w:val="30"/>
        </w:rPr>
        <w:t>11</w:t>
      </w:r>
      <w:r>
        <w:rPr>
          <w:rFonts w:hint="eastAsia"/>
          <w:sz w:val="30"/>
          <w:szCs w:val="30"/>
        </w:rPr>
        <w:t>、证人彭某的证言，证实在每次开会时间的前后，办公室主任冯紫娟都会以现金或者转账的方式给我们班子成员发放一笔钱。我记得在冯紫娟第一次给我发完钱后，林某就对我说这笔钱是公司发给班子成员的一点补贴，这是为了提高一下班子成员的收入。据我所知这笔钱只向班子成员发放，每次冯紫娟向我们发完钱都会找我们签收，从签收表上我看到班子成员发放的数额都是相同的。我个人分得</w:t>
      </w:r>
      <w:r>
        <w:rPr>
          <w:rFonts w:hint="eastAsia"/>
          <w:sz w:val="30"/>
          <w:szCs w:val="30"/>
        </w:rPr>
        <w:t>24</w:t>
      </w:r>
      <w:r>
        <w:rPr>
          <w:rFonts w:hint="eastAsia"/>
          <w:sz w:val="30"/>
          <w:szCs w:val="30"/>
        </w:rPr>
        <w:t>万元。</w:t>
      </w:r>
    </w:p>
    <w:p w14:paraId="582FADC7" w14:textId="77777777" w:rsidR="00DC21F2" w:rsidRDefault="00DC21F2">
      <w:pPr>
        <w:spacing w:line="500" w:lineRule="atLeast"/>
        <w:ind w:firstLine="600"/>
        <w:divId w:val="523401962"/>
        <w:rPr>
          <w:rFonts w:hint="eastAsia"/>
          <w:sz w:val="30"/>
          <w:szCs w:val="30"/>
        </w:rPr>
      </w:pPr>
      <w:r>
        <w:rPr>
          <w:rFonts w:hint="eastAsia"/>
          <w:sz w:val="30"/>
          <w:szCs w:val="30"/>
        </w:rPr>
        <w:t>12</w:t>
      </w:r>
      <w:r>
        <w:rPr>
          <w:rFonts w:hint="eastAsia"/>
          <w:sz w:val="30"/>
          <w:szCs w:val="30"/>
        </w:rPr>
        <w:t>、证人张某的证言，证实</w:t>
      </w:r>
      <w:r>
        <w:rPr>
          <w:rFonts w:hint="eastAsia"/>
          <w:sz w:val="30"/>
          <w:szCs w:val="30"/>
        </w:rPr>
        <w:t>2006</w:t>
      </w:r>
      <w:r>
        <w:rPr>
          <w:rFonts w:hint="eastAsia"/>
          <w:sz w:val="30"/>
          <w:szCs w:val="30"/>
        </w:rPr>
        <w:t>年开始，电车公司的会务业务主要是办公室的冯紫娟主任与我对接。在我们公司和电车公司洽谈会务业务的时候，电车公司会把会议的要求告诉我们，我们也跟电车公司签订会务业务合同，会议快开始的时候，电车公司负责人告诉我，他们需要一笔现金，准备在会议期间作为会务费发放，要我们公司提取现金给他们，这笔现金费用会算在会务费总数里面给予我们一并结算。我会用报纸把钱包住然后放在我自己的包里面，开车到电车公司楼下，然后我会联系电车公司办公室前后两任主任的冯紫娟、陈某</w:t>
      </w:r>
      <w:r>
        <w:rPr>
          <w:rFonts w:hint="eastAsia"/>
          <w:sz w:val="30"/>
          <w:szCs w:val="30"/>
        </w:rPr>
        <w:t>2</w:t>
      </w:r>
      <w:r>
        <w:rPr>
          <w:rFonts w:hint="eastAsia"/>
          <w:sz w:val="30"/>
          <w:szCs w:val="30"/>
        </w:rPr>
        <w:t>以及其他副主任和工作人员都有下来拿钱。</w:t>
      </w:r>
    </w:p>
    <w:p w14:paraId="382A84D5" w14:textId="77777777" w:rsidR="00DC21F2" w:rsidRDefault="00DC21F2">
      <w:pPr>
        <w:spacing w:line="500" w:lineRule="atLeast"/>
        <w:ind w:firstLine="600"/>
        <w:divId w:val="78259295"/>
        <w:rPr>
          <w:rFonts w:hint="eastAsia"/>
          <w:sz w:val="30"/>
          <w:szCs w:val="30"/>
        </w:rPr>
      </w:pPr>
      <w:r>
        <w:rPr>
          <w:rFonts w:hint="eastAsia"/>
          <w:sz w:val="30"/>
          <w:szCs w:val="30"/>
        </w:rPr>
        <w:t>13</w:t>
      </w:r>
      <w:r>
        <w:rPr>
          <w:rFonts w:hint="eastAsia"/>
          <w:sz w:val="30"/>
          <w:szCs w:val="30"/>
        </w:rPr>
        <w:t>、证人冯某的证言，证实从</w:t>
      </w:r>
      <w:r>
        <w:rPr>
          <w:rFonts w:hint="eastAsia"/>
          <w:sz w:val="30"/>
          <w:szCs w:val="30"/>
        </w:rPr>
        <w:t>2008</w:t>
      </w:r>
      <w:r>
        <w:rPr>
          <w:rFonts w:hint="eastAsia"/>
          <w:sz w:val="30"/>
          <w:szCs w:val="30"/>
        </w:rPr>
        <w:t>年开始，电车公司以季度奖、效益奖等名义发给我们高管现金。每个季度我们中层以上领导都会外出开会，在酒店开会期间，办公室主任冯紫娟会递给我一个信封，里面装的有现金，我领取信封后需要在现金发放单上签字。我记得当时的现金发放单上只有副总以上的高层管理人员的名字，而且每个人的金额都是一样的。我个人分得</w:t>
      </w:r>
      <w:r>
        <w:rPr>
          <w:rFonts w:hint="eastAsia"/>
          <w:sz w:val="30"/>
          <w:szCs w:val="30"/>
        </w:rPr>
        <w:t>28</w:t>
      </w:r>
      <w:r>
        <w:rPr>
          <w:rFonts w:hint="eastAsia"/>
          <w:sz w:val="30"/>
          <w:szCs w:val="30"/>
        </w:rPr>
        <w:t>万元。</w:t>
      </w:r>
    </w:p>
    <w:p w14:paraId="5236BB8A" w14:textId="77777777" w:rsidR="00DC21F2" w:rsidRDefault="00DC21F2">
      <w:pPr>
        <w:spacing w:line="500" w:lineRule="atLeast"/>
        <w:ind w:firstLine="600"/>
        <w:divId w:val="1380016417"/>
        <w:rPr>
          <w:rFonts w:hint="eastAsia"/>
          <w:sz w:val="30"/>
          <w:szCs w:val="30"/>
        </w:rPr>
      </w:pPr>
      <w:r>
        <w:rPr>
          <w:rFonts w:hint="eastAsia"/>
          <w:sz w:val="30"/>
          <w:szCs w:val="30"/>
        </w:rPr>
        <w:t>14</w:t>
      </w:r>
      <w:r>
        <w:rPr>
          <w:rFonts w:hint="eastAsia"/>
          <w:sz w:val="30"/>
          <w:szCs w:val="30"/>
        </w:rPr>
        <w:t>、证人陈某</w:t>
      </w:r>
      <w:r>
        <w:rPr>
          <w:rFonts w:hint="eastAsia"/>
          <w:sz w:val="30"/>
          <w:szCs w:val="30"/>
        </w:rPr>
        <w:t>2</w:t>
      </w:r>
      <w:r>
        <w:rPr>
          <w:rFonts w:hint="eastAsia"/>
          <w:sz w:val="30"/>
          <w:szCs w:val="30"/>
        </w:rPr>
        <w:t>的证言，证实从</w:t>
      </w:r>
      <w:r>
        <w:rPr>
          <w:rFonts w:hint="eastAsia"/>
          <w:sz w:val="30"/>
          <w:szCs w:val="30"/>
        </w:rPr>
        <w:t>2004</w:t>
      </w:r>
      <w:r>
        <w:rPr>
          <w:rFonts w:hint="eastAsia"/>
          <w:sz w:val="30"/>
          <w:szCs w:val="30"/>
        </w:rPr>
        <w:t>年到</w:t>
      </w:r>
      <w:r>
        <w:rPr>
          <w:rFonts w:hint="eastAsia"/>
          <w:sz w:val="30"/>
          <w:szCs w:val="30"/>
        </w:rPr>
        <w:t>2011</w:t>
      </w:r>
      <w:r>
        <w:rPr>
          <w:rFonts w:hint="eastAsia"/>
          <w:sz w:val="30"/>
          <w:szCs w:val="30"/>
        </w:rPr>
        <w:t>年的每次季度会议，办公室除了组织会议，还会按照公司高层的要求，向中层以上管理人员发放会议费。冯紫娟主任会提前自己制定好发放表格，按照公司领导、中层管理人员和工作人员分别做三个表格，每个表格内的人员标准都是一样的。冯紫娟让我将钱用信封装好。</w:t>
      </w:r>
    </w:p>
    <w:p w14:paraId="18C58702" w14:textId="77777777" w:rsidR="00DC21F2" w:rsidRDefault="00DC21F2">
      <w:pPr>
        <w:spacing w:line="500" w:lineRule="atLeast"/>
        <w:ind w:firstLine="600"/>
        <w:divId w:val="1661155547"/>
        <w:rPr>
          <w:rFonts w:hint="eastAsia"/>
          <w:sz w:val="30"/>
          <w:szCs w:val="30"/>
        </w:rPr>
      </w:pPr>
      <w:r>
        <w:rPr>
          <w:rFonts w:hint="eastAsia"/>
          <w:sz w:val="30"/>
          <w:szCs w:val="30"/>
        </w:rPr>
        <w:t>15</w:t>
      </w:r>
      <w:r>
        <w:rPr>
          <w:rFonts w:hint="eastAsia"/>
          <w:sz w:val="30"/>
          <w:szCs w:val="30"/>
        </w:rPr>
        <w:t>、广州市电车公司</w:t>
      </w:r>
      <w:r>
        <w:rPr>
          <w:rFonts w:hint="eastAsia"/>
          <w:sz w:val="30"/>
          <w:szCs w:val="30"/>
        </w:rPr>
        <w:t>2008-2011</w:t>
      </w:r>
      <w:r>
        <w:rPr>
          <w:rFonts w:hint="eastAsia"/>
          <w:sz w:val="30"/>
          <w:szCs w:val="30"/>
        </w:rPr>
        <w:t>年虚大会议支出套取款项向经营班子发放额外薪酬的司法会计鉴定报告，证实</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年广州市电车公司以虚增会议费的方式套取公司自己共计人民币</w:t>
      </w:r>
      <w:r>
        <w:rPr>
          <w:rFonts w:hint="eastAsia"/>
          <w:sz w:val="30"/>
          <w:szCs w:val="30"/>
        </w:rPr>
        <w:t>108</w:t>
      </w:r>
      <w:r>
        <w:rPr>
          <w:rFonts w:hint="eastAsia"/>
          <w:sz w:val="30"/>
          <w:szCs w:val="30"/>
        </w:rPr>
        <w:t>万元。</w:t>
      </w:r>
    </w:p>
    <w:p w14:paraId="6CD92473" w14:textId="77777777" w:rsidR="00DC21F2" w:rsidRDefault="00DC21F2">
      <w:pPr>
        <w:spacing w:line="500" w:lineRule="atLeast"/>
        <w:ind w:firstLine="600"/>
        <w:divId w:val="1069352358"/>
        <w:rPr>
          <w:rFonts w:hint="eastAsia"/>
          <w:sz w:val="30"/>
          <w:szCs w:val="30"/>
        </w:rPr>
      </w:pPr>
      <w:r>
        <w:rPr>
          <w:rFonts w:hint="eastAsia"/>
          <w:sz w:val="30"/>
          <w:szCs w:val="30"/>
        </w:rPr>
        <w:t>16</w:t>
      </w:r>
      <w:r>
        <w:rPr>
          <w:rFonts w:hint="eastAsia"/>
          <w:sz w:val="30"/>
          <w:szCs w:val="30"/>
        </w:rPr>
        <w:t>、被告人冯紫娟对公诉机关指控的犯罪事实供认不讳，其认为自己没有获取任何利益，只是听从上级安排。</w:t>
      </w:r>
    </w:p>
    <w:p w14:paraId="61584FFA" w14:textId="77777777" w:rsidR="00DC21F2" w:rsidRDefault="00DC21F2">
      <w:pPr>
        <w:spacing w:line="500" w:lineRule="atLeast"/>
        <w:ind w:firstLine="600"/>
        <w:divId w:val="748387241"/>
        <w:rPr>
          <w:rFonts w:hint="eastAsia"/>
          <w:sz w:val="30"/>
          <w:szCs w:val="30"/>
        </w:rPr>
      </w:pPr>
      <w:r>
        <w:rPr>
          <w:rFonts w:hint="eastAsia"/>
          <w:sz w:val="30"/>
          <w:szCs w:val="30"/>
        </w:rPr>
        <w:t>上述事实清楚，证据确实充分，足以认定。</w:t>
      </w:r>
    </w:p>
    <w:p w14:paraId="140121EF" w14:textId="77777777" w:rsidR="00DC21F2" w:rsidRDefault="00DC21F2">
      <w:pPr>
        <w:spacing w:line="500" w:lineRule="atLeast"/>
        <w:ind w:firstLine="600"/>
        <w:divId w:val="477722255"/>
        <w:rPr>
          <w:rFonts w:hint="eastAsia"/>
          <w:sz w:val="30"/>
          <w:szCs w:val="30"/>
        </w:rPr>
      </w:pPr>
      <w:r>
        <w:rPr>
          <w:rFonts w:hint="eastAsia"/>
          <w:sz w:val="30"/>
          <w:szCs w:val="30"/>
        </w:rPr>
        <w:t>本院认为，被告人冯紫娟无视国家法律，身为国家工作人员，利用职务上便利，协助他人将国有财产非法占为己有，数额巨大，其行为已触犯刑律，构成贪污罪，应依法予以惩处。公诉机关指控被告人冯紫娟犯贪污罪的事实清楚，证据确实充分，罪名成立，适用法律正确，本院予以支持。被告人冯紫娟通过领导班子成员的授意具体实施套取行为并把套取资金发放予领导班子，在共同犯罪中起次要作用，是从犯。被告人冯紫娟犯罪后自动投案，如实供述自己的罪行，是自首。被告人冯紫娟在共同犯罪中没有获取任何利益，犯罪情节轻微。综合本案事实、性质、情节、社会危害程度及被告人的悔罪表现，依法对被告人冯紫娟免予刑事处罚。辩护人的辩护意见有理，本院予以采纳。依照《中华人民共和国刑法》第三百八十二条第一款、第二十七条、第六十七条第一款、第三十七条之规定，判决如下：</w:t>
      </w:r>
    </w:p>
    <w:p w14:paraId="0A7F87D3" w14:textId="77777777" w:rsidR="00DC21F2" w:rsidRDefault="00DC21F2">
      <w:pPr>
        <w:spacing w:line="500" w:lineRule="atLeast"/>
        <w:ind w:firstLine="600"/>
        <w:divId w:val="160778854"/>
        <w:rPr>
          <w:rFonts w:hint="eastAsia"/>
          <w:sz w:val="30"/>
          <w:szCs w:val="30"/>
        </w:rPr>
      </w:pPr>
      <w:r>
        <w:rPr>
          <w:rFonts w:hint="eastAsia"/>
          <w:sz w:val="30"/>
          <w:szCs w:val="30"/>
        </w:rPr>
        <w:t>被告人冯紫娟犯贪污罪，免予刑事处罚。</w:t>
      </w:r>
    </w:p>
    <w:p w14:paraId="598A4D64" w14:textId="77777777" w:rsidR="00DC21F2" w:rsidRDefault="00DC21F2">
      <w:pPr>
        <w:spacing w:line="500" w:lineRule="atLeast"/>
        <w:ind w:firstLine="600"/>
        <w:divId w:val="117764753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9C7E7D2" w14:textId="77777777" w:rsidR="00DC21F2" w:rsidRDefault="00DC21F2">
      <w:pPr>
        <w:spacing w:line="500" w:lineRule="atLeast"/>
        <w:jc w:val="right"/>
        <w:divId w:val="792215070"/>
        <w:rPr>
          <w:rFonts w:hint="eastAsia"/>
          <w:sz w:val="30"/>
          <w:szCs w:val="30"/>
        </w:rPr>
      </w:pPr>
      <w:r>
        <w:rPr>
          <w:rFonts w:hint="eastAsia"/>
          <w:sz w:val="30"/>
          <w:szCs w:val="30"/>
        </w:rPr>
        <w:t>审　判　长　　蔡正尧</w:t>
      </w:r>
    </w:p>
    <w:p w14:paraId="75152BBE" w14:textId="77777777" w:rsidR="00DC21F2" w:rsidRDefault="00DC21F2">
      <w:pPr>
        <w:spacing w:line="500" w:lineRule="atLeast"/>
        <w:jc w:val="right"/>
        <w:divId w:val="429548529"/>
        <w:rPr>
          <w:rFonts w:hint="eastAsia"/>
          <w:sz w:val="30"/>
          <w:szCs w:val="30"/>
        </w:rPr>
      </w:pPr>
      <w:r>
        <w:rPr>
          <w:rFonts w:hint="eastAsia"/>
          <w:sz w:val="30"/>
          <w:szCs w:val="30"/>
        </w:rPr>
        <w:t>人民陪审员　　毛玉勤</w:t>
      </w:r>
    </w:p>
    <w:p w14:paraId="483C0AAA" w14:textId="77777777" w:rsidR="00DC21F2" w:rsidRDefault="00DC21F2">
      <w:pPr>
        <w:spacing w:line="500" w:lineRule="atLeast"/>
        <w:jc w:val="right"/>
        <w:divId w:val="1148015633"/>
        <w:rPr>
          <w:rFonts w:hint="eastAsia"/>
          <w:sz w:val="30"/>
          <w:szCs w:val="30"/>
        </w:rPr>
      </w:pPr>
      <w:r>
        <w:rPr>
          <w:rFonts w:hint="eastAsia"/>
          <w:sz w:val="30"/>
          <w:szCs w:val="30"/>
        </w:rPr>
        <w:t>人民陪审员　　邓　偲</w:t>
      </w:r>
    </w:p>
    <w:p w14:paraId="4271F24D" w14:textId="77777777" w:rsidR="00DC21F2" w:rsidRDefault="00DC21F2">
      <w:pPr>
        <w:spacing w:line="500" w:lineRule="atLeast"/>
        <w:jc w:val="right"/>
        <w:divId w:val="1094208759"/>
        <w:rPr>
          <w:rFonts w:hint="eastAsia"/>
          <w:sz w:val="30"/>
          <w:szCs w:val="30"/>
        </w:rPr>
      </w:pPr>
      <w:r>
        <w:rPr>
          <w:rFonts w:hint="eastAsia"/>
          <w:sz w:val="30"/>
          <w:szCs w:val="30"/>
        </w:rPr>
        <w:t>二〇一七年十二月二十二日</w:t>
      </w:r>
    </w:p>
    <w:p w14:paraId="286945F2" w14:textId="77777777" w:rsidR="00DC21F2" w:rsidRDefault="00DC21F2">
      <w:pPr>
        <w:spacing w:line="500" w:lineRule="atLeast"/>
        <w:jc w:val="right"/>
        <w:divId w:val="1114180223"/>
        <w:rPr>
          <w:rFonts w:hint="eastAsia"/>
          <w:sz w:val="30"/>
          <w:szCs w:val="30"/>
        </w:rPr>
      </w:pPr>
      <w:r>
        <w:rPr>
          <w:rFonts w:hint="eastAsia"/>
          <w:sz w:val="30"/>
          <w:szCs w:val="30"/>
        </w:rPr>
        <w:t>书　记　员　　钟健涛</w:t>
      </w:r>
    </w:p>
    <w:p w14:paraId="69AD23D0" w14:textId="77777777" w:rsidR="00DC21F2" w:rsidRDefault="00DC21F2">
      <w:pPr>
        <w:spacing w:line="500" w:lineRule="atLeast"/>
        <w:ind w:firstLine="600"/>
        <w:divId w:val="1187135155"/>
        <w:rPr>
          <w:rFonts w:hint="eastAsia"/>
          <w:sz w:val="30"/>
          <w:szCs w:val="30"/>
        </w:rPr>
      </w:pPr>
      <w:r>
        <w:rPr>
          <w:rFonts w:hint="eastAsia"/>
          <w:sz w:val="30"/>
          <w:szCs w:val="30"/>
        </w:rPr>
        <w:t>梁绮莉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5A652" w14:textId="77777777" w:rsidR="00DC21F2" w:rsidRDefault="00DC21F2" w:rsidP="00DC21F2">
      <w:pPr>
        <w:rPr>
          <w:rFonts w:hint="eastAsia"/>
        </w:rPr>
      </w:pPr>
      <w:r>
        <w:separator/>
      </w:r>
    </w:p>
  </w:endnote>
  <w:endnote w:type="continuationSeparator" w:id="0">
    <w:p w14:paraId="4BC7A40F" w14:textId="77777777" w:rsidR="00DC21F2" w:rsidRDefault="00DC21F2" w:rsidP="00DC21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95B5F" w14:textId="77777777" w:rsidR="00DC21F2" w:rsidRDefault="00DC21F2" w:rsidP="00DC21F2">
      <w:pPr>
        <w:rPr>
          <w:rFonts w:hint="eastAsia"/>
        </w:rPr>
      </w:pPr>
      <w:r>
        <w:separator/>
      </w:r>
    </w:p>
  </w:footnote>
  <w:footnote w:type="continuationSeparator" w:id="0">
    <w:p w14:paraId="1D6C4D8B" w14:textId="77777777" w:rsidR="00DC21F2" w:rsidRDefault="00DC21F2" w:rsidP="00DC21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21F2"/>
    <w:rsid w:val="002A784C"/>
    <w:rsid w:val="00DC21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B1239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21F2"/>
    <w:pPr>
      <w:tabs>
        <w:tab w:val="center" w:pos="4153"/>
        <w:tab w:val="right" w:pos="8306"/>
      </w:tabs>
      <w:snapToGrid w:val="0"/>
      <w:jc w:val="center"/>
    </w:pPr>
    <w:rPr>
      <w:sz w:val="18"/>
      <w:szCs w:val="18"/>
    </w:rPr>
  </w:style>
  <w:style w:type="character" w:customStyle="1" w:styleId="a4">
    <w:name w:val="页眉 字符"/>
    <w:basedOn w:val="a0"/>
    <w:link w:val="a3"/>
    <w:uiPriority w:val="99"/>
    <w:rsid w:val="00DC21F2"/>
    <w:rPr>
      <w:rFonts w:ascii="宋体" w:eastAsia="宋体" w:hAnsi="宋体" w:cs="宋体"/>
      <w:sz w:val="18"/>
      <w:szCs w:val="18"/>
    </w:rPr>
  </w:style>
  <w:style w:type="paragraph" w:styleId="a5">
    <w:name w:val="footer"/>
    <w:basedOn w:val="a"/>
    <w:link w:val="a6"/>
    <w:uiPriority w:val="99"/>
    <w:unhideWhenUsed/>
    <w:rsid w:val="00DC21F2"/>
    <w:pPr>
      <w:tabs>
        <w:tab w:val="center" w:pos="4153"/>
        <w:tab w:val="right" w:pos="8306"/>
      </w:tabs>
      <w:snapToGrid w:val="0"/>
    </w:pPr>
    <w:rPr>
      <w:sz w:val="18"/>
      <w:szCs w:val="18"/>
    </w:rPr>
  </w:style>
  <w:style w:type="character" w:customStyle="1" w:styleId="a6">
    <w:name w:val="页脚 字符"/>
    <w:basedOn w:val="a0"/>
    <w:link w:val="a5"/>
    <w:uiPriority w:val="99"/>
    <w:rsid w:val="00DC21F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3800">
      <w:marLeft w:val="0"/>
      <w:marRight w:val="0"/>
      <w:marTop w:val="10"/>
      <w:marBottom w:val="10"/>
      <w:divBdr>
        <w:top w:val="none" w:sz="0" w:space="0" w:color="auto"/>
        <w:left w:val="none" w:sz="0" w:space="0" w:color="auto"/>
        <w:bottom w:val="none" w:sz="0" w:space="0" w:color="auto"/>
        <w:right w:val="none" w:sz="0" w:space="0" w:color="auto"/>
      </w:divBdr>
    </w:div>
    <w:div w:id="78259295">
      <w:marLeft w:val="0"/>
      <w:marRight w:val="0"/>
      <w:marTop w:val="10"/>
      <w:marBottom w:val="10"/>
      <w:divBdr>
        <w:top w:val="none" w:sz="0" w:space="0" w:color="auto"/>
        <w:left w:val="none" w:sz="0" w:space="0" w:color="auto"/>
        <w:bottom w:val="none" w:sz="0" w:space="0" w:color="auto"/>
        <w:right w:val="none" w:sz="0" w:space="0" w:color="auto"/>
      </w:divBdr>
    </w:div>
    <w:div w:id="116413488">
      <w:marLeft w:val="0"/>
      <w:marRight w:val="0"/>
      <w:marTop w:val="10"/>
      <w:marBottom w:val="10"/>
      <w:divBdr>
        <w:top w:val="none" w:sz="0" w:space="0" w:color="auto"/>
        <w:left w:val="none" w:sz="0" w:space="0" w:color="auto"/>
        <w:bottom w:val="none" w:sz="0" w:space="0" w:color="auto"/>
        <w:right w:val="none" w:sz="0" w:space="0" w:color="auto"/>
      </w:divBdr>
    </w:div>
    <w:div w:id="160778854">
      <w:marLeft w:val="0"/>
      <w:marRight w:val="0"/>
      <w:marTop w:val="10"/>
      <w:marBottom w:val="10"/>
      <w:divBdr>
        <w:top w:val="none" w:sz="0" w:space="0" w:color="auto"/>
        <w:left w:val="none" w:sz="0" w:space="0" w:color="auto"/>
        <w:bottom w:val="none" w:sz="0" w:space="0" w:color="auto"/>
        <w:right w:val="none" w:sz="0" w:space="0" w:color="auto"/>
      </w:divBdr>
    </w:div>
    <w:div w:id="429548529">
      <w:marLeft w:val="0"/>
      <w:marRight w:val="720"/>
      <w:marTop w:val="10"/>
      <w:marBottom w:val="10"/>
      <w:divBdr>
        <w:top w:val="none" w:sz="0" w:space="0" w:color="auto"/>
        <w:left w:val="none" w:sz="0" w:space="0" w:color="auto"/>
        <w:bottom w:val="none" w:sz="0" w:space="0" w:color="auto"/>
        <w:right w:val="none" w:sz="0" w:space="0" w:color="auto"/>
      </w:divBdr>
    </w:div>
    <w:div w:id="477722255">
      <w:marLeft w:val="0"/>
      <w:marRight w:val="0"/>
      <w:marTop w:val="10"/>
      <w:marBottom w:val="10"/>
      <w:divBdr>
        <w:top w:val="none" w:sz="0" w:space="0" w:color="auto"/>
        <w:left w:val="none" w:sz="0" w:space="0" w:color="auto"/>
        <w:bottom w:val="none" w:sz="0" w:space="0" w:color="auto"/>
        <w:right w:val="none" w:sz="0" w:space="0" w:color="auto"/>
      </w:divBdr>
    </w:div>
    <w:div w:id="490490808">
      <w:marLeft w:val="0"/>
      <w:marRight w:val="0"/>
      <w:marTop w:val="10"/>
      <w:marBottom w:val="10"/>
      <w:divBdr>
        <w:top w:val="none" w:sz="0" w:space="0" w:color="auto"/>
        <w:left w:val="none" w:sz="0" w:space="0" w:color="auto"/>
        <w:bottom w:val="none" w:sz="0" w:space="0" w:color="auto"/>
        <w:right w:val="none" w:sz="0" w:space="0" w:color="auto"/>
      </w:divBdr>
    </w:div>
    <w:div w:id="511845159">
      <w:marLeft w:val="0"/>
      <w:marRight w:val="0"/>
      <w:marTop w:val="10"/>
      <w:marBottom w:val="10"/>
      <w:divBdr>
        <w:top w:val="none" w:sz="0" w:space="0" w:color="auto"/>
        <w:left w:val="none" w:sz="0" w:space="0" w:color="auto"/>
        <w:bottom w:val="none" w:sz="0" w:space="0" w:color="auto"/>
        <w:right w:val="none" w:sz="0" w:space="0" w:color="auto"/>
      </w:divBdr>
    </w:div>
    <w:div w:id="523401962">
      <w:marLeft w:val="0"/>
      <w:marRight w:val="0"/>
      <w:marTop w:val="10"/>
      <w:marBottom w:val="10"/>
      <w:divBdr>
        <w:top w:val="none" w:sz="0" w:space="0" w:color="auto"/>
        <w:left w:val="none" w:sz="0" w:space="0" w:color="auto"/>
        <w:bottom w:val="none" w:sz="0" w:space="0" w:color="auto"/>
        <w:right w:val="none" w:sz="0" w:space="0" w:color="auto"/>
      </w:divBdr>
    </w:div>
    <w:div w:id="748387241">
      <w:marLeft w:val="0"/>
      <w:marRight w:val="0"/>
      <w:marTop w:val="10"/>
      <w:marBottom w:val="10"/>
      <w:divBdr>
        <w:top w:val="none" w:sz="0" w:space="0" w:color="auto"/>
        <w:left w:val="none" w:sz="0" w:space="0" w:color="auto"/>
        <w:bottom w:val="none" w:sz="0" w:space="0" w:color="auto"/>
        <w:right w:val="none" w:sz="0" w:space="0" w:color="auto"/>
      </w:divBdr>
    </w:div>
    <w:div w:id="792215070">
      <w:marLeft w:val="0"/>
      <w:marRight w:val="720"/>
      <w:marTop w:val="10"/>
      <w:marBottom w:val="10"/>
      <w:divBdr>
        <w:top w:val="none" w:sz="0" w:space="0" w:color="auto"/>
        <w:left w:val="none" w:sz="0" w:space="0" w:color="auto"/>
        <w:bottom w:val="none" w:sz="0" w:space="0" w:color="auto"/>
        <w:right w:val="none" w:sz="0" w:space="0" w:color="auto"/>
      </w:divBdr>
    </w:div>
    <w:div w:id="925072548">
      <w:marLeft w:val="0"/>
      <w:marRight w:val="0"/>
      <w:marTop w:val="10"/>
      <w:marBottom w:val="10"/>
      <w:divBdr>
        <w:top w:val="none" w:sz="0" w:space="0" w:color="auto"/>
        <w:left w:val="none" w:sz="0" w:space="0" w:color="auto"/>
        <w:bottom w:val="none" w:sz="0" w:space="0" w:color="auto"/>
        <w:right w:val="none" w:sz="0" w:space="0" w:color="auto"/>
      </w:divBdr>
    </w:div>
    <w:div w:id="937057660">
      <w:marLeft w:val="0"/>
      <w:marRight w:val="0"/>
      <w:marTop w:val="10"/>
      <w:marBottom w:val="10"/>
      <w:divBdr>
        <w:top w:val="none" w:sz="0" w:space="0" w:color="auto"/>
        <w:left w:val="none" w:sz="0" w:space="0" w:color="auto"/>
        <w:bottom w:val="none" w:sz="0" w:space="0" w:color="auto"/>
        <w:right w:val="none" w:sz="0" w:space="0" w:color="auto"/>
      </w:divBdr>
    </w:div>
    <w:div w:id="983659594">
      <w:marLeft w:val="0"/>
      <w:marRight w:val="0"/>
      <w:marTop w:val="10"/>
      <w:marBottom w:val="10"/>
      <w:divBdr>
        <w:top w:val="none" w:sz="0" w:space="0" w:color="auto"/>
        <w:left w:val="none" w:sz="0" w:space="0" w:color="auto"/>
        <w:bottom w:val="none" w:sz="0" w:space="0" w:color="auto"/>
        <w:right w:val="none" w:sz="0" w:space="0" w:color="auto"/>
      </w:divBdr>
    </w:div>
    <w:div w:id="1002661930">
      <w:marLeft w:val="0"/>
      <w:marRight w:val="0"/>
      <w:marTop w:val="10"/>
      <w:marBottom w:val="10"/>
      <w:divBdr>
        <w:top w:val="none" w:sz="0" w:space="0" w:color="auto"/>
        <w:left w:val="none" w:sz="0" w:space="0" w:color="auto"/>
        <w:bottom w:val="none" w:sz="0" w:space="0" w:color="auto"/>
        <w:right w:val="none" w:sz="0" w:space="0" w:color="auto"/>
      </w:divBdr>
    </w:div>
    <w:div w:id="1061438692">
      <w:marLeft w:val="0"/>
      <w:marRight w:val="0"/>
      <w:marTop w:val="10"/>
      <w:marBottom w:val="10"/>
      <w:divBdr>
        <w:top w:val="none" w:sz="0" w:space="0" w:color="auto"/>
        <w:left w:val="none" w:sz="0" w:space="0" w:color="auto"/>
        <w:bottom w:val="none" w:sz="0" w:space="0" w:color="auto"/>
        <w:right w:val="none" w:sz="0" w:space="0" w:color="auto"/>
      </w:divBdr>
    </w:div>
    <w:div w:id="1069352358">
      <w:marLeft w:val="0"/>
      <w:marRight w:val="0"/>
      <w:marTop w:val="10"/>
      <w:marBottom w:val="10"/>
      <w:divBdr>
        <w:top w:val="none" w:sz="0" w:space="0" w:color="auto"/>
        <w:left w:val="none" w:sz="0" w:space="0" w:color="auto"/>
        <w:bottom w:val="none" w:sz="0" w:space="0" w:color="auto"/>
        <w:right w:val="none" w:sz="0" w:space="0" w:color="auto"/>
      </w:divBdr>
    </w:div>
    <w:div w:id="1082022910">
      <w:marLeft w:val="0"/>
      <w:marRight w:val="0"/>
      <w:marTop w:val="10"/>
      <w:marBottom w:val="10"/>
      <w:divBdr>
        <w:top w:val="none" w:sz="0" w:space="0" w:color="auto"/>
        <w:left w:val="none" w:sz="0" w:space="0" w:color="auto"/>
        <w:bottom w:val="none" w:sz="0" w:space="0" w:color="auto"/>
        <w:right w:val="none" w:sz="0" w:space="0" w:color="auto"/>
      </w:divBdr>
    </w:div>
    <w:div w:id="1094208759">
      <w:marLeft w:val="0"/>
      <w:marRight w:val="720"/>
      <w:marTop w:val="10"/>
      <w:marBottom w:val="10"/>
      <w:divBdr>
        <w:top w:val="none" w:sz="0" w:space="0" w:color="auto"/>
        <w:left w:val="none" w:sz="0" w:space="0" w:color="auto"/>
        <w:bottom w:val="none" w:sz="0" w:space="0" w:color="auto"/>
        <w:right w:val="none" w:sz="0" w:space="0" w:color="auto"/>
      </w:divBdr>
    </w:div>
    <w:div w:id="1113087898">
      <w:marLeft w:val="0"/>
      <w:marRight w:val="0"/>
      <w:marTop w:val="10"/>
      <w:marBottom w:val="10"/>
      <w:divBdr>
        <w:top w:val="none" w:sz="0" w:space="0" w:color="auto"/>
        <w:left w:val="none" w:sz="0" w:space="0" w:color="auto"/>
        <w:bottom w:val="none" w:sz="0" w:space="0" w:color="auto"/>
        <w:right w:val="none" w:sz="0" w:space="0" w:color="auto"/>
      </w:divBdr>
    </w:div>
    <w:div w:id="1114180223">
      <w:marLeft w:val="0"/>
      <w:marRight w:val="720"/>
      <w:marTop w:val="10"/>
      <w:marBottom w:val="10"/>
      <w:divBdr>
        <w:top w:val="none" w:sz="0" w:space="0" w:color="auto"/>
        <w:left w:val="none" w:sz="0" w:space="0" w:color="auto"/>
        <w:bottom w:val="none" w:sz="0" w:space="0" w:color="auto"/>
        <w:right w:val="none" w:sz="0" w:space="0" w:color="auto"/>
      </w:divBdr>
    </w:div>
    <w:div w:id="1148015633">
      <w:marLeft w:val="0"/>
      <w:marRight w:val="720"/>
      <w:marTop w:val="10"/>
      <w:marBottom w:val="10"/>
      <w:divBdr>
        <w:top w:val="none" w:sz="0" w:space="0" w:color="auto"/>
        <w:left w:val="none" w:sz="0" w:space="0" w:color="auto"/>
        <w:bottom w:val="none" w:sz="0" w:space="0" w:color="auto"/>
        <w:right w:val="none" w:sz="0" w:space="0" w:color="auto"/>
      </w:divBdr>
    </w:div>
    <w:div w:id="1177647537">
      <w:marLeft w:val="0"/>
      <w:marRight w:val="0"/>
      <w:marTop w:val="10"/>
      <w:marBottom w:val="10"/>
      <w:divBdr>
        <w:top w:val="none" w:sz="0" w:space="0" w:color="auto"/>
        <w:left w:val="none" w:sz="0" w:space="0" w:color="auto"/>
        <w:bottom w:val="none" w:sz="0" w:space="0" w:color="auto"/>
        <w:right w:val="none" w:sz="0" w:space="0" w:color="auto"/>
      </w:divBdr>
    </w:div>
    <w:div w:id="1187135155">
      <w:marLeft w:val="0"/>
      <w:marRight w:val="0"/>
      <w:marTop w:val="10"/>
      <w:marBottom w:val="10"/>
      <w:divBdr>
        <w:top w:val="none" w:sz="0" w:space="0" w:color="auto"/>
        <w:left w:val="none" w:sz="0" w:space="0" w:color="auto"/>
        <w:bottom w:val="none" w:sz="0" w:space="0" w:color="auto"/>
        <w:right w:val="none" w:sz="0" w:space="0" w:color="auto"/>
      </w:divBdr>
    </w:div>
    <w:div w:id="1261136984">
      <w:marLeft w:val="0"/>
      <w:marRight w:val="0"/>
      <w:marTop w:val="10"/>
      <w:marBottom w:val="10"/>
      <w:divBdr>
        <w:top w:val="none" w:sz="0" w:space="0" w:color="auto"/>
        <w:left w:val="none" w:sz="0" w:space="0" w:color="auto"/>
        <w:bottom w:val="none" w:sz="0" w:space="0" w:color="auto"/>
        <w:right w:val="none" w:sz="0" w:space="0" w:color="auto"/>
      </w:divBdr>
    </w:div>
    <w:div w:id="1263411759">
      <w:marLeft w:val="0"/>
      <w:marRight w:val="0"/>
      <w:marTop w:val="10"/>
      <w:marBottom w:val="10"/>
      <w:divBdr>
        <w:top w:val="none" w:sz="0" w:space="0" w:color="auto"/>
        <w:left w:val="none" w:sz="0" w:space="0" w:color="auto"/>
        <w:bottom w:val="none" w:sz="0" w:space="0" w:color="auto"/>
        <w:right w:val="none" w:sz="0" w:space="0" w:color="auto"/>
      </w:divBdr>
    </w:div>
    <w:div w:id="1278869740">
      <w:marLeft w:val="0"/>
      <w:marRight w:val="0"/>
      <w:marTop w:val="10"/>
      <w:marBottom w:val="10"/>
      <w:divBdr>
        <w:top w:val="none" w:sz="0" w:space="0" w:color="auto"/>
        <w:left w:val="none" w:sz="0" w:space="0" w:color="auto"/>
        <w:bottom w:val="none" w:sz="0" w:space="0" w:color="auto"/>
        <w:right w:val="none" w:sz="0" w:space="0" w:color="auto"/>
      </w:divBdr>
    </w:div>
    <w:div w:id="1349406066">
      <w:marLeft w:val="0"/>
      <w:marRight w:val="0"/>
      <w:marTop w:val="10"/>
      <w:marBottom w:val="10"/>
      <w:divBdr>
        <w:top w:val="none" w:sz="0" w:space="0" w:color="auto"/>
        <w:left w:val="none" w:sz="0" w:space="0" w:color="auto"/>
        <w:bottom w:val="none" w:sz="0" w:space="0" w:color="auto"/>
        <w:right w:val="none" w:sz="0" w:space="0" w:color="auto"/>
      </w:divBdr>
    </w:div>
    <w:div w:id="1373073562">
      <w:marLeft w:val="0"/>
      <w:marRight w:val="0"/>
      <w:marTop w:val="10"/>
      <w:marBottom w:val="10"/>
      <w:divBdr>
        <w:top w:val="none" w:sz="0" w:space="0" w:color="auto"/>
        <w:left w:val="none" w:sz="0" w:space="0" w:color="auto"/>
        <w:bottom w:val="none" w:sz="0" w:space="0" w:color="auto"/>
        <w:right w:val="none" w:sz="0" w:space="0" w:color="auto"/>
      </w:divBdr>
    </w:div>
    <w:div w:id="1380016417">
      <w:marLeft w:val="0"/>
      <w:marRight w:val="0"/>
      <w:marTop w:val="10"/>
      <w:marBottom w:val="10"/>
      <w:divBdr>
        <w:top w:val="none" w:sz="0" w:space="0" w:color="auto"/>
        <w:left w:val="none" w:sz="0" w:space="0" w:color="auto"/>
        <w:bottom w:val="none" w:sz="0" w:space="0" w:color="auto"/>
        <w:right w:val="none" w:sz="0" w:space="0" w:color="auto"/>
      </w:divBdr>
    </w:div>
    <w:div w:id="1534491755">
      <w:marLeft w:val="0"/>
      <w:marRight w:val="0"/>
      <w:marTop w:val="10"/>
      <w:marBottom w:val="10"/>
      <w:divBdr>
        <w:top w:val="none" w:sz="0" w:space="0" w:color="auto"/>
        <w:left w:val="none" w:sz="0" w:space="0" w:color="auto"/>
        <w:bottom w:val="none" w:sz="0" w:space="0" w:color="auto"/>
        <w:right w:val="none" w:sz="0" w:space="0" w:color="auto"/>
      </w:divBdr>
    </w:div>
    <w:div w:id="1661155547">
      <w:marLeft w:val="0"/>
      <w:marRight w:val="0"/>
      <w:marTop w:val="10"/>
      <w:marBottom w:val="10"/>
      <w:divBdr>
        <w:top w:val="none" w:sz="0" w:space="0" w:color="auto"/>
        <w:left w:val="none" w:sz="0" w:space="0" w:color="auto"/>
        <w:bottom w:val="none" w:sz="0" w:space="0" w:color="auto"/>
        <w:right w:val="none" w:sz="0" w:space="0" w:color="auto"/>
      </w:divBdr>
    </w:div>
    <w:div w:id="1762753780">
      <w:marLeft w:val="0"/>
      <w:marRight w:val="0"/>
      <w:marTop w:val="10"/>
      <w:marBottom w:val="10"/>
      <w:divBdr>
        <w:top w:val="none" w:sz="0" w:space="0" w:color="auto"/>
        <w:left w:val="none" w:sz="0" w:space="0" w:color="auto"/>
        <w:bottom w:val="none" w:sz="0" w:space="0" w:color="auto"/>
        <w:right w:val="none" w:sz="0" w:space="0" w:color="auto"/>
      </w:divBdr>
    </w:div>
    <w:div w:id="1782649418">
      <w:marLeft w:val="0"/>
      <w:marRight w:val="0"/>
      <w:marTop w:val="10"/>
      <w:marBottom w:val="10"/>
      <w:divBdr>
        <w:top w:val="none" w:sz="0" w:space="0" w:color="auto"/>
        <w:left w:val="none" w:sz="0" w:space="0" w:color="auto"/>
        <w:bottom w:val="none" w:sz="0" w:space="0" w:color="auto"/>
        <w:right w:val="none" w:sz="0" w:space="0" w:color="auto"/>
      </w:divBdr>
    </w:div>
    <w:div w:id="1796831282">
      <w:marLeft w:val="0"/>
      <w:marRight w:val="0"/>
      <w:marTop w:val="10"/>
      <w:marBottom w:val="10"/>
      <w:divBdr>
        <w:top w:val="none" w:sz="0" w:space="0" w:color="auto"/>
        <w:left w:val="none" w:sz="0" w:space="0" w:color="auto"/>
        <w:bottom w:val="none" w:sz="0" w:space="0" w:color="auto"/>
        <w:right w:val="none" w:sz="0" w:space="0" w:color="auto"/>
      </w:divBdr>
    </w:div>
    <w:div w:id="1822380978">
      <w:marLeft w:val="0"/>
      <w:marRight w:val="0"/>
      <w:marTop w:val="10"/>
      <w:marBottom w:val="10"/>
      <w:divBdr>
        <w:top w:val="none" w:sz="0" w:space="0" w:color="auto"/>
        <w:left w:val="none" w:sz="0" w:space="0" w:color="auto"/>
        <w:bottom w:val="none" w:sz="0" w:space="0" w:color="auto"/>
        <w:right w:val="none" w:sz="0" w:space="0" w:color="auto"/>
      </w:divBdr>
    </w:div>
    <w:div w:id="1979678708">
      <w:marLeft w:val="0"/>
      <w:marRight w:val="0"/>
      <w:marTop w:val="10"/>
      <w:marBottom w:val="10"/>
      <w:divBdr>
        <w:top w:val="none" w:sz="0" w:space="0" w:color="auto"/>
        <w:left w:val="none" w:sz="0" w:space="0" w:color="auto"/>
        <w:bottom w:val="none" w:sz="0" w:space="0" w:color="auto"/>
        <w:right w:val="none" w:sz="0" w:space="0" w:color="auto"/>
      </w:divBdr>
    </w:div>
    <w:div w:id="2065906738">
      <w:marLeft w:val="0"/>
      <w:marRight w:val="0"/>
      <w:marTop w:val="10"/>
      <w:marBottom w:val="10"/>
      <w:divBdr>
        <w:top w:val="none" w:sz="0" w:space="0" w:color="auto"/>
        <w:left w:val="none" w:sz="0" w:space="0" w:color="auto"/>
        <w:bottom w:val="none" w:sz="0" w:space="0" w:color="auto"/>
        <w:right w:val="none" w:sz="0" w:space="0" w:color="auto"/>
      </w:divBdr>
    </w:div>
    <w:div w:id="2096512214">
      <w:marLeft w:val="0"/>
      <w:marRight w:val="0"/>
      <w:marTop w:val="10"/>
      <w:marBottom w:val="10"/>
      <w:divBdr>
        <w:top w:val="none" w:sz="0" w:space="0" w:color="auto"/>
        <w:left w:val="none" w:sz="0" w:space="0" w:color="auto"/>
        <w:bottom w:val="none" w:sz="0" w:space="0" w:color="auto"/>
        <w:right w:val="none" w:sz="0" w:space="0" w:color="auto"/>
      </w:divBdr>
    </w:div>
    <w:div w:id="21134760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