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8FE4D" w14:textId="77777777" w:rsidR="0036377A" w:rsidRDefault="0036377A">
      <w:pPr>
        <w:spacing w:line="500" w:lineRule="atLeast"/>
        <w:jc w:val="center"/>
        <w:divId w:val="1746104430"/>
        <w:rPr>
          <w:rFonts w:ascii="黑体" w:eastAsia="黑体" w:hAnsi="黑体"/>
          <w:sz w:val="36"/>
          <w:szCs w:val="36"/>
        </w:rPr>
      </w:pPr>
      <w:r>
        <w:rPr>
          <w:rFonts w:ascii="黑体" w:eastAsia="黑体" w:hAnsi="黑体" w:hint="eastAsia"/>
          <w:sz w:val="36"/>
          <w:szCs w:val="36"/>
        </w:rPr>
        <w:t>广东省佛山市南海区人民法院</w:t>
      </w:r>
    </w:p>
    <w:p w14:paraId="78E08C70" w14:textId="77777777" w:rsidR="0036377A" w:rsidRDefault="0036377A">
      <w:pPr>
        <w:spacing w:line="500" w:lineRule="atLeast"/>
        <w:jc w:val="center"/>
        <w:divId w:val="11778844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7894EE" w14:textId="77777777" w:rsidR="0036377A" w:rsidRDefault="0036377A">
      <w:pPr>
        <w:spacing w:line="500" w:lineRule="atLeast"/>
        <w:jc w:val="right"/>
        <w:divId w:val="738869951"/>
        <w:rPr>
          <w:rFonts w:hint="eastAsia"/>
          <w:sz w:val="30"/>
          <w:szCs w:val="30"/>
        </w:rPr>
      </w:pPr>
      <w:r>
        <w:rPr>
          <w:rFonts w:hint="eastAsia"/>
          <w:sz w:val="30"/>
          <w:szCs w:val="30"/>
        </w:rPr>
        <w:t>(2019)</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4968</w:t>
      </w:r>
      <w:r>
        <w:rPr>
          <w:rFonts w:hint="eastAsia"/>
          <w:sz w:val="30"/>
          <w:szCs w:val="30"/>
        </w:rPr>
        <w:t>号</w:t>
      </w:r>
    </w:p>
    <w:p w14:paraId="01F64C33" w14:textId="77777777" w:rsidR="0036377A" w:rsidRDefault="0036377A">
      <w:pPr>
        <w:spacing w:line="500" w:lineRule="atLeast"/>
        <w:ind w:firstLine="600"/>
        <w:divId w:val="1021928716"/>
        <w:rPr>
          <w:rFonts w:hint="eastAsia"/>
          <w:sz w:val="30"/>
          <w:szCs w:val="30"/>
        </w:rPr>
      </w:pPr>
      <w:r>
        <w:rPr>
          <w:rFonts w:hint="eastAsia"/>
          <w:sz w:val="30"/>
          <w:szCs w:val="30"/>
        </w:rPr>
        <w:t>公诉机关佛山市南海区人民检察院。</w:t>
      </w:r>
    </w:p>
    <w:p w14:paraId="60D5FCEB" w14:textId="77777777" w:rsidR="0036377A" w:rsidRDefault="0036377A">
      <w:pPr>
        <w:spacing w:line="500" w:lineRule="atLeast"/>
        <w:ind w:firstLine="600"/>
        <w:divId w:val="527528485"/>
        <w:rPr>
          <w:rFonts w:hint="eastAsia"/>
          <w:sz w:val="30"/>
          <w:szCs w:val="30"/>
        </w:rPr>
      </w:pPr>
      <w:r>
        <w:rPr>
          <w:rFonts w:hint="eastAsia"/>
          <w:sz w:val="30"/>
          <w:szCs w:val="30"/>
        </w:rPr>
        <w:t>被告人冯金成，男，</w:t>
      </w:r>
      <w:r>
        <w:rPr>
          <w:rFonts w:hint="eastAsia"/>
          <w:sz w:val="30"/>
          <w:szCs w:val="30"/>
        </w:rPr>
        <w:t>1986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日出生于广东省广宁县，公民身份号码</w:t>
      </w:r>
      <w:r>
        <w:rPr>
          <w:rFonts w:hint="eastAsia"/>
          <w:sz w:val="30"/>
          <w:szCs w:val="30"/>
        </w:rPr>
        <w:t>440************318</w:t>
      </w:r>
      <w:r>
        <w:rPr>
          <w:rFonts w:hint="eastAsia"/>
          <w:sz w:val="30"/>
          <w:szCs w:val="30"/>
        </w:rPr>
        <w:t>，汉族，中专文化，佛山市众致诚按揭金融服务有限公司业务员，住广宁县</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日被取保候审。</w:t>
      </w:r>
    </w:p>
    <w:p w14:paraId="0C54ACA7" w14:textId="77777777" w:rsidR="0036377A" w:rsidRDefault="0036377A">
      <w:pPr>
        <w:spacing w:line="500" w:lineRule="atLeast"/>
        <w:ind w:firstLine="600"/>
        <w:divId w:val="295767273"/>
        <w:rPr>
          <w:rFonts w:hint="eastAsia"/>
          <w:sz w:val="30"/>
          <w:szCs w:val="30"/>
        </w:rPr>
      </w:pPr>
      <w:r>
        <w:rPr>
          <w:rFonts w:hint="eastAsia"/>
          <w:sz w:val="30"/>
          <w:szCs w:val="30"/>
        </w:rPr>
        <w:t>佛山市南海区人民检察院以佛南检公诉刑诉</w:t>
      </w:r>
      <w:r>
        <w:rPr>
          <w:rFonts w:hint="eastAsia"/>
          <w:sz w:val="30"/>
          <w:szCs w:val="30"/>
        </w:rPr>
        <w:t>[2019]4994</w:t>
      </w:r>
      <w:r>
        <w:rPr>
          <w:rFonts w:hint="eastAsia"/>
          <w:sz w:val="30"/>
          <w:szCs w:val="30"/>
        </w:rPr>
        <w:t>号起诉书指控被告人冯金成犯行贿罪，于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日向本院提起公诉。本院依法适用简易程序，实行独任审判，公开开庭审理了本案。南海区人民检察院指派检察员罗铭财出庭支持公诉，冯金成到庭参加了诉讼。本案现已审理终结。</w:t>
      </w:r>
    </w:p>
    <w:p w14:paraId="27702EA7" w14:textId="77777777" w:rsidR="0036377A" w:rsidRDefault="0036377A">
      <w:pPr>
        <w:spacing w:line="500" w:lineRule="atLeast"/>
        <w:ind w:firstLine="600"/>
        <w:divId w:val="1212621035"/>
        <w:rPr>
          <w:rFonts w:hint="eastAsia"/>
          <w:sz w:val="30"/>
          <w:szCs w:val="30"/>
        </w:rPr>
      </w:pPr>
      <w:r>
        <w:rPr>
          <w:rFonts w:hint="eastAsia"/>
          <w:sz w:val="30"/>
          <w:szCs w:val="30"/>
        </w:rPr>
        <w:t>公诉机关指控，</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期间，被告人冯金成为帮助不具备佛山市购房资格的客户在佛山购房，找到佛山市南海区大沥房管所负责黄岐片区不动产共用宗商品房交易的工作人员罗燕萍（另案处理）帮忙。罗燕萍接受请托后，伙同其他工作人员利用各自的职务便利，帮助冯金成代理的客户使用虚假的社保参保证明、银行流水、购房网签合同等资料，违规办理房产变更登记审批手续。冯金成为感谢罗燕萍的帮助，通过微信转账、银行转账、现金的方式送给罗燕萍好处费共</w:t>
      </w:r>
      <w:r>
        <w:rPr>
          <w:rFonts w:hint="eastAsia"/>
          <w:sz w:val="30"/>
          <w:szCs w:val="30"/>
        </w:rPr>
        <w:t>128000</w:t>
      </w:r>
      <w:r>
        <w:rPr>
          <w:rFonts w:hint="eastAsia"/>
          <w:sz w:val="30"/>
          <w:szCs w:val="30"/>
        </w:rPr>
        <w:t>元。</w:t>
      </w:r>
    </w:p>
    <w:p w14:paraId="15BA880C" w14:textId="77777777" w:rsidR="0036377A" w:rsidRDefault="0036377A">
      <w:pPr>
        <w:spacing w:line="500" w:lineRule="atLeast"/>
        <w:ind w:firstLine="600"/>
        <w:divId w:val="2033259864"/>
        <w:rPr>
          <w:rFonts w:hint="eastAsia"/>
          <w:sz w:val="30"/>
          <w:szCs w:val="30"/>
        </w:rPr>
      </w:pP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期间，被告人冯金成为帮助不具备佛山市购房资格的客户在佛山购房，通过妻子梁敏嫦找到南海区大沥镇盐步行政服务中心负责受理不动产登记综合业务的工作人员梁家明（另案处理）帮忙。梁家明不按规定私自加号收件后对冯金成客户所提交的材料予以查验，违规协助办理相关事</w:t>
      </w:r>
      <w:r>
        <w:rPr>
          <w:rFonts w:hint="eastAsia"/>
          <w:sz w:val="30"/>
          <w:szCs w:val="30"/>
        </w:rPr>
        <w:lastRenderedPageBreak/>
        <w:t>务。冯金成为感谢梁家明的帮助，通过微信转账的方式送给梁家明好处费</w:t>
      </w:r>
      <w:r>
        <w:rPr>
          <w:rFonts w:hint="eastAsia"/>
          <w:sz w:val="30"/>
          <w:szCs w:val="30"/>
        </w:rPr>
        <w:t>13200</w:t>
      </w:r>
      <w:r>
        <w:rPr>
          <w:rFonts w:hint="eastAsia"/>
          <w:sz w:val="30"/>
          <w:szCs w:val="30"/>
        </w:rPr>
        <w:t>元，通过梁敏嫦的微信转账的方式送给梁家明好处费</w:t>
      </w:r>
      <w:r>
        <w:rPr>
          <w:rFonts w:hint="eastAsia"/>
          <w:sz w:val="30"/>
          <w:szCs w:val="30"/>
        </w:rPr>
        <w:t>19800</w:t>
      </w:r>
      <w:r>
        <w:rPr>
          <w:rFonts w:hint="eastAsia"/>
          <w:sz w:val="30"/>
          <w:szCs w:val="30"/>
        </w:rPr>
        <w:t>元，合计</w:t>
      </w:r>
      <w:r>
        <w:rPr>
          <w:rFonts w:hint="eastAsia"/>
          <w:sz w:val="30"/>
          <w:szCs w:val="30"/>
        </w:rPr>
        <w:t>33000</w:t>
      </w:r>
      <w:r>
        <w:rPr>
          <w:rFonts w:hint="eastAsia"/>
          <w:sz w:val="30"/>
          <w:szCs w:val="30"/>
        </w:rPr>
        <w:t>元。</w:t>
      </w:r>
    </w:p>
    <w:p w14:paraId="300203DC" w14:textId="77777777" w:rsidR="0036377A" w:rsidRDefault="0036377A">
      <w:pPr>
        <w:spacing w:line="500" w:lineRule="atLeast"/>
        <w:ind w:firstLine="600"/>
        <w:divId w:val="1356150978"/>
        <w:rPr>
          <w:rFonts w:hint="eastAsia"/>
          <w:sz w:val="30"/>
          <w:szCs w:val="30"/>
        </w:rPr>
      </w:pPr>
      <w:r>
        <w:rPr>
          <w:rFonts w:hint="eastAsia"/>
          <w:sz w:val="30"/>
          <w:szCs w:val="30"/>
        </w:rPr>
        <w:t>综上，被告人冯金成为谋取不正当利益，行贿共计</w:t>
      </w:r>
      <w:r>
        <w:rPr>
          <w:rFonts w:hint="eastAsia"/>
          <w:sz w:val="30"/>
          <w:szCs w:val="30"/>
        </w:rPr>
        <w:t>161000</w:t>
      </w:r>
      <w:r>
        <w:rPr>
          <w:rFonts w:hint="eastAsia"/>
          <w:sz w:val="30"/>
          <w:szCs w:val="30"/>
        </w:rPr>
        <w:t>元。</w:t>
      </w:r>
    </w:p>
    <w:p w14:paraId="585ADE0C" w14:textId="77777777" w:rsidR="0036377A" w:rsidRDefault="0036377A">
      <w:pPr>
        <w:spacing w:line="500" w:lineRule="atLeast"/>
        <w:ind w:firstLine="600"/>
        <w:divId w:val="1915702275"/>
        <w:rPr>
          <w:rFonts w:hint="eastAsia"/>
          <w:sz w:val="30"/>
          <w:szCs w:val="30"/>
        </w:rPr>
      </w:pP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日，经佛山市南海区监察委员会电话通知，被告人冯金成到该委接受调查，并主动供述其行贿的事实。</w:t>
      </w:r>
    </w:p>
    <w:p w14:paraId="31054502" w14:textId="77777777" w:rsidR="0036377A" w:rsidRDefault="0036377A">
      <w:pPr>
        <w:spacing w:line="500" w:lineRule="atLeast"/>
        <w:ind w:firstLine="600"/>
        <w:divId w:val="898321653"/>
        <w:rPr>
          <w:rFonts w:hint="eastAsia"/>
          <w:sz w:val="30"/>
          <w:szCs w:val="30"/>
        </w:rPr>
      </w:pPr>
      <w:r>
        <w:rPr>
          <w:rFonts w:hint="eastAsia"/>
          <w:sz w:val="30"/>
          <w:szCs w:val="30"/>
        </w:rPr>
        <w:t>就上述指控，公诉机关向法庭出示了相关在案证据予以证实，并认为被告人冯金成的行为触犯了《中华人民共和国刑法》第三百八十九条之规定，应当以行贿罪追究其刑事责任；冯金成犯罪以后自动投案，如实供述自己的罪行，是自首，应当依照《中华人民共和国刑法》第六十七条第一款之规定处罚；冯金成认罪认罚，依照《中华人民共和国刑事诉讼法》第十五条之规定，可以从宽处理；建议判处冯金成九个月以上十一个月以下有期徒刑，适用缓刑，并处罚金。</w:t>
      </w:r>
    </w:p>
    <w:p w14:paraId="32351E9E" w14:textId="77777777" w:rsidR="0036377A" w:rsidRDefault="0036377A">
      <w:pPr>
        <w:spacing w:line="500" w:lineRule="atLeast"/>
        <w:ind w:firstLine="600"/>
        <w:divId w:val="1945653629"/>
        <w:rPr>
          <w:rFonts w:hint="eastAsia"/>
          <w:sz w:val="30"/>
          <w:szCs w:val="30"/>
        </w:rPr>
      </w:pPr>
      <w:r>
        <w:rPr>
          <w:rFonts w:hint="eastAsia"/>
          <w:sz w:val="30"/>
          <w:szCs w:val="30"/>
        </w:rPr>
        <w:t>被告人冯金成在审查起诉阶段自愿签署了《认罪认罚具结书》，知悉并认可公诉机关提出的量刑建议，其当庭对公诉机关的指控亦表示没有异议。</w:t>
      </w:r>
    </w:p>
    <w:p w14:paraId="3AE4526A" w14:textId="77777777" w:rsidR="0036377A" w:rsidRDefault="0036377A">
      <w:pPr>
        <w:spacing w:line="500" w:lineRule="atLeast"/>
        <w:ind w:firstLine="600"/>
        <w:divId w:val="1187211038"/>
        <w:rPr>
          <w:rFonts w:hint="eastAsia"/>
          <w:sz w:val="30"/>
          <w:szCs w:val="30"/>
        </w:rPr>
      </w:pPr>
      <w:r>
        <w:rPr>
          <w:rFonts w:hint="eastAsia"/>
          <w:sz w:val="30"/>
          <w:szCs w:val="30"/>
        </w:rPr>
        <w:t>经审理查明，公诉机关指控被告人冯金成行贿的事实清楚，证据确实、充分，本院予以确认。</w:t>
      </w:r>
    </w:p>
    <w:p w14:paraId="643A7D21" w14:textId="77777777" w:rsidR="0036377A" w:rsidRDefault="0036377A">
      <w:pPr>
        <w:spacing w:line="500" w:lineRule="atLeast"/>
        <w:ind w:firstLine="600"/>
        <w:divId w:val="65029472"/>
        <w:rPr>
          <w:rFonts w:hint="eastAsia"/>
          <w:sz w:val="30"/>
          <w:szCs w:val="30"/>
        </w:rPr>
      </w:pPr>
      <w:r>
        <w:rPr>
          <w:rFonts w:hint="eastAsia"/>
          <w:sz w:val="30"/>
          <w:szCs w:val="30"/>
        </w:rPr>
        <w:t>本院认为，被告人冯金成为谋取不正当利益，给予国家工作人员以财物，其行为已构成行贿罪。公诉机关所控罪名成立。冯金成犯罪以后自动投案，如实供述自己的罪行，是自首，且属于在被追诉前主动交待行贿行为，认罪认罚，依法从轻处罚并适用缓刑。公诉机关的量刑建议适当，本院予以采纳。依照《中华人民共和国刑法》第三百八十九条第一款、第三百九十条、第六十七条第一款、第七十二条第一、三款、第七十三条第二、三款、第五十二条、第五十三条之规定，判决如下：</w:t>
      </w:r>
    </w:p>
    <w:p w14:paraId="32DF45E9" w14:textId="77777777" w:rsidR="0036377A" w:rsidRDefault="0036377A">
      <w:pPr>
        <w:spacing w:line="500" w:lineRule="atLeast"/>
        <w:ind w:firstLine="600"/>
        <w:divId w:val="523205560"/>
        <w:rPr>
          <w:rFonts w:hint="eastAsia"/>
          <w:sz w:val="30"/>
          <w:szCs w:val="30"/>
        </w:rPr>
      </w:pPr>
      <w:r>
        <w:rPr>
          <w:rFonts w:hint="eastAsia"/>
          <w:sz w:val="30"/>
          <w:szCs w:val="30"/>
        </w:rPr>
        <w:t>被告人冯金成犯行贿罪，判处有期徒刑九个月，缓刑一年三个月，并处罚金人民币十万元（缓刑考验期限从判决确定之日起计算。罚金从本判决发生法律效力之日起</w:t>
      </w:r>
      <w:r>
        <w:rPr>
          <w:rFonts w:hint="eastAsia"/>
          <w:sz w:val="30"/>
          <w:szCs w:val="30"/>
        </w:rPr>
        <w:t>10</w:t>
      </w:r>
      <w:r>
        <w:rPr>
          <w:rFonts w:hint="eastAsia"/>
          <w:sz w:val="30"/>
          <w:szCs w:val="30"/>
        </w:rPr>
        <w:t>日内缴纳）。</w:t>
      </w:r>
    </w:p>
    <w:p w14:paraId="3A89DD34" w14:textId="77777777" w:rsidR="0036377A" w:rsidRDefault="0036377A">
      <w:pPr>
        <w:spacing w:line="500" w:lineRule="atLeast"/>
        <w:ind w:firstLine="600"/>
        <w:divId w:val="167676236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55F7DA66" w14:textId="77777777" w:rsidR="0036377A" w:rsidRDefault="0036377A">
      <w:pPr>
        <w:spacing w:line="500" w:lineRule="atLeast"/>
        <w:jc w:val="right"/>
        <w:divId w:val="1010717673"/>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黄丛西</w:t>
      </w:r>
    </w:p>
    <w:p w14:paraId="208251F9" w14:textId="77777777" w:rsidR="0036377A" w:rsidRDefault="0036377A">
      <w:pPr>
        <w:spacing w:line="500" w:lineRule="atLeast"/>
        <w:jc w:val="right"/>
        <w:divId w:val="734283159"/>
        <w:rPr>
          <w:rFonts w:hint="eastAsia"/>
          <w:sz w:val="30"/>
          <w:szCs w:val="30"/>
        </w:rPr>
      </w:pPr>
      <w:r>
        <w:rPr>
          <w:rFonts w:hint="eastAsia"/>
          <w:sz w:val="30"/>
          <w:szCs w:val="30"/>
        </w:rPr>
        <w:t>二〇一九年十二月二十六日</w:t>
      </w:r>
    </w:p>
    <w:p w14:paraId="428F8BE8" w14:textId="77777777" w:rsidR="0036377A" w:rsidRDefault="0036377A">
      <w:pPr>
        <w:spacing w:line="500" w:lineRule="atLeast"/>
        <w:jc w:val="right"/>
        <w:divId w:val="1309555362"/>
        <w:rPr>
          <w:rFonts w:hint="eastAsia"/>
          <w:sz w:val="30"/>
          <w:szCs w:val="30"/>
        </w:rPr>
      </w:pPr>
      <w:r>
        <w:rPr>
          <w:rFonts w:hint="eastAsia"/>
          <w:sz w:val="30"/>
          <w:szCs w:val="30"/>
        </w:rPr>
        <w:t>法官助理　徐传村</w:t>
      </w:r>
    </w:p>
    <w:p w14:paraId="17F723F1" w14:textId="77777777" w:rsidR="0036377A" w:rsidRDefault="0036377A">
      <w:pPr>
        <w:spacing w:line="500" w:lineRule="atLeast"/>
        <w:jc w:val="right"/>
        <w:divId w:val="30882278"/>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邵建梅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F1E11" w14:textId="77777777" w:rsidR="0036377A" w:rsidRDefault="0036377A" w:rsidP="0036377A">
      <w:pPr>
        <w:rPr>
          <w:rFonts w:hint="eastAsia"/>
        </w:rPr>
      </w:pPr>
      <w:r>
        <w:separator/>
      </w:r>
    </w:p>
  </w:endnote>
  <w:endnote w:type="continuationSeparator" w:id="0">
    <w:p w14:paraId="11714CAC" w14:textId="77777777" w:rsidR="0036377A" w:rsidRDefault="0036377A" w:rsidP="003637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2F144" w14:textId="77777777" w:rsidR="0036377A" w:rsidRDefault="0036377A" w:rsidP="0036377A">
      <w:pPr>
        <w:rPr>
          <w:rFonts w:hint="eastAsia"/>
        </w:rPr>
      </w:pPr>
      <w:r>
        <w:separator/>
      </w:r>
    </w:p>
  </w:footnote>
  <w:footnote w:type="continuationSeparator" w:id="0">
    <w:p w14:paraId="14571C97" w14:textId="77777777" w:rsidR="0036377A" w:rsidRDefault="0036377A" w:rsidP="0036377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377A"/>
    <w:rsid w:val="002A784C"/>
    <w:rsid w:val="00363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38666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6377A"/>
    <w:pPr>
      <w:tabs>
        <w:tab w:val="center" w:pos="4153"/>
        <w:tab w:val="right" w:pos="8306"/>
      </w:tabs>
      <w:snapToGrid w:val="0"/>
      <w:jc w:val="center"/>
    </w:pPr>
    <w:rPr>
      <w:sz w:val="18"/>
      <w:szCs w:val="18"/>
    </w:rPr>
  </w:style>
  <w:style w:type="character" w:customStyle="1" w:styleId="a4">
    <w:name w:val="页眉 字符"/>
    <w:basedOn w:val="a0"/>
    <w:link w:val="a3"/>
    <w:uiPriority w:val="99"/>
    <w:rsid w:val="0036377A"/>
    <w:rPr>
      <w:rFonts w:ascii="宋体" w:eastAsia="宋体" w:hAnsi="宋体" w:cs="宋体"/>
      <w:sz w:val="18"/>
      <w:szCs w:val="18"/>
    </w:rPr>
  </w:style>
  <w:style w:type="paragraph" w:styleId="a5">
    <w:name w:val="footer"/>
    <w:basedOn w:val="a"/>
    <w:link w:val="a6"/>
    <w:uiPriority w:val="99"/>
    <w:unhideWhenUsed/>
    <w:rsid w:val="0036377A"/>
    <w:pPr>
      <w:tabs>
        <w:tab w:val="center" w:pos="4153"/>
        <w:tab w:val="right" w:pos="8306"/>
      </w:tabs>
      <w:snapToGrid w:val="0"/>
    </w:pPr>
    <w:rPr>
      <w:sz w:val="18"/>
      <w:szCs w:val="18"/>
    </w:rPr>
  </w:style>
  <w:style w:type="character" w:customStyle="1" w:styleId="a6">
    <w:name w:val="页脚 字符"/>
    <w:basedOn w:val="a0"/>
    <w:link w:val="a5"/>
    <w:uiPriority w:val="99"/>
    <w:rsid w:val="0036377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2278">
      <w:marLeft w:val="0"/>
      <w:marRight w:val="720"/>
      <w:marTop w:val="10"/>
      <w:marBottom w:val="10"/>
      <w:divBdr>
        <w:top w:val="none" w:sz="0" w:space="0" w:color="auto"/>
        <w:left w:val="none" w:sz="0" w:space="0" w:color="auto"/>
        <w:bottom w:val="none" w:sz="0" w:space="0" w:color="auto"/>
        <w:right w:val="none" w:sz="0" w:space="0" w:color="auto"/>
      </w:divBdr>
    </w:div>
    <w:div w:id="65029472">
      <w:marLeft w:val="0"/>
      <w:marRight w:val="0"/>
      <w:marTop w:val="10"/>
      <w:marBottom w:val="10"/>
      <w:divBdr>
        <w:top w:val="none" w:sz="0" w:space="0" w:color="auto"/>
        <w:left w:val="none" w:sz="0" w:space="0" w:color="auto"/>
        <w:bottom w:val="none" w:sz="0" w:space="0" w:color="auto"/>
        <w:right w:val="none" w:sz="0" w:space="0" w:color="auto"/>
      </w:divBdr>
    </w:div>
    <w:div w:id="295767273">
      <w:marLeft w:val="0"/>
      <w:marRight w:val="0"/>
      <w:marTop w:val="10"/>
      <w:marBottom w:val="10"/>
      <w:divBdr>
        <w:top w:val="none" w:sz="0" w:space="0" w:color="auto"/>
        <w:left w:val="none" w:sz="0" w:space="0" w:color="auto"/>
        <w:bottom w:val="none" w:sz="0" w:space="0" w:color="auto"/>
        <w:right w:val="none" w:sz="0" w:space="0" w:color="auto"/>
      </w:divBdr>
    </w:div>
    <w:div w:id="523205560">
      <w:marLeft w:val="0"/>
      <w:marRight w:val="0"/>
      <w:marTop w:val="10"/>
      <w:marBottom w:val="10"/>
      <w:divBdr>
        <w:top w:val="none" w:sz="0" w:space="0" w:color="auto"/>
        <w:left w:val="none" w:sz="0" w:space="0" w:color="auto"/>
        <w:bottom w:val="none" w:sz="0" w:space="0" w:color="auto"/>
        <w:right w:val="none" w:sz="0" w:space="0" w:color="auto"/>
      </w:divBdr>
    </w:div>
    <w:div w:id="527528485">
      <w:marLeft w:val="0"/>
      <w:marRight w:val="0"/>
      <w:marTop w:val="10"/>
      <w:marBottom w:val="10"/>
      <w:divBdr>
        <w:top w:val="none" w:sz="0" w:space="0" w:color="auto"/>
        <w:left w:val="none" w:sz="0" w:space="0" w:color="auto"/>
        <w:bottom w:val="none" w:sz="0" w:space="0" w:color="auto"/>
        <w:right w:val="none" w:sz="0" w:space="0" w:color="auto"/>
      </w:divBdr>
    </w:div>
    <w:div w:id="734283159">
      <w:marLeft w:val="0"/>
      <w:marRight w:val="720"/>
      <w:marTop w:val="10"/>
      <w:marBottom w:val="10"/>
      <w:divBdr>
        <w:top w:val="none" w:sz="0" w:space="0" w:color="auto"/>
        <w:left w:val="none" w:sz="0" w:space="0" w:color="auto"/>
        <w:bottom w:val="none" w:sz="0" w:space="0" w:color="auto"/>
        <w:right w:val="none" w:sz="0" w:space="0" w:color="auto"/>
      </w:divBdr>
    </w:div>
    <w:div w:id="738869951">
      <w:marLeft w:val="0"/>
      <w:marRight w:val="0"/>
      <w:marTop w:val="10"/>
      <w:marBottom w:val="10"/>
      <w:divBdr>
        <w:top w:val="none" w:sz="0" w:space="0" w:color="auto"/>
        <w:left w:val="none" w:sz="0" w:space="0" w:color="auto"/>
        <w:bottom w:val="none" w:sz="0" w:space="0" w:color="auto"/>
        <w:right w:val="none" w:sz="0" w:space="0" w:color="auto"/>
      </w:divBdr>
    </w:div>
    <w:div w:id="898321653">
      <w:marLeft w:val="0"/>
      <w:marRight w:val="0"/>
      <w:marTop w:val="10"/>
      <w:marBottom w:val="10"/>
      <w:divBdr>
        <w:top w:val="none" w:sz="0" w:space="0" w:color="auto"/>
        <w:left w:val="none" w:sz="0" w:space="0" w:color="auto"/>
        <w:bottom w:val="none" w:sz="0" w:space="0" w:color="auto"/>
        <w:right w:val="none" w:sz="0" w:space="0" w:color="auto"/>
      </w:divBdr>
    </w:div>
    <w:div w:id="1010717673">
      <w:marLeft w:val="0"/>
      <w:marRight w:val="720"/>
      <w:marTop w:val="10"/>
      <w:marBottom w:val="10"/>
      <w:divBdr>
        <w:top w:val="none" w:sz="0" w:space="0" w:color="auto"/>
        <w:left w:val="none" w:sz="0" w:space="0" w:color="auto"/>
        <w:bottom w:val="none" w:sz="0" w:space="0" w:color="auto"/>
        <w:right w:val="none" w:sz="0" w:space="0" w:color="auto"/>
      </w:divBdr>
    </w:div>
    <w:div w:id="1021928716">
      <w:marLeft w:val="0"/>
      <w:marRight w:val="0"/>
      <w:marTop w:val="10"/>
      <w:marBottom w:val="10"/>
      <w:divBdr>
        <w:top w:val="none" w:sz="0" w:space="0" w:color="auto"/>
        <w:left w:val="none" w:sz="0" w:space="0" w:color="auto"/>
        <w:bottom w:val="none" w:sz="0" w:space="0" w:color="auto"/>
        <w:right w:val="none" w:sz="0" w:space="0" w:color="auto"/>
      </w:divBdr>
    </w:div>
    <w:div w:id="1177884464">
      <w:marLeft w:val="0"/>
      <w:marRight w:val="0"/>
      <w:marTop w:val="10"/>
      <w:marBottom w:val="10"/>
      <w:divBdr>
        <w:top w:val="none" w:sz="0" w:space="0" w:color="auto"/>
        <w:left w:val="none" w:sz="0" w:space="0" w:color="auto"/>
        <w:bottom w:val="none" w:sz="0" w:space="0" w:color="auto"/>
        <w:right w:val="none" w:sz="0" w:space="0" w:color="auto"/>
      </w:divBdr>
    </w:div>
    <w:div w:id="1187211038">
      <w:marLeft w:val="0"/>
      <w:marRight w:val="0"/>
      <w:marTop w:val="10"/>
      <w:marBottom w:val="10"/>
      <w:divBdr>
        <w:top w:val="none" w:sz="0" w:space="0" w:color="auto"/>
        <w:left w:val="none" w:sz="0" w:space="0" w:color="auto"/>
        <w:bottom w:val="none" w:sz="0" w:space="0" w:color="auto"/>
        <w:right w:val="none" w:sz="0" w:space="0" w:color="auto"/>
      </w:divBdr>
    </w:div>
    <w:div w:id="1212621035">
      <w:marLeft w:val="0"/>
      <w:marRight w:val="0"/>
      <w:marTop w:val="10"/>
      <w:marBottom w:val="10"/>
      <w:divBdr>
        <w:top w:val="none" w:sz="0" w:space="0" w:color="auto"/>
        <w:left w:val="none" w:sz="0" w:space="0" w:color="auto"/>
        <w:bottom w:val="none" w:sz="0" w:space="0" w:color="auto"/>
        <w:right w:val="none" w:sz="0" w:space="0" w:color="auto"/>
      </w:divBdr>
    </w:div>
    <w:div w:id="1309555362">
      <w:marLeft w:val="0"/>
      <w:marRight w:val="720"/>
      <w:marTop w:val="10"/>
      <w:marBottom w:val="10"/>
      <w:divBdr>
        <w:top w:val="none" w:sz="0" w:space="0" w:color="auto"/>
        <w:left w:val="none" w:sz="0" w:space="0" w:color="auto"/>
        <w:bottom w:val="none" w:sz="0" w:space="0" w:color="auto"/>
        <w:right w:val="none" w:sz="0" w:space="0" w:color="auto"/>
      </w:divBdr>
    </w:div>
    <w:div w:id="1356150978">
      <w:marLeft w:val="0"/>
      <w:marRight w:val="0"/>
      <w:marTop w:val="10"/>
      <w:marBottom w:val="10"/>
      <w:divBdr>
        <w:top w:val="none" w:sz="0" w:space="0" w:color="auto"/>
        <w:left w:val="none" w:sz="0" w:space="0" w:color="auto"/>
        <w:bottom w:val="none" w:sz="0" w:space="0" w:color="auto"/>
        <w:right w:val="none" w:sz="0" w:space="0" w:color="auto"/>
      </w:divBdr>
    </w:div>
    <w:div w:id="1676762363">
      <w:marLeft w:val="0"/>
      <w:marRight w:val="0"/>
      <w:marTop w:val="10"/>
      <w:marBottom w:val="10"/>
      <w:divBdr>
        <w:top w:val="none" w:sz="0" w:space="0" w:color="auto"/>
        <w:left w:val="none" w:sz="0" w:space="0" w:color="auto"/>
        <w:bottom w:val="none" w:sz="0" w:space="0" w:color="auto"/>
        <w:right w:val="none" w:sz="0" w:space="0" w:color="auto"/>
      </w:divBdr>
    </w:div>
    <w:div w:id="1746104430">
      <w:marLeft w:val="0"/>
      <w:marRight w:val="0"/>
      <w:marTop w:val="10"/>
      <w:marBottom w:val="10"/>
      <w:divBdr>
        <w:top w:val="none" w:sz="0" w:space="0" w:color="auto"/>
        <w:left w:val="none" w:sz="0" w:space="0" w:color="auto"/>
        <w:bottom w:val="none" w:sz="0" w:space="0" w:color="auto"/>
        <w:right w:val="none" w:sz="0" w:space="0" w:color="auto"/>
      </w:divBdr>
    </w:div>
    <w:div w:id="1915702275">
      <w:marLeft w:val="0"/>
      <w:marRight w:val="0"/>
      <w:marTop w:val="10"/>
      <w:marBottom w:val="10"/>
      <w:divBdr>
        <w:top w:val="none" w:sz="0" w:space="0" w:color="auto"/>
        <w:left w:val="none" w:sz="0" w:space="0" w:color="auto"/>
        <w:bottom w:val="none" w:sz="0" w:space="0" w:color="auto"/>
        <w:right w:val="none" w:sz="0" w:space="0" w:color="auto"/>
      </w:divBdr>
    </w:div>
    <w:div w:id="1945653629">
      <w:marLeft w:val="0"/>
      <w:marRight w:val="0"/>
      <w:marTop w:val="10"/>
      <w:marBottom w:val="10"/>
      <w:divBdr>
        <w:top w:val="none" w:sz="0" w:space="0" w:color="auto"/>
        <w:left w:val="none" w:sz="0" w:space="0" w:color="auto"/>
        <w:bottom w:val="none" w:sz="0" w:space="0" w:color="auto"/>
        <w:right w:val="none" w:sz="0" w:space="0" w:color="auto"/>
      </w:divBdr>
    </w:div>
    <w:div w:id="20332598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Words>
  <Characters>1334</Characters>
  <Application>Microsoft Office Word</Application>
  <DocSecurity>0</DocSecurity>
  <Lines>11</Lines>
  <Paragraphs>3</Paragraphs>
  <ScaleCrop>false</ScaleCrop>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