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C602F" w14:textId="77777777" w:rsidR="009B13BD" w:rsidRDefault="009B13BD">
      <w:pPr>
        <w:spacing w:line="500" w:lineRule="atLeast"/>
        <w:jc w:val="center"/>
        <w:divId w:val="208240811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广东省阳春市人民法院</w:t>
      </w:r>
    </w:p>
    <w:p w14:paraId="4ED2A60B" w14:textId="77777777" w:rsidR="009B13BD" w:rsidRDefault="009B13BD">
      <w:pPr>
        <w:spacing w:line="500" w:lineRule="atLeast"/>
        <w:jc w:val="center"/>
        <w:divId w:val="89870971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238CBF7" w14:textId="77777777" w:rsidR="009B13BD" w:rsidRDefault="009B13BD">
      <w:pPr>
        <w:spacing w:line="500" w:lineRule="atLeast"/>
        <w:jc w:val="right"/>
        <w:divId w:val="15578197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）阳春法刑初字第</w:t>
      </w:r>
      <w:r>
        <w:rPr>
          <w:rFonts w:hint="eastAsia"/>
          <w:sz w:val="30"/>
          <w:szCs w:val="30"/>
        </w:rPr>
        <w:t>422</w:t>
      </w:r>
      <w:r>
        <w:rPr>
          <w:rFonts w:hint="eastAsia"/>
          <w:sz w:val="30"/>
          <w:szCs w:val="30"/>
        </w:rPr>
        <w:t>号</w:t>
      </w:r>
    </w:p>
    <w:p w14:paraId="57F57FA5" w14:textId="77777777" w:rsidR="009B13BD" w:rsidRDefault="009B13BD">
      <w:pPr>
        <w:spacing w:line="500" w:lineRule="atLeast"/>
        <w:ind w:firstLine="600"/>
        <w:divId w:val="850833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公诉机关广东省阳春市人民检察院。</w:t>
      </w:r>
    </w:p>
    <w:p w14:paraId="002ED0A3" w14:textId="77777777" w:rsidR="009B13BD" w:rsidRDefault="009B13BD">
      <w:pPr>
        <w:spacing w:line="500" w:lineRule="atLeast"/>
        <w:ind w:firstLine="600"/>
        <w:divId w:val="10965549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被告人冼某某，男，</w:t>
      </w:r>
      <w:r>
        <w:rPr>
          <w:rFonts w:hint="eastAsia"/>
          <w:sz w:val="30"/>
          <w:szCs w:val="30"/>
        </w:rPr>
        <w:t>1959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日出生广东省阳春市，汉族，高中文化，住阳春市合水镇。因本案于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日被阳春市人民检察院取保候审。</w:t>
      </w:r>
    </w:p>
    <w:p w14:paraId="1F06B2B7" w14:textId="77777777" w:rsidR="009B13BD" w:rsidRDefault="009B13BD">
      <w:pPr>
        <w:spacing w:line="500" w:lineRule="atLeast"/>
        <w:ind w:firstLine="600"/>
        <w:divId w:val="2082278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阳春市人民检察院以春检诉刑诉（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394</w:t>
      </w:r>
      <w:r>
        <w:rPr>
          <w:rFonts w:hint="eastAsia"/>
          <w:sz w:val="30"/>
          <w:szCs w:val="30"/>
        </w:rPr>
        <w:t>号起诉书指控被告人冼某某犯贪污罪，于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日向本院提起公诉。本院于同月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日立案，依法适用简易程序，组成合议庭，于同年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日公开开庭审理了本案。阳春市人民检察院指派检察员黄国栋出庭支持公诉，被告人冼某某到庭参加了诉讼。现已审理终结。</w:t>
      </w:r>
    </w:p>
    <w:p w14:paraId="5F02E47B" w14:textId="77777777" w:rsidR="009B13BD" w:rsidRDefault="009B13BD">
      <w:pPr>
        <w:spacing w:line="500" w:lineRule="atLeast"/>
        <w:ind w:firstLine="600"/>
        <w:divId w:val="3512297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经审理查明，广东省阳春市合水镇政府于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年增拨了</w:t>
      </w:r>
      <w:r>
        <w:rPr>
          <w:rFonts w:hint="eastAsia"/>
          <w:sz w:val="30"/>
          <w:szCs w:val="30"/>
        </w:rPr>
        <w:t>48</w:t>
      </w:r>
      <w:r>
        <w:rPr>
          <w:rFonts w:hint="eastAsia"/>
          <w:sz w:val="30"/>
          <w:szCs w:val="30"/>
        </w:rPr>
        <w:t>亩农资综合及粮食直接补贴的指标（以下简称粮补指标）给合水镇茶河村委会，要求按种粮农户的田亩比例进行分配。被告人冼某某在其他干部不知情的情况下，擅自要求统计员将增拨的</w:t>
      </w:r>
      <w:r>
        <w:rPr>
          <w:rFonts w:hint="eastAsia"/>
          <w:sz w:val="30"/>
          <w:szCs w:val="30"/>
        </w:rPr>
        <w:t>48</w:t>
      </w:r>
      <w:r>
        <w:rPr>
          <w:rFonts w:hint="eastAsia"/>
          <w:sz w:val="30"/>
          <w:szCs w:val="30"/>
        </w:rPr>
        <w:t>亩粮补指标登记在冼某某妻子的名下，以此骗领国家种粮补贴款。从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年到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年期间，冼某某连续三年骗领增拨的</w:t>
      </w:r>
      <w:r>
        <w:rPr>
          <w:rFonts w:hint="eastAsia"/>
          <w:sz w:val="30"/>
          <w:szCs w:val="30"/>
        </w:rPr>
        <w:t>48</w:t>
      </w:r>
      <w:r>
        <w:rPr>
          <w:rFonts w:hint="eastAsia"/>
          <w:sz w:val="30"/>
          <w:szCs w:val="30"/>
        </w:rPr>
        <w:t>亩国家种粮补贴款归个人使用，总计</w:t>
      </w:r>
      <w:r>
        <w:rPr>
          <w:rFonts w:hint="eastAsia"/>
          <w:sz w:val="30"/>
          <w:szCs w:val="30"/>
        </w:rPr>
        <w:t>9600</w:t>
      </w:r>
      <w:r>
        <w:rPr>
          <w:rFonts w:hint="eastAsia"/>
          <w:sz w:val="30"/>
          <w:szCs w:val="30"/>
        </w:rPr>
        <w:t>元。</w:t>
      </w:r>
    </w:p>
    <w:p w14:paraId="0D042E49" w14:textId="77777777" w:rsidR="009B13BD" w:rsidRDefault="009B13BD">
      <w:pPr>
        <w:spacing w:line="500" w:lineRule="atLeast"/>
        <w:ind w:firstLine="600"/>
        <w:divId w:val="20476785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另查明，被告人冼某某已向中共阳春市纪律检查委员会退清赃款。</w:t>
      </w:r>
    </w:p>
    <w:p w14:paraId="747053B3" w14:textId="77777777" w:rsidR="009B13BD" w:rsidRDefault="009B13BD">
      <w:pPr>
        <w:spacing w:line="500" w:lineRule="atLeast"/>
        <w:ind w:firstLine="600"/>
        <w:divId w:val="18359912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冼某某在开庭审理过程中亦无异议，并有证人严某芳、陈某友、黄某莲、曾某流、黄某琳、冼某南、冼某通、冼某壬、冼某允、冼某财、陈某标、杨某妃证言，账户信息，没收财物收据，租地合同，冼某某以杨某妃名义冒领农补款清单，发放农补款情况说明，种粮补贴文件，到案经</w:t>
      </w:r>
      <w:r>
        <w:rPr>
          <w:rFonts w:hint="eastAsia"/>
          <w:sz w:val="30"/>
          <w:szCs w:val="30"/>
        </w:rPr>
        <w:lastRenderedPageBreak/>
        <w:t>过，人口信息及被告人冼某某供述等证据予以证实，足以认定。</w:t>
      </w:r>
    </w:p>
    <w:p w14:paraId="1447E82D" w14:textId="77777777" w:rsidR="009B13BD" w:rsidRDefault="009B13BD">
      <w:pPr>
        <w:spacing w:line="500" w:lineRule="atLeast"/>
        <w:ind w:firstLine="600"/>
        <w:divId w:val="5281051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冼某某无视国家法律，身为村委会党支部书记、村委会主任，在协助人民政府划拨粮补指标给村委会分配所属农户的过程中，骗取国家种粮补贴款归个人使用，其行为已构成贪污罪，依法应予惩处。鉴于被告人冼某某个人贪污数额不满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归案后能如实供述犯罪事实，积极退赃，庭审中能自愿认罪，有悔改表现，依法可对其免予刑事处罚。公诉机关指控被告人冼某某犯贪污罪的事实清楚，证据确实、充分，罪名成立，提出对被告人冼某某减轻处罚或免予刑事处罚的量刑建议恰当，予以采纳。经本院审判委员会讨论决定，依照《中华人民共和国刑法》第三百八十二条，第三百八十三条第一款第（三）项，第六十四条的规定，判决如下：</w:t>
      </w:r>
    </w:p>
    <w:p w14:paraId="25A2BA6D" w14:textId="77777777" w:rsidR="009B13BD" w:rsidRDefault="009B13BD">
      <w:pPr>
        <w:spacing w:line="500" w:lineRule="atLeast"/>
        <w:ind w:firstLine="600"/>
        <w:divId w:val="18421596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被告人冼某某犯贪污罪，免予刑事处罚。</w:t>
      </w:r>
    </w:p>
    <w:p w14:paraId="6ED6A449" w14:textId="77777777" w:rsidR="009B13BD" w:rsidRDefault="009B13BD">
      <w:pPr>
        <w:spacing w:line="500" w:lineRule="atLeast"/>
        <w:ind w:firstLine="600"/>
        <w:divId w:val="20224628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被告人冼某某退出的赃款，予以没收，上缴</w:t>
      </w:r>
    </w:p>
    <w:p w14:paraId="3B6989AB" w14:textId="77777777" w:rsidR="009B13BD" w:rsidRDefault="009B13BD">
      <w:pPr>
        <w:spacing w:line="500" w:lineRule="atLeast"/>
        <w:ind w:firstLine="600"/>
        <w:divId w:val="4576045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国库。</w:t>
      </w:r>
    </w:p>
    <w:p w14:paraId="5AD3366B" w14:textId="77777777" w:rsidR="009B13BD" w:rsidRDefault="009B13BD">
      <w:pPr>
        <w:spacing w:line="500" w:lineRule="atLeast"/>
        <w:ind w:firstLine="600"/>
        <w:divId w:val="11890284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如不服本判决，可在接到判决书的第二日起十日内，通过本院或直接向阳江市中级人民法院提出上诉。书面上诉的，应当提交上诉状正本一份、副本三份。</w:t>
      </w:r>
    </w:p>
    <w:p w14:paraId="73DB83C8" w14:textId="77777777" w:rsidR="009B13BD" w:rsidRDefault="009B13BD">
      <w:pPr>
        <w:spacing w:line="500" w:lineRule="atLeast"/>
        <w:jc w:val="right"/>
        <w:divId w:val="20003058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审判长　　林向东</w:t>
      </w:r>
    </w:p>
    <w:p w14:paraId="475B727D" w14:textId="77777777" w:rsidR="009B13BD" w:rsidRDefault="009B13BD">
      <w:pPr>
        <w:spacing w:line="500" w:lineRule="atLeast"/>
        <w:jc w:val="right"/>
        <w:divId w:val="18102468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龙　旋</w:t>
      </w:r>
    </w:p>
    <w:p w14:paraId="1A43EF5E" w14:textId="77777777" w:rsidR="009B13BD" w:rsidRDefault="009B13BD">
      <w:pPr>
        <w:spacing w:line="500" w:lineRule="atLeast"/>
        <w:jc w:val="right"/>
        <w:divId w:val="11692489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严成郁</w:t>
      </w:r>
    </w:p>
    <w:p w14:paraId="3B42A757" w14:textId="77777777" w:rsidR="009B13BD" w:rsidRDefault="009B13BD">
      <w:pPr>
        <w:spacing w:line="500" w:lineRule="atLeast"/>
        <w:jc w:val="right"/>
        <w:divId w:val="13604680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二〇一四年十二月十二日</w:t>
      </w:r>
    </w:p>
    <w:p w14:paraId="071A854F" w14:textId="77777777" w:rsidR="009B13BD" w:rsidRDefault="009B13BD">
      <w:pPr>
        <w:spacing w:line="500" w:lineRule="atLeast"/>
        <w:jc w:val="right"/>
        <w:divId w:val="10668756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张晓羚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AD250" w14:textId="77777777" w:rsidR="009B13BD" w:rsidRDefault="009B13BD" w:rsidP="009B13BD">
      <w:pPr>
        <w:rPr>
          <w:rFonts w:hint="eastAsia"/>
        </w:rPr>
      </w:pPr>
      <w:r>
        <w:separator/>
      </w:r>
    </w:p>
  </w:endnote>
  <w:endnote w:type="continuationSeparator" w:id="0">
    <w:p w14:paraId="128CB587" w14:textId="77777777" w:rsidR="009B13BD" w:rsidRDefault="009B13BD" w:rsidP="009B13B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817B8" w14:textId="77777777" w:rsidR="009B13BD" w:rsidRDefault="009B13BD" w:rsidP="009B13BD">
      <w:pPr>
        <w:rPr>
          <w:rFonts w:hint="eastAsia"/>
        </w:rPr>
      </w:pPr>
      <w:r>
        <w:separator/>
      </w:r>
    </w:p>
  </w:footnote>
  <w:footnote w:type="continuationSeparator" w:id="0">
    <w:p w14:paraId="2AEBD4E7" w14:textId="77777777" w:rsidR="009B13BD" w:rsidRDefault="009B13BD" w:rsidP="009B13B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BD"/>
    <w:rsid w:val="009B13BD"/>
    <w:rsid w:val="00E8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867DA"/>
  <w15:chartTrackingRefBased/>
  <w15:docId w15:val="{12926FAE-7F34-4E6A-A7BD-96814D3E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B13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13B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13B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13B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833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78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97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45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51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97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567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49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899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84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805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97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680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12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96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583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8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85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81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2025-04-30T03:31:00Z</dcterms:created>
  <dcterms:modified xsi:type="dcterms:W3CDTF">2025-04-30T03:31:00Z</dcterms:modified>
</cp:coreProperties>
</file>