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8E8A9" w14:textId="77777777" w:rsidR="00FB39A6" w:rsidRDefault="00FB39A6">
      <w:pPr>
        <w:spacing w:line="500" w:lineRule="atLeast"/>
        <w:jc w:val="center"/>
        <w:divId w:val="398477734"/>
        <w:rPr>
          <w:rFonts w:ascii="黑体" w:eastAsia="黑体" w:hAnsi="黑体"/>
          <w:sz w:val="36"/>
          <w:szCs w:val="36"/>
        </w:rPr>
      </w:pPr>
      <w:r>
        <w:rPr>
          <w:rFonts w:ascii="黑体" w:eastAsia="黑体" w:hAnsi="黑体" w:hint="eastAsia"/>
          <w:sz w:val="36"/>
          <w:szCs w:val="36"/>
        </w:rPr>
        <w:t>广东省广州市番禺区人民法院</w:t>
      </w:r>
    </w:p>
    <w:p w14:paraId="1B728742" w14:textId="77777777" w:rsidR="00FB39A6" w:rsidRDefault="00FB39A6">
      <w:pPr>
        <w:spacing w:line="500" w:lineRule="atLeast"/>
        <w:jc w:val="center"/>
        <w:divId w:val="2075816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BBA168" w14:textId="77777777" w:rsidR="00FB39A6" w:rsidRDefault="00FB39A6">
      <w:pPr>
        <w:spacing w:line="500" w:lineRule="atLeast"/>
        <w:jc w:val="right"/>
        <w:divId w:val="1176113659"/>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1185</w:t>
      </w:r>
      <w:r>
        <w:rPr>
          <w:rFonts w:hint="eastAsia"/>
          <w:sz w:val="30"/>
          <w:szCs w:val="30"/>
        </w:rPr>
        <w:t>号</w:t>
      </w:r>
    </w:p>
    <w:p w14:paraId="202BCFA0" w14:textId="77777777" w:rsidR="00FB39A6" w:rsidRDefault="00FB39A6">
      <w:pPr>
        <w:spacing w:line="500" w:lineRule="atLeast"/>
        <w:ind w:firstLine="600"/>
        <w:divId w:val="1511682724"/>
        <w:rPr>
          <w:rFonts w:hint="eastAsia"/>
          <w:sz w:val="30"/>
          <w:szCs w:val="30"/>
        </w:rPr>
      </w:pPr>
      <w:r>
        <w:rPr>
          <w:rFonts w:hint="eastAsia"/>
          <w:sz w:val="30"/>
          <w:szCs w:val="30"/>
        </w:rPr>
        <w:t>公诉机关广州市番禺区人民检察院。</w:t>
      </w:r>
    </w:p>
    <w:p w14:paraId="4BC8F37B" w14:textId="77777777" w:rsidR="00FB39A6" w:rsidRDefault="00FB39A6">
      <w:pPr>
        <w:spacing w:line="500" w:lineRule="atLeast"/>
        <w:ind w:firstLine="600"/>
        <w:divId w:val="373695953"/>
        <w:rPr>
          <w:rFonts w:hint="eastAsia"/>
          <w:sz w:val="30"/>
          <w:szCs w:val="30"/>
        </w:rPr>
      </w:pPr>
      <w:r>
        <w:rPr>
          <w:rFonts w:hint="eastAsia"/>
          <w:sz w:val="30"/>
          <w:szCs w:val="30"/>
        </w:rPr>
        <w:t>被告人刘俊，男，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日出生，汉族，文化程度大学本科，中共党员，住广东省广州市番禺区。因本案于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日被逮捕。现押于广州市番禺区看守所。</w:t>
      </w:r>
    </w:p>
    <w:p w14:paraId="7731A506" w14:textId="77777777" w:rsidR="00FB39A6" w:rsidRDefault="00FB39A6">
      <w:pPr>
        <w:spacing w:line="500" w:lineRule="atLeast"/>
        <w:ind w:firstLine="600"/>
        <w:divId w:val="1301883783"/>
        <w:rPr>
          <w:rFonts w:hint="eastAsia"/>
          <w:sz w:val="30"/>
          <w:szCs w:val="30"/>
        </w:rPr>
      </w:pPr>
      <w:r>
        <w:rPr>
          <w:rFonts w:hint="eastAsia"/>
          <w:sz w:val="30"/>
          <w:szCs w:val="30"/>
        </w:rPr>
        <w:t>辩护人曾盛昌，是广东百健律师事务所律师。</w:t>
      </w:r>
    </w:p>
    <w:p w14:paraId="4694D43C" w14:textId="77777777" w:rsidR="00FB39A6" w:rsidRDefault="00FB39A6">
      <w:pPr>
        <w:spacing w:line="500" w:lineRule="atLeast"/>
        <w:ind w:firstLine="600"/>
        <w:divId w:val="1611427367"/>
        <w:rPr>
          <w:rFonts w:hint="eastAsia"/>
          <w:sz w:val="30"/>
          <w:szCs w:val="30"/>
        </w:rPr>
      </w:pPr>
      <w:r>
        <w:rPr>
          <w:rFonts w:hint="eastAsia"/>
          <w:sz w:val="30"/>
          <w:szCs w:val="30"/>
        </w:rPr>
        <w:t>辩护人谭淑仪，是广东诺臣律师事务所律师。</w:t>
      </w:r>
    </w:p>
    <w:p w14:paraId="569EE1C7" w14:textId="77777777" w:rsidR="00FB39A6" w:rsidRDefault="00FB39A6">
      <w:pPr>
        <w:spacing w:line="500" w:lineRule="atLeast"/>
        <w:ind w:firstLine="600"/>
        <w:divId w:val="1705784109"/>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1155</w:t>
      </w:r>
      <w:r>
        <w:rPr>
          <w:rFonts w:hint="eastAsia"/>
          <w:sz w:val="30"/>
          <w:szCs w:val="30"/>
        </w:rPr>
        <w:t>号起诉书指控被告人刘俊犯受贿罪、滥用职权罪一案，于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日向本院提起公诉。本院依法组成合议庭，公开开庭审理了本案。广州市番禺区人民检察院指派检察员赵庆光出庭支持公诉，被告人刘俊及其辩护人曾盛昌、谭淑仪到庭参加了诉讼。现已审理终结。</w:t>
      </w:r>
    </w:p>
    <w:p w14:paraId="28488349" w14:textId="77777777" w:rsidR="00FB39A6" w:rsidRDefault="00FB39A6">
      <w:pPr>
        <w:spacing w:line="500" w:lineRule="atLeast"/>
        <w:ind w:firstLine="600"/>
        <w:divId w:val="127856298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刘俊利用先后担任广州市番禺区安全生产监督管理局执法大队副大队长兼应急救援中心主任、广州市番禺区安全生产监督管理局主任科员（应急救援中心主任）的职务便利，接受原广州市丽亨玻璃钢材料有限公司（后更名为广州市丽亨固化剂科技有限公司）第一分公司负责人方某甲（另案处理）的请托，为该公司违法经营危险化学品被处罚一事说情并要求相关工作人员帮助该公司加快办理《危险化学品经营许可证》，向方某甲通风报信，从而帮助该公司逃避查处。期间，共收受方某甲给予的贿赂款共计人民币</w:t>
      </w:r>
      <w:r>
        <w:rPr>
          <w:rFonts w:hint="eastAsia"/>
          <w:sz w:val="30"/>
          <w:szCs w:val="30"/>
        </w:rPr>
        <w:t>280000</w:t>
      </w:r>
      <w:r>
        <w:rPr>
          <w:rFonts w:hint="eastAsia"/>
          <w:sz w:val="30"/>
          <w:szCs w:val="30"/>
        </w:rPr>
        <w:t>元。公诉机关认为，被告人刘俊无视国家法律，身为国家工作人员，利用职务上的便利，非法收受他人财</w:t>
      </w:r>
      <w:r>
        <w:rPr>
          <w:rFonts w:hint="eastAsia"/>
          <w:sz w:val="30"/>
          <w:szCs w:val="30"/>
        </w:rPr>
        <w:lastRenderedPageBreak/>
        <w:t>物，为他人谋取利益，并滥用职权，致使公共财产、国家和人民利益遭受重大损失，其行为触犯了《中华人民共和国刑法》第三百八十五条、第三百九十七条的规定，犯罪事实清楚，证据确实充分，应当以受贿罪、滥用职权罪追究其刑事责任。被告人刘俊在判决宣告前一人犯数罪，根据《中华人民共和国刑法》第六十九条的规定，应当数罪并罚。提请本院依法判处。</w:t>
      </w:r>
    </w:p>
    <w:p w14:paraId="00E141E5" w14:textId="77777777" w:rsidR="00FB39A6" w:rsidRDefault="00FB39A6">
      <w:pPr>
        <w:spacing w:line="500" w:lineRule="atLeast"/>
        <w:ind w:firstLine="600"/>
        <w:divId w:val="87821808"/>
        <w:rPr>
          <w:rFonts w:hint="eastAsia"/>
          <w:sz w:val="30"/>
          <w:szCs w:val="30"/>
        </w:rPr>
      </w:pPr>
      <w:r>
        <w:rPr>
          <w:rFonts w:hint="eastAsia"/>
          <w:sz w:val="30"/>
          <w:szCs w:val="30"/>
        </w:rPr>
        <w:t>被告人刘俊承认控罪。</w:t>
      </w:r>
    </w:p>
    <w:p w14:paraId="5CA98E69" w14:textId="77777777" w:rsidR="00FB39A6" w:rsidRDefault="00FB39A6">
      <w:pPr>
        <w:spacing w:line="500" w:lineRule="atLeast"/>
        <w:ind w:firstLine="600"/>
        <w:divId w:val="1100222239"/>
        <w:rPr>
          <w:rFonts w:hint="eastAsia"/>
          <w:sz w:val="30"/>
          <w:szCs w:val="30"/>
        </w:rPr>
      </w:pPr>
      <w:r>
        <w:rPr>
          <w:rFonts w:hint="eastAsia"/>
          <w:sz w:val="30"/>
          <w:szCs w:val="30"/>
        </w:rPr>
        <w:t>辩护人的辩护意见：对公诉机关指控被告人犯受贿罪不持异议，被告人有以下减轻或酌情从轻处罚的情节：</w:t>
      </w:r>
      <w:r>
        <w:rPr>
          <w:rFonts w:hint="eastAsia"/>
          <w:sz w:val="30"/>
          <w:szCs w:val="30"/>
        </w:rPr>
        <w:t>1</w:t>
      </w:r>
      <w:r>
        <w:rPr>
          <w:rFonts w:hint="eastAsia"/>
          <w:sz w:val="30"/>
          <w:szCs w:val="30"/>
        </w:rPr>
        <w:t>、关于被告人涉及受贿的问题，被告人通过现金收受</w:t>
      </w:r>
      <w:r>
        <w:rPr>
          <w:rFonts w:hint="eastAsia"/>
          <w:sz w:val="30"/>
          <w:szCs w:val="30"/>
        </w:rPr>
        <w:t>180000</w:t>
      </w:r>
      <w:r>
        <w:rPr>
          <w:rFonts w:hint="eastAsia"/>
          <w:sz w:val="30"/>
          <w:szCs w:val="30"/>
        </w:rPr>
        <w:t>元、银行卡收受</w:t>
      </w:r>
      <w:r>
        <w:rPr>
          <w:rFonts w:hint="eastAsia"/>
          <w:sz w:val="30"/>
          <w:szCs w:val="30"/>
        </w:rPr>
        <w:t>116120</w:t>
      </w:r>
      <w:r>
        <w:rPr>
          <w:rFonts w:hint="eastAsia"/>
          <w:sz w:val="30"/>
          <w:szCs w:val="30"/>
        </w:rPr>
        <w:t>元，其中</w:t>
      </w:r>
      <w:r>
        <w:rPr>
          <w:rFonts w:hint="eastAsia"/>
          <w:sz w:val="30"/>
          <w:szCs w:val="30"/>
        </w:rPr>
        <w:t>16120</w:t>
      </w:r>
      <w:r>
        <w:rPr>
          <w:rFonts w:hint="eastAsia"/>
          <w:sz w:val="30"/>
          <w:szCs w:val="30"/>
        </w:rPr>
        <w:t>元是被告人垫支款，不应计入受贿数额内，且被告人为丽亨固化剂科技有限公司付出了劳动，应相应以兼职工作计算劳动报酬；</w:t>
      </w:r>
      <w:r>
        <w:rPr>
          <w:rFonts w:hint="eastAsia"/>
          <w:sz w:val="30"/>
          <w:szCs w:val="30"/>
        </w:rPr>
        <w:t>2</w:t>
      </w:r>
      <w:r>
        <w:rPr>
          <w:rFonts w:hint="eastAsia"/>
          <w:sz w:val="30"/>
          <w:szCs w:val="30"/>
        </w:rPr>
        <w:t>、关于被告人涉嫌滥用职权的问题，被告人滥用职权行为属于受贿过程中的手段和方式，不应以受贿和滥用职权两罪并罚；</w:t>
      </w:r>
      <w:r>
        <w:rPr>
          <w:rFonts w:hint="eastAsia"/>
          <w:sz w:val="30"/>
          <w:szCs w:val="30"/>
        </w:rPr>
        <w:t>3</w:t>
      </w:r>
      <w:r>
        <w:rPr>
          <w:rFonts w:hint="eastAsia"/>
          <w:sz w:val="30"/>
          <w:szCs w:val="30"/>
        </w:rPr>
        <w:t>、关于被告人自首的问题，被告人是在区纪委问话时就已主动交代收受他人财物的事实，公诉机关的材料亦证实被告人属于自首；</w:t>
      </w:r>
      <w:r>
        <w:rPr>
          <w:rFonts w:hint="eastAsia"/>
          <w:sz w:val="30"/>
          <w:szCs w:val="30"/>
        </w:rPr>
        <w:t>4</w:t>
      </w:r>
      <w:r>
        <w:rPr>
          <w:rFonts w:hint="eastAsia"/>
          <w:sz w:val="30"/>
          <w:szCs w:val="30"/>
        </w:rPr>
        <w:t>、关于退赃问题，被告人庭后退出了全部赃款。综上所述，请求对被告人以受贿罪一罪处罚，并作出减轻处罚判决，建议对被告人适用缓刑。</w:t>
      </w:r>
    </w:p>
    <w:p w14:paraId="6FC93007" w14:textId="77777777" w:rsidR="00FB39A6" w:rsidRDefault="00FB39A6">
      <w:pPr>
        <w:spacing w:line="500" w:lineRule="atLeast"/>
        <w:ind w:firstLine="600"/>
        <w:divId w:val="388498955"/>
        <w:rPr>
          <w:rFonts w:hint="eastAsia"/>
          <w:sz w:val="30"/>
          <w:szCs w:val="30"/>
        </w:rPr>
      </w:pPr>
      <w:r>
        <w:rPr>
          <w:rFonts w:hint="eastAsia"/>
          <w:sz w:val="30"/>
          <w:szCs w:val="30"/>
        </w:rPr>
        <w:t>辩护人向法庭提供</w:t>
      </w:r>
      <w:r>
        <w:rPr>
          <w:rFonts w:hint="eastAsia"/>
          <w:sz w:val="30"/>
          <w:szCs w:val="30"/>
        </w:rPr>
        <w:t>1</w:t>
      </w:r>
      <w:r>
        <w:rPr>
          <w:rFonts w:hint="eastAsia"/>
          <w:sz w:val="30"/>
          <w:szCs w:val="30"/>
        </w:rPr>
        <w:t>、关于被告人工作情况的说明；</w:t>
      </w:r>
      <w:r>
        <w:rPr>
          <w:rFonts w:hint="eastAsia"/>
          <w:sz w:val="30"/>
          <w:szCs w:val="30"/>
        </w:rPr>
        <w:t>2</w:t>
      </w:r>
      <w:r>
        <w:rPr>
          <w:rFonts w:hint="eastAsia"/>
          <w:sz w:val="30"/>
          <w:szCs w:val="30"/>
        </w:rPr>
        <w:t>、被告人电子邮箱与方某甲公司职员的来往邮件；</w:t>
      </w:r>
      <w:r>
        <w:rPr>
          <w:rFonts w:hint="eastAsia"/>
          <w:sz w:val="30"/>
          <w:szCs w:val="30"/>
        </w:rPr>
        <w:t>3</w:t>
      </w:r>
      <w:r>
        <w:rPr>
          <w:rFonts w:hint="eastAsia"/>
          <w:sz w:val="30"/>
          <w:szCs w:val="30"/>
        </w:rPr>
        <w:t>、被告人资格证书；</w:t>
      </w:r>
      <w:r>
        <w:rPr>
          <w:rFonts w:hint="eastAsia"/>
          <w:sz w:val="30"/>
          <w:szCs w:val="30"/>
        </w:rPr>
        <w:t>4</w:t>
      </w:r>
      <w:r>
        <w:rPr>
          <w:rFonts w:hint="eastAsia"/>
          <w:sz w:val="30"/>
          <w:szCs w:val="30"/>
        </w:rPr>
        <w:t>、网上查询岗位工资收入水平表。</w:t>
      </w:r>
    </w:p>
    <w:p w14:paraId="144478B4" w14:textId="77777777" w:rsidR="00FB39A6" w:rsidRDefault="00FB39A6">
      <w:pPr>
        <w:spacing w:line="500" w:lineRule="atLeast"/>
        <w:ind w:firstLine="600"/>
        <w:divId w:val="165486785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刘俊利用先后担任广州市番禺区安全生产监督管理局执法大队副大队长兼应急救援中心主任、广州市番禺区安全生产监督管理局主任科员（应急救援中心主任）的职务便利，接受原广州市丽亨玻璃钢材料有限公司（后更名为广州市丽亨固化剂科技有限公司）第一分公司负责人方某甲（另案处理）的请托，为该公司违法经营危险化学品被处罚一事说情并要求相关工作人员帮助该公司加快办理《危险化学品经营许可证》，向方某甲通风报信，从而帮助该公司逃避查处。期间，共收受方某甲给予的贿赂款共计人民币</w:t>
      </w:r>
      <w:r>
        <w:rPr>
          <w:rFonts w:hint="eastAsia"/>
          <w:sz w:val="30"/>
          <w:szCs w:val="30"/>
        </w:rPr>
        <w:t>280000</w:t>
      </w:r>
      <w:r>
        <w:rPr>
          <w:rFonts w:hint="eastAsia"/>
          <w:sz w:val="30"/>
          <w:szCs w:val="30"/>
        </w:rPr>
        <w:t>元。</w:t>
      </w:r>
    </w:p>
    <w:p w14:paraId="21D7441F" w14:textId="77777777" w:rsidR="00FB39A6" w:rsidRDefault="00FB39A6">
      <w:pPr>
        <w:spacing w:line="500" w:lineRule="atLeast"/>
        <w:ind w:firstLine="600"/>
        <w:divId w:val="796069249"/>
        <w:rPr>
          <w:rFonts w:hint="eastAsia"/>
          <w:sz w:val="30"/>
          <w:szCs w:val="30"/>
        </w:rPr>
      </w:pPr>
      <w:r>
        <w:rPr>
          <w:rFonts w:hint="eastAsia"/>
          <w:sz w:val="30"/>
          <w:szCs w:val="30"/>
        </w:rPr>
        <w:t>在案件审理过程中，被告人刘俊家属代其退出赃款</w:t>
      </w:r>
      <w:r>
        <w:rPr>
          <w:rFonts w:hint="eastAsia"/>
          <w:sz w:val="30"/>
          <w:szCs w:val="30"/>
        </w:rPr>
        <w:t>280000</w:t>
      </w:r>
      <w:r>
        <w:rPr>
          <w:rFonts w:hint="eastAsia"/>
          <w:sz w:val="30"/>
          <w:szCs w:val="30"/>
        </w:rPr>
        <w:t>元。</w:t>
      </w:r>
    </w:p>
    <w:p w14:paraId="5A5D0B9D" w14:textId="77777777" w:rsidR="00FB39A6" w:rsidRDefault="00FB39A6">
      <w:pPr>
        <w:spacing w:line="500" w:lineRule="atLeast"/>
        <w:ind w:firstLine="600"/>
        <w:divId w:val="378165110"/>
        <w:rPr>
          <w:rFonts w:hint="eastAsia"/>
          <w:sz w:val="30"/>
          <w:szCs w:val="30"/>
        </w:rPr>
      </w:pPr>
      <w:r>
        <w:rPr>
          <w:rFonts w:hint="eastAsia"/>
          <w:sz w:val="30"/>
          <w:szCs w:val="30"/>
        </w:rPr>
        <w:t>上述事实，被告人在开庭审理过程中亦无异议，且有证人方本义、方某甲、黎某添、林某的证言，被告人供述，银行存取款明细，危险化学品经营许可证，安全经营核查表，行政处罚决定书，番禺区生产投诉举报登记表，清华园精细化工基地购地服务合同，被告人任职证明，机构设置文件，破案经过等证据证实，足以认定。</w:t>
      </w:r>
    </w:p>
    <w:p w14:paraId="3E936246" w14:textId="77777777" w:rsidR="00FB39A6" w:rsidRDefault="00FB39A6">
      <w:pPr>
        <w:spacing w:line="500" w:lineRule="atLeast"/>
        <w:ind w:firstLine="600"/>
        <w:divId w:val="1749381953"/>
        <w:rPr>
          <w:rFonts w:hint="eastAsia"/>
          <w:sz w:val="30"/>
          <w:szCs w:val="30"/>
        </w:rPr>
      </w:pPr>
      <w:r>
        <w:rPr>
          <w:rFonts w:hint="eastAsia"/>
          <w:sz w:val="30"/>
          <w:szCs w:val="30"/>
        </w:rPr>
        <w:t>对于辩护人提出受贿和滥用职权两罪应从一重罪处罚的意见。经查，法律规定国家机关工作人员实施渎职犯罪并收受贿赂，同时构成受贿罪的，除刑法另有规定外，以渎职犯罪和受贿罪数罪并罚。故此，在本案中辩护人的意见没有法律依据，本院不予采纳。由于被告人刘俊在侦查机关立案前已经如实供述自己的罪行，虽然期间对部分事实有异议，但是开庭后表示自愿认罪，可视为自首，根据法律规定可以减轻处罚。辩护人提出被告人通过兼职工作应在受贿款中扣减部分作为劳动报酬的意见。因证人方某甲证实清远建厂是通过中介公司办理的，被告人所起作用很少，所送款项只是感谢关照；而且被告人出差垫支的款项已经如数付回，故不存在劳务费的情况，辩护人的意见无理，本院不予采纳。另外，辩护人建议对被告人适用缓刑的意见没有法律依据，本院不予采纳。</w:t>
      </w:r>
    </w:p>
    <w:p w14:paraId="372DE1E9" w14:textId="77777777" w:rsidR="00FB39A6" w:rsidRDefault="00FB39A6">
      <w:pPr>
        <w:spacing w:line="500" w:lineRule="atLeast"/>
        <w:ind w:firstLine="600"/>
        <w:divId w:val="539780236"/>
        <w:rPr>
          <w:rFonts w:hint="eastAsia"/>
          <w:sz w:val="30"/>
          <w:szCs w:val="30"/>
        </w:rPr>
      </w:pPr>
      <w:r>
        <w:rPr>
          <w:rFonts w:hint="eastAsia"/>
          <w:sz w:val="30"/>
          <w:szCs w:val="30"/>
        </w:rPr>
        <w:t>本院认为，被告人刘俊无视国家法律，身为国家工作人员，利用职务上的便利，非法收受他人财物，为他人谋取利益，并滥用职权，致使公共财产、国家和人民利益遭受重大损失，其行为已构成受贿罪、滥用职权罪。依法应当对其分别适用“十年以上有期徒刑或者无期徒刑”和“三年以下有期徒刑或者拘役”的量刑幅度予以处罚。鉴于被告人刘俊在判决宣告前一人犯数罪，应当数罪并罚。另外，被告人刘俊犯罪以后自动投案，如实供述自己的罪行的，是自首，同时退出了全部赃款，有悔罪表现，可以减轻处罚。本院根据前述法定刑幅度、法定的量刑情节、酌定的量刑情节，并综合考虑被告人作案的具体事实，认罪态度等因素确定宣告刑。依照《中华人民共和国刑法》第三百八十五条、第三百八十六条、第三百八十三条、第三百九十七条、第六十四条、第六十七条第一款、第六十九条以及《最高人民法院关于处理自首和立功具体应用法律若干问题的解释》第一条、第三条的规定，判决如下：</w:t>
      </w:r>
    </w:p>
    <w:p w14:paraId="7640703F" w14:textId="77777777" w:rsidR="00FB39A6" w:rsidRDefault="00FB39A6">
      <w:pPr>
        <w:spacing w:line="500" w:lineRule="atLeast"/>
        <w:ind w:firstLine="600"/>
        <w:divId w:val="1822652459"/>
        <w:rPr>
          <w:rFonts w:hint="eastAsia"/>
          <w:sz w:val="30"/>
          <w:szCs w:val="30"/>
        </w:rPr>
      </w:pPr>
      <w:r>
        <w:rPr>
          <w:rFonts w:hint="eastAsia"/>
          <w:sz w:val="30"/>
          <w:szCs w:val="30"/>
        </w:rPr>
        <w:t>一、被告人刘俊犯受贿罪，判处有期徒刑五年三个月，并处没收财产二万元；犯滥用职权罪，判处有期徒刑八个月，总和刑期为五年十一个月，决定执行有期徒刑五年六个月，并处没收财产二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日止；没收的财产应于本判决发生法律效力之日起十日内缴纳，上缴国库）。</w:t>
      </w:r>
    </w:p>
    <w:p w14:paraId="211F2177" w14:textId="77777777" w:rsidR="00FB39A6" w:rsidRDefault="00FB39A6">
      <w:pPr>
        <w:spacing w:line="500" w:lineRule="atLeast"/>
        <w:ind w:firstLine="600"/>
        <w:divId w:val="1038630684"/>
        <w:rPr>
          <w:rFonts w:hint="eastAsia"/>
          <w:sz w:val="30"/>
          <w:szCs w:val="30"/>
        </w:rPr>
      </w:pPr>
      <w:r>
        <w:rPr>
          <w:rFonts w:hint="eastAsia"/>
          <w:sz w:val="30"/>
          <w:szCs w:val="30"/>
        </w:rPr>
        <w:t>二、被告人刘俊退出赃款</w:t>
      </w:r>
      <w:r>
        <w:rPr>
          <w:rFonts w:hint="eastAsia"/>
          <w:sz w:val="30"/>
          <w:szCs w:val="30"/>
        </w:rPr>
        <w:t>280000</w:t>
      </w:r>
      <w:r>
        <w:rPr>
          <w:rFonts w:hint="eastAsia"/>
          <w:sz w:val="30"/>
          <w:szCs w:val="30"/>
        </w:rPr>
        <w:t>元，予以没收上缴国库（该款现存于广州市番禺区人民法院）。</w:t>
      </w:r>
    </w:p>
    <w:p w14:paraId="4253A062" w14:textId="77777777" w:rsidR="00FB39A6" w:rsidRDefault="00FB39A6">
      <w:pPr>
        <w:spacing w:line="500" w:lineRule="atLeast"/>
        <w:ind w:firstLine="600"/>
        <w:divId w:val="789015515"/>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1D3C9463" w14:textId="77777777" w:rsidR="00FB39A6" w:rsidRDefault="00FB39A6">
      <w:pPr>
        <w:spacing w:line="500" w:lineRule="atLeast"/>
        <w:jc w:val="right"/>
        <w:divId w:val="1542670372"/>
        <w:rPr>
          <w:rFonts w:hint="eastAsia"/>
          <w:sz w:val="30"/>
          <w:szCs w:val="30"/>
        </w:rPr>
      </w:pPr>
      <w:r>
        <w:rPr>
          <w:rFonts w:hint="eastAsia"/>
          <w:sz w:val="30"/>
          <w:szCs w:val="30"/>
        </w:rPr>
        <w:t>审　判　长　　张志文</w:t>
      </w:r>
    </w:p>
    <w:p w14:paraId="38156A10" w14:textId="77777777" w:rsidR="00FB39A6" w:rsidRDefault="00FB39A6">
      <w:pPr>
        <w:spacing w:line="500" w:lineRule="atLeast"/>
        <w:jc w:val="right"/>
        <w:divId w:val="717625349"/>
        <w:rPr>
          <w:rFonts w:hint="eastAsia"/>
          <w:sz w:val="30"/>
          <w:szCs w:val="30"/>
        </w:rPr>
      </w:pPr>
      <w:r>
        <w:rPr>
          <w:rFonts w:hint="eastAsia"/>
          <w:sz w:val="30"/>
          <w:szCs w:val="30"/>
        </w:rPr>
        <w:t>人民陪审员　　周建军</w:t>
      </w:r>
    </w:p>
    <w:p w14:paraId="2892C852" w14:textId="77777777" w:rsidR="00FB39A6" w:rsidRDefault="00FB39A6">
      <w:pPr>
        <w:spacing w:line="500" w:lineRule="atLeast"/>
        <w:jc w:val="right"/>
        <w:divId w:val="34934591"/>
        <w:rPr>
          <w:rFonts w:hint="eastAsia"/>
          <w:sz w:val="30"/>
          <w:szCs w:val="30"/>
        </w:rPr>
      </w:pPr>
      <w:r>
        <w:rPr>
          <w:rFonts w:hint="eastAsia"/>
          <w:sz w:val="30"/>
          <w:szCs w:val="30"/>
        </w:rPr>
        <w:t>人民陪审员　　郭洋铺</w:t>
      </w:r>
    </w:p>
    <w:p w14:paraId="221BC9D5" w14:textId="77777777" w:rsidR="00FB39A6" w:rsidRDefault="00FB39A6">
      <w:pPr>
        <w:spacing w:line="500" w:lineRule="atLeast"/>
        <w:jc w:val="right"/>
        <w:divId w:val="1591894007"/>
        <w:rPr>
          <w:rFonts w:hint="eastAsia"/>
          <w:sz w:val="30"/>
          <w:szCs w:val="30"/>
        </w:rPr>
      </w:pPr>
      <w:r>
        <w:rPr>
          <w:rFonts w:hint="eastAsia"/>
          <w:sz w:val="30"/>
          <w:szCs w:val="30"/>
        </w:rPr>
        <w:t>二〇一四年十月九日</w:t>
      </w:r>
    </w:p>
    <w:p w14:paraId="1F1AB444" w14:textId="77777777" w:rsidR="00FB39A6" w:rsidRDefault="00FB39A6">
      <w:pPr>
        <w:spacing w:line="500" w:lineRule="atLeast"/>
        <w:jc w:val="right"/>
        <w:divId w:val="521281476"/>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65A75" w14:textId="77777777" w:rsidR="00FB39A6" w:rsidRDefault="00FB39A6" w:rsidP="00FB39A6">
      <w:pPr>
        <w:rPr>
          <w:rFonts w:hint="eastAsia"/>
        </w:rPr>
      </w:pPr>
      <w:r>
        <w:separator/>
      </w:r>
    </w:p>
  </w:endnote>
  <w:endnote w:type="continuationSeparator" w:id="0">
    <w:p w14:paraId="4BA82EE1" w14:textId="77777777" w:rsidR="00FB39A6" w:rsidRDefault="00FB39A6" w:rsidP="00FB39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978E1" w14:textId="77777777" w:rsidR="00FB39A6" w:rsidRDefault="00FB39A6" w:rsidP="00FB39A6">
      <w:pPr>
        <w:rPr>
          <w:rFonts w:hint="eastAsia"/>
        </w:rPr>
      </w:pPr>
      <w:r>
        <w:separator/>
      </w:r>
    </w:p>
  </w:footnote>
  <w:footnote w:type="continuationSeparator" w:id="0">
    <w:p w14:paraId="59796F4D" w14:textId="77777777" w:rsidR="00FB39A6" w:rsidRDefault="00FB39A6" w:rsidP="00FB39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39A6"/>
    <w:rsid w:val="00E8601F"/>
    <w:rsid w:val="00FB3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226A01"/>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39A6"/>
    <w:pPr>
      <w:tabs>
        <w:tab w:val="center" w:pos="4153"/>
        <w:tab w:val="right" w:pos="8306"/>
      </w:tabs>
      <w:snapToGrid w:val="0"/>
      <w:jc w:val="center"/>
    </w:pPr>
    <w:rPr>
      <w:sz w:val="18"/>
      <w:szCs w:val="18"/>
    </w:rPr>
  </w:style>
  <w:style w:type="character" w:customStyle="1" w:styleId="a4">
    <w:name w:val="页眉 字符"/>
    <w:basedOn w:val="a0"/>
    <w:link w:val="a3"/>
    <w:uiPriority w:val="99"/>
    <w:rsid w:val="00FB39A6"/>
    <w:rPr>
      <w:rFonts w:ascii="宋体" w:eastAsia="宋体" w:hAnsi="宋体" w:cs="宋体"/>
      <w:sz w:val="18"/>
      <w:szCs w:val="18"/>
    </w:rPr>
  </w:style>
  <w:style w:type="paragraph" w:styleId="a5">
    <w:name w:val="footer"/>
    <w:basedOn w:val="a"/>
    <w:link w:val="a6"/>
    <w:uiPriority w:val="99"/>
    <w:unhideWhenUsed/>
    <w:rsid w:val="00FB39A6"/>
    <w:pPr>
      <w:tabs>
        <w:tab w:val="center" w:pos="4153"/>
        <w:tab w:val="right" w:pos="8306"/>
      </w:tabs>
      <w:snapToGrid w:val="0"/>
    </w:pPr>
    <w:rPr>
      <w:sz w:val="18"/>
      <w:szCs w:val="18"/>
    </w:rPr>
  </w:style>
  <w:style w:type="character" w:customStyle="1" w:styleId="a6">
    <w:name w:val="页脚 字符"/>
    <w:basedOn w:val="a0"/>
    <w:link w:val="a5"/>
    <w:uiPriority w:val="99"/>
    <w:rsid w:val="00FB39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4591">
      <w:marLeft w:val="0"/>
      <w:marRight w:val="720"/>
      <w:marTop w:val="10"/>
      <w:marBottom w:val="10"/>
      <w:divBdr>
        <w:top w:val="none" w:sz="0" w:space="0" w:color="auto"/>
        <w:left w:val="none" w:sz="0" w:space="0" w:color="auto"/>
        <w:bottom w:val="none" w:sz="0" w:space="0" w:color="auto"/>
        <w:right w:val="none" w:sz="0" w:space="0" w:color="auto"/>
      </w:divBdr>
    </w:div>
    <w:div w:id="87821808">
      <w:marLeft w:val="0"/>
      <w:marRight w:val="0"/>
      <w:marTop w:val="10"/>
      <w:marBottom w:val="10"/>
      <w:divBdr>
        <w:top w:val="none" w:sz="0" w:space="0" w:color="auto"/>
        <w:left w:val="none" w:sz="0" w:space="0" w:color="auto"/>
        <w:bottom w:val="none" w:sz="0" w:space="0" w:color="auto"/>
        <w:right w:val="none" w:sz="0" w:space="0" w:color="auto"/>
      </w:divBdr>
    </w:div>
    <w:div w:id="373695953">
      <w:marLeft w:val="0"/>
      <w:marRight w:val="0"/>
      <w:marTop w:val="10"/>
      <w:marBottom w:val="10"/>
      <w:divBdr>
        <w:top w:val="none" w:sz="0" w:space="0" w:color="auto"/>
        <w:left w:val="none" w:sz="0" w:space="0" w:color="auto"/>
        <w:bottom w:val="none" w:sz="0" w:space="0" w:color="auto"/>
        <w:right w:val="none" w:sz="0" w:space="0" w:color="auto"/>
      </w:divBdr>
    </w:div>
    <w:div w:id="378165110">
      <w:marLeft w:val="0"/>
      <w:marRight w:val="0"/>
      <w:marTop w:val="10"/>
      <w:marBottom w:val="10"/>
      <w:divBdr>
        <w:top w:val="none" w:sz="0" w:space="0" w:color="auto"/>
        <w:left w:val="none" w:sz="0" w:space="0" w:color="auto"/>
        <w:bottom w:val="none" w:sz="0" w:space="0" w:color="auto"/>
        <w:right w:val="none" w:sz="0" w:space="0" w:color="auto"/>
      </w:divBdr>
    </w:div>
    <w:div w:id="388498955">
      <w:marLeft w:val="0"/>
      <w:marRight w:val="0"/>
      <w:marTop w:val="10"/>
      <w:marBottom w:val="10"/>
      <w:divBdr>
        <w:top w:val="none" w:sz="0" w:space="0" w:color="auto"/>
        <w:left w:val="none" w:sz="0" w:space="0" w:color="auto"/>
        <w:bottom w:val="none" w:sz="0" w:space="0" w:color="auto"/>
        <w:right w:val="none" w:sz="0" w:space="0" w:color="auto"/>
      </w:divBdr>
    </w:div>
    <w:div w:id="398477734">
      <w:marLeft w:val="0"/>
      <w:marRight w:val="0"/>
      <w:marTop w:val="10"/>
      <w:marBottom w:val="10"/>
      <w:divBdr>
        <w:top w:val="none" w:sz="0" w:space="0" w:color="auto"/>
        <w:left w:val="none" w:sz="0" w:space="0" w:color="auto"/>
        <w:bottom w:val="none" w:sz="0" w:space="0" w:color="auto"/>
        <w:right w:val="none" w:sz="0" w:space="0" w:color="auto"/>
      </w:divBdr>
    </w:div>
    <w:div w:id="521281476">
      <w:marLeft w:val="0"/>
      <w:marRight w:val="720"/>
      <w:marTop w:val="10"/>
      <w:marBottom w:val="10"/>
      <w:divBdr>
        <w:top w:val="none" w:sz="0" w:space="0" w:color="auto"/>
        <w:left w:val="none" w:sz="0" w:space="0" w:color="auto"/>
        <w:bottom w:val="none" w:sz="0" w:space="0" w:color="auto"/>
        <w:right w:val="none" w:sz="0" w:space="0" w:color="auto"/>
      </w:divBdr>
    </w:div>
    <w:div w:id="539780236">
      <w:marLeft w:val="0"/>
      <w:marRight w:val="0"/>
      <w:marTop w:val="10"/>
      <w:marBottom w:val="10"/>
      <w:divBdr>
        <w:top w:val="none" w:sz="0" w:space="0" w:color="auto"/>
        <w:left w:val="none" w:sz="0" w:space="0" w:color="auto"/>
        <w:bottom w:val="none" w:sz="0" w:space="0" w:color="auto"/>
        <w:right w:val="none" w:sz="0" w:space="0" w:color="auto"/>
      </w:divBdr>
    </w:div>
    <w:div w:id="717625349">
      <w:marLeft w:val="0"/>
      <w:marRight w:val="720"/>
      <w:marTop w:val="10"/>
      <w:marBottom w:val="10"/>
      <w:divBdr>
        <w:top w:val="none" w:sz="0" w:space="0" w:color="auto"/>
        <w:left w:val="none" w:sz="0" w:space="0" w:color="auto"/>
        <w:bottom w:val="none" w:sz="0" w:space="0" w:color="auto"/>
        <w:right w:val="none" w:sz="0" w:space="0" w:color="auto"/>
      </w:divBdr>
    </w:div>
    <w:div w:id="789015515">
      <w:marLeft w:val="0"/>
      <w:marRight w:val="0"/>
      <w:marTop w:val="10"/>
      <w:marBottom w:val="10"/>
      <w:divBdr>
        <w:top w:val="none" w:sz="0" w:space="0" w:color="auto"/>
        <w:left w:val="none" w:sz="0" w:space="0" w:color="auto"/>
        <w:bottom w:val="none" w:sz="0" w:space="0" w:color="auto"/>
        <w:right w:val="none" w:sz="0" w:space="0" w:color="auto"/>
      </w:divBdr>
    </w:div>
    <w:div w:id="796069249">
      <w:marLeft w:val="0"/>
      <w:marRight w:val="0"/>
      <w:marTop w:val="10"/>
      <w:marBottom w:val="10"/>
      <w:divBdr>
        <w:top w:val="none" w:sz="0" w:space="0" w:color="auto"/>
        <w:left w:val="none" w:sz="0" w:space="0" w:color="auto"/>
        <w:bottom w:val="none" w:sz="0" w:space="0" w:color="auto"/>
        <w:right w:val="none" w:sz="0" w:space="0" w:color="auto"/>
      </w:divBdr>
    </w:div>
    <w:div w:id="1038630684">
      <w:marLeft w:val="0"/>
      <w:marRight w:val="0"/>
      <w:marTop w:val="10"/>
      <w:marBottom w:val="10"/>
      <w:divBdr>
        <w:top w:val="none" w:sz="0" w:space="0" w:color="auto"/>
        <w:left w:val="none" w:sz="0" w:space="0" w:color="auto"/>
        <w:bottom w:val="none" w:sz="0" w:space="0" w:color="auto"/>
        <w:right w:val="none" w:sz="0" w:space="0" w:color="auto"/>
      </w:divBdr>
    </w:div>
    <w:div w:id="1100222239">
      <w:marLeft w:val="0"/>
      <w:marRight w:val="0"/>
      <w:marTop w:val="10"/>
      <w:marBottom w:val="10"/>
      <w:divBdr>
        <w:top w:val="none" w:sz="0" w:space="0" w:color="auto"/>
        <w:left w:val="none" w:sz="0" w:space="0" w:color="auto"/>
        <w:bottom w:val="none" w:sz="0" w:space="0" w:color="auto"/>
        <w:right w:val="none" w:sz="0" w:space="0" w:color="auto"/>
      </w:divBdr>
    </w:div>
    <w:div w:id="1176113659">
      <w:marLeft w:val="0"/>
      <w:marRight w:val="0"/>
      <w:marTop w:val="10"/>
      <w:marBottom w:val="10"/>
      <w:divBdr>
        <w:top w:val="none" w:sz="0" w:space="0" w:color="auto"/>
        <w:left w:val="none" w:sz="0" w:space="0" w:color="auto"/>
        <w:bottom w:val="none" w:sz="0" w:space="0" w:color="auto"/>
        <w:right w:val="none" w:sz="0" w:space="0" w:color="auto"/>
      </w:divBdr>
    </w:div>
    <w:div w:id="1278562987">
      <w:marLeft w:val="0"/>
      <w:marRight w:val="0"/>
      <w:marTop w:val="10"/>
      <w:marBottom w:val="10"/>
      <w:divBdr>
        <w:top w:val="none" w:sz="0" w:space="0" w:color="auto"/>
        <w:left w:val="none" w:sz="0" w:space="0" w:color="auto"/>
        <w:bottom w:val="none" w:sz="0" w:space="0" w:color="auto"/>
        <w:right w:val="none" w:sz="0" w:space="0" w:color="auto"/>
      </w:divBdr>
    </w:div>
    <w:div w:id="1301883783">
      <w:marLeft w:val="0"/>
      <w:marRight w:val="0"/>
      <w:marTop w:val="10"/>
      <w:marBottom w:val="10"/>
      <w:divBdr>
        <w:top w:val="none" w:sz="0" w:space="0" w:color="auto"/>
        <w:left w:val="none" w:sz="0" w:space="0" w:color="auto"/>
        <w:bottom w:val="none" w:sz="0" w:space="0" w:color="auto"/>
        <w:right w:val="none" w:sz="0" w:space="0" w:color="auto"/>
      </w:divBdr>
    </w:div>
    <w:div w:id="1511682724">
      <w:marLeft w:val="0"/>
      <w:marRight w:val="0"/>
      <w:marTop w:val="10"/>
      <w:marBottom w:val="10"/>
      <w:divBdr>
        <w:top w:val="none" w:sz="0" w:space="0" w:color="auto"/>
        <w:left w:val="none" w:sz="0" w:space="0" w:color="auto"/>
        <w:bottom w:val="none" w:sz="0" w:space="0" w:color="auto"/>
        <w:right w:val="none" w:sz="0" w:space="0" w:color="auto"/>
      </w:divBdr>
    </w:div>
    <w:div w:id="1542670372">
      <w:marLeft w:val="0"/>
      <w:marRight w:val="720"/>
      <w:marTop w:val="10"/>
      <w:marBottom w:val="10"/>
      <w:divBdr>
        <w:top w:val="none" w:sz="0" w:space="0" w:color="auto"/>
        <w:left w:val="none" w:sz="0" w:space="0" w:color="auto"/>
        <w:bottom w:val="none" w:sz="0" w:space="0" w:color="auto"/>
        <w:right w:val="none" w:sz="0" w:space="0" w:color="auto"/>
      </w:divBdr>
    </w:div>
    <w:div w:id="1591894007">
      <w:marLeft w:val="0"/>
      <w:marRight w:val="720"/>
      <w:marTop w:val="10"/>
      <w:marBottom w:val="10"/>
      <w:divBdr>
        <w:top w:val="none" w:sz="0" w:space="0" w:color="auto"/>
        <w:left w:val="none" w:sz="0" w:space="0" w:color="auto"/>
        <w:bottom w:val="none" w:sz="0" w:space="0" w:color="auto"/>
        <w:right w:val="none" w:sz="0" w:space="0" w:color="auto"/>
      </w:divBdr>
    </w:div>
    <w:div w:id="1611427367">
      <w:marLeft w:val="0"/>
      <w:marRight w:val="0"/>
      <w:marTop w:val="10"/>
      <w:marBottom w:val="10"/>
      <w:divBdr>
        <w:top w:val="none" w:sz="0" w:space="0" w:color="auto"/>
        <w:left w:val="none" w:sz="0" w:space="0" w:color="auto"/>
        <w:bottom w:val="none" w:sz="0" w:space="0" w:color="auto"/>
        <w:right w:val="none" w:sz="0" w:space="0" w:color="auto"/>
      </w:divBdr>
    </w:div>
    <w:div w:id="1654867854">
      <w:marLeft w:val="0"/>
      <w:marRight w:val="0"/>
      <w:marTop w:val="10"/>
      <w:marBottom w:val="10"/>
      <w:divBdr>
        <w:top w:val="none" w:sz="0" w:space="0" w:color="auto"/>
        <w:left w:val="none" w:sz="0" w:space="0" w:color="auto"/>
        <w:bottom w:val="none" w:sz="0" w:space="0" w:color="auto"/>
        <w:right w:val="none" w:sz="0" w:space="0" w:color="auto"/>
      </w:divBdr>
    </w:div>
    <w:div w:id="1705784109">
      <w:marLeft w:val="0"/>
      <w:marRight w:val="0"/>
      <w:marTop w:val="10"/>
      <w:marBottom w:val="10"/>
      <w:divBdr>
        <w:top w:val="none" w:sz="0" w:space="0" w:color="auto"/>
        <w:left w:val="none" w:sz="0" w:space="0" w:color="auto"/>
        <w:bottom w:val="none" w:sz="0" w:space="0" w:color="auto"/>
        <w:right w:val="none" w:sz="0" w:space="0" w:color="auto"/>
      </w:divBdr>
    </w:div>
    <w:div w:id="1749381953">
      <w:marLeft w:val="0"/>
      <w:marRight w:val="0"/>
      <w:marTop w:val="10"/>
      <w:marBottom w:val="10"/>
      <w:divBdr>
        <w:top w:val="none" w:sz="0" w:space="0" w:color="auto"/>
        <w:left w:val="none" w:sz="0" w:space="0" w:color="auto"/>
        <w:bottom w:val="none" w:sz="0" w:space="0" w:color="auto"/>
        <w:right w:val="none" w:sz="0" w:space="0" w:color="auto"/>
      </w:divBdr>
    </w:div>
    <w:div w:id="1822652459">
      <w:marLeft w:val="0"/>
      <w:marRight w:val="0"/>
      <w:marTop w:val="10"/>
      <w:marBottom w:val="10"/>
      <w:divBdr>
        <w:top w:val="none" w:sz="0" w:space="0" w:color="auto"/>
        <w:left w:val="none" w:sz="0" w:space="0" w:color="auto"/>
        <w:bottom w:val="none" w:sz="0" w:space="0" w:color="auto"/>
        <w:right w:val="none" w:sz="0" w:space="0" w:color="auto"/>
      </w:divBdr>
    </w:div>
    <w:div w:id="20758167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