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3ADA" w14:textId="77777777" w:rsidR="00DF44DA" w:rsidRDefault="00DF44DA">
      <w:pPr>
        <w:spacing w:line="500" w:lineRule="atLeast"/>
        <w:jc w:val="center"/>
        <w:divId w:val="1735472055"/>
        <w:rPr>
          <w:rFonts w:ascii="黑体" w:eastAsia="黑体" w:hAnsi="黑体"/>
          <w:sz w:val="36"/>
          <w:szCs w:val="36"/>
        </w:rPr>
      </w:pPr>
      <w:r>
        <w:rPr>
          <w:rFonts w:ascii="黑体" w:eastAsia="黑体" w:hAnsi="黑体" w:hint="eastAsia"/>
          <w:sz w:val="36"/>
          <w:szCs w:val="36"/>
        </w:rPr>
        <w:t>广东省广州市白云区人民法院</w:t>
      </w:r>
    </w:p>
    <w:p w14:paraId="435594A3" w14:textId="77777777" w:rsidR="00DF44DA" w:rsidRDefault="00DF44DA">
      <w:pPr>
        <w:spacing w:line="500" w:lineRule="atLeast"/>
        <w:jc w:val="center"/>
        <w:divId w:val="436219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340A14" w14:textId="77777777" w:rsidR="00DF44DA" w:rsidRDefault="00DF44DA">
      <w:pPr>
        <w:spacing w:line="500" w:lineRule="atLeast"/>
        <w:jc w:val="right"/>
        <w:divId w:val="2143767114"/>
        <w:rPr>
          <w:rFonts w:hint="eastAsia"/>
          <w:sz w:val="30"/>
          <w:szCs w:val="30"/>
        </w:rPr>
      </w:pP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152</w:t>
      </w:r>
      <w:r>
        <w:rPr>
          <w:rFonts w:hint="eastAsia"/>
          <w:sz w:val="30"/>
          <w:szCs w:val="30"/>
        </w:rPr>
        <w:t>号</w:t>
      </w:r>
    </w:p>
    <w:p w14:paraId="78738B70" w14:textId="77777777" w:rsidR="00DF44DA" w:rsidRDefault="00DF44DA">
      <w:pPr>
        <w:spacing w:line="500" w:lineRule="atLeast"/>
        <w:ind w:firstLine="600"/>
        <w:divId w:val="332758736"/>
        <w:rPr>
          <w:rFonts w:hint="eastAsia"/>
          <w:sz w:val="30"/>
          <w:szCs w:val="30"/>
        </w:rPr>
      </w:pPr>
      <w:r>
        <w:rPr>
          <w:rFonts w:hint="eastAsia"/>
          <w:sz w:val="30"/>
          <w:szCs w:val="30"/>
        </w:rPr>
        <w:t>公诉机关广州市白云区人民检察院。</w:t>
      </w:r>
    </w:p>
    <w:p w14:paraId="03B9304B" w14:textId="77777777" w:rsidR="00DF44DA" w:rsidRDefault="00DF44DA">
      <w:pPr>
        <w:spacing w:line="500" w:lineRule="atLeast"/>
        <w:ind w:firstLine="600"/>
        <w:divId w:val="505480963"/>
        <w:rPr>
          <w:rFonts w:hint="eastAsia"/>
          <w:sz w:val="30"/>
          <w:szCs w:val="30"/>
        </w:rPr>
      </w:pPr>
      <w:r>
        <w:rPr>
          <w:rFonts w:hint="eastAsia"/>
          <w:sz w:val="30"/>
          <w:szCs w:val="30"/>
        </w:rPr>
        <w:t>被告人刘小燕，女，</w:t>
      </w:r>
      <w:r>
        <w:rPr>
          <w:rFonts w:hint="eastAsia"/>
          <w:sz w:val="30"/>
          <w:szCs w:val="30"/>
        </w:rPr>
        <w:t>1980</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日出生，汉族，出生地广东省广州市，文化程度初中，原广州市白云区保安服务公司松洲保安中队会计，住广州市白云区。因本案于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日被逮捕。现羁押于广州市白云区看守所。</w:t>
      </w:r>
    </w:p>
    <w:p w14:paraId="727E503C" w14:textId="77777777" w:rsidR="00DF44DA" w:rsidRDefault="00DF44DA">
      <w:pPr>
        <w:spacing w:line="500" w:lineRule="atLeast"/>
        <w:ind w:firstLine="600"/>
        <w:divId w:val="326252611"/>
        <w:rPr>
          <w:rFonts w:hint="eastAsia"/>
          <w:sz w:val="30"/>
          <w:szCs w:val="30"/>
        </w:rPr>
      </w:pPr>
      <w:r>
        <w:rPr>
          <w:rFonts w:hint="eastAsia"/>
          <w:sz w:val="30"/>
          <w:szCs w:val="30"/>
        </w:rPr>
        <w:t>辩护人李青峰，广东百高律师事务所律师。</w:t>
      </w:r>
    </w:p>
    <w:p w14:paraId="72D90754" w14:textId="77777777" w:rsidR="00DF44DA" w:rsidRDefault="00DF44DA">
      <w:pPr>
        <w:spacing w:line="500" w:lineRule="atLeast"/>
        <w:ind w:firstLine="600"/>
        <w:divId w:val="125779842"/>
        <w:rPr>
          <w:rFonts w:hint="eastAsia"/>
          <w:sz w:val="30"/>
          <w:szCs w:val="30"/>
        </w:rPr>
      </w:pPr>
      <w:r>
        <w:rPr>
          <w:rFonts w:hint="eastAsia"/>
          <w:sz w:val="30"/>
          <w:szCs w:val="30"/>
        </w:rPr>
        <w:t>广州市白云区人民检察院以穗云检公诉刑诉［</w:t>
      </w:r>
      <w:r>
        <w:rPr>
          <w:rFonts w:hint="eastAsia"/>
          <w:sz w:val="30"/>
          <w:szCs w:val="30"/>
        </w:rPr>
        <w:t>2016</w:t>
      </w:r>
      <w:r>
        <w:rPr>
          <w:rFonts w:hint="eastAsia"/>
          <w:sz w:val="30"/>
          <w:szCs w:val="30"/>
        </w:rPr>
        <w:t>］</w:t>
      </w:r>
      <w:r>
        <w:rPr>
          <w:rFonts w:hint="eastAsia"/>
          <w:sz w:val="30"/>
          <w:szCs w:val="30"/>
        </w:rPr>
        <w:t>92</w:t>
      </w:r>
      <w:r>
        <w:rPr>
          <w:rFonts w:hint="eastAsia"/>
          <w:sz w:val="30"/>
          <w:szCs w:val="30"/>
        </w:rPr>
        <w:t>号起诉书指控被告人刘小燕犯贪污罪，于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白云区人民检察院指派代理检察员朱山川出庭支持公诉，被告人刘小燕及其辩护人李青峰均到庭参加诉讼。本案在审理过程中，公诉机关提出延期审理建议，本院决定延期审理。现已审理终结。</w:t>
      </w:r>
    </w:p>
    <w:p w14:paraId="0AFB1356" w14:textId="77777777" w:rsidR="00DF44DA" w:rsidRDefault="00DF44DA">
      <w:pPr>
        <w:spacing w:line="500" w:lineRule="atLeast"/>
        <w:divId w:val="2072390009"/>
        <w:rPr>
          <w:rFonts w:hint="eastAsia"/>
          <w:sz w:val="30"/>
          <w:szCs w:val="30"/>
        </w:rPr>
      </w:pPr>
      <w:r>
        <w:rPr>
          <w:rFonts w:hint="eastAsia"/>
          <w:sz w:val="30"/>
          <w:szCs w:val="30"/>
        </w:rPr>
        <w:t>广州市白云区人民检察院指控：</w:t>
      </w:r>
    </w:p>
    <w:p w14:paraId="5D217A6B" w14:textId="77777777" w:rsidR="00DF44DA" w:rsidRDefault="00DF44DA">
      <w:pPr>
        <w:spacing w:line="500" w:lineRule="atLeast"/>
        <w:ind w:firstLine="600"/>
        <w:divId w:val="52409974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月，被告人刘小燕在担任广州市白云区保安服务公司松洲保安中队会计期间，或独自或伙同该中队出纳阮某（另案处理），采用虚构从业人员冒领工资的手段，骗取公款人民币</w:t>
      </w:r>
      <w:r>
        <w:rPr>
          <w:rFonts w:hint="eastAsia"/>
          <w:sz w:val="30"/>
          <w:szCs w:val="30"/>
        </w:rPr>
        <w:t>532089.35</w:t>
      </w:r>
      <w:r>
        <w:rPr>
          <w:rFonts w:hint="eastAsia"/>
          <w:sz w:val="30"/>
          <w:szCs w:val="30"/>
        </w:rPr>
        <w:t>元。</w:t>
      </w:r>
    </w:p>
    <w:p w14:paraId="68625334" w14:textId="77777777" w:rsidR="00DF44DA" w:rsidRDefault="00DF44DA">
      <w:pPr>
        <w:spacing w:line="500" w:lineRule="atLeast"/>
        <w:ind w:firstLine="600"/>
        <w:divId w:val="1785343719"/>
        <w:rPr>
          <w:rFonts w:hint="eastAsia"/>
          <w:sz w:val="30"/>
          <w:szCs w:val="30"/>
        </w:rPr>
      </w:pPr>
      <w:r>
        <w:rPr>
          <w:rFonts w:hint="eastAsia"/>
          <w:sz w:val="30"/>
          <w:szCs w:val="30"/>
        </w:rPr>
        <w:t>为证实指控的事实，公诉机关在法庭审理时宣读并出示了被告人供述、证人证言、鉴定意见、书证等证据。公诉机关据此认为，被告人刘小燕身为国家工作人员，利用职务上的便利，非法占有公共财物，其行为触犯了《中华人民共和国刑法》第三百八十二条第一款之规定，应当以贪污罪追究其刑事</w:t>
      </w:r>
      <w:r>
        <w:rPr>
          <w:rFonts w:hint="eastAsia"/>
          <w:sz w:val="30"/>
          <w:szCs w:val="30"/>
        </w:rPr>
        <w:lastRenderedPageBreak/>
        <w:t>责任。被告人刘小燕犯罪后自动投案，并如实供述自己的罪行，依照《中华人民共和国刑法》第六十七条第一款，是自首，可以从轻或减轻处罚。提请本院依法判处。</w:t>
      </w:r>
    </w:p>
    <w:p w14:paraId="1F1EE728" w14:textId="77777777" w:rsidR="00DF44DA" w:rsidRDefault="00DF44DA">
      <w:pPr>
        <w:spacing w:line="500" w:lineRule="atLeast"/>
        <w:ind w:firstLine="600"/>
        <w:divId w:val="1847598686"/>
        <w:rPr>
          <w:rFonts w:hint="eastAsia"/>
          <w:sz w:val="30"/>
          <w:szCs w:val="30"/>
        </w:rPr>
      </w:pPr>
      <w:r>
        <w:rPr>
          <w:rFonts w:hint="eastAsia"/>
          <w:sz w:val="30"/>
          <w:szCs w:val="30"/>
        </w:rPr>
        <w:t>被告人刘小燕对公诉机关指控的犯罪事实及定性均不持异议。</w:t>
      </w:r>
    </w:p>
    <w:p w14:paraId="7F96A745" w14:textId="77777777" w:rsidR="00DF44DA" w:rsidRDefault="00DF44DA">
      <w:pPr>
        <w:spacing w:line="500" w:lineRule="atLeast"/>
        <w:ind w:firstLine="600"/>
        <w:divId w:val="210506901"/>
        <w:rPr>
          <w:rFonts w:hint="eastAsia"/>
          <w:sz w:val="30"/>
          <w:szCs w:val="30"/>
        </w:rPr>
      </w:pPr>
      <w:r>
        <w:rPr>
          <w:rFonts w:hint="eastAsia"/>
          <w:sz w:val="30"/>
          <w:szCs w:val="30"/>
        </w:rPr>
        <w:t>被告人刘小燕的辩护人提出以下辩护意见：一、对本案的犯罪构成不持异议，但在定罪和数额问题方面提出以下意见：⒈涉案公司集体转全民所有制是在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日完成的，以此时间为节点，在此之前的侵占行为应定性为职务侵占罪，在此之后的定为贪污罪。⒉数额上，根据鉴定意见书，职务侵占总数额为</w:t>
      </w:r>
      <w:r>
        <w:rPr>
          <w:rFonts w:hint="eastAsia"/>
          <w:sz w:val="30"/>
          <w:szCs w:val="30"/>
        </w:rPr>
        <w:t>81830</w:t>
      </w:r>
      <w:r>
        <w:rPr>
          <w:rFonts w:hint="eastAsia"/>
          <w:sz w:val="30"/>
          <w:szCs w:val="30"/>
        </w:rPr>
        <w:t>元，贪污总数额为</w:t>
      </w:r>
      <w:r>
        <w:rPr>
          <w:rFonts w:hint="eastAsia"/>
          <w:sz w:val="30"/>
          <w:szCs w:val="30"/>
        </w:rPr>
        <w:t>450259.35</w:t>
      </w:r>
      <w:r>
        <w:rPr>
          <w:rFonts w:hint="eastAsia"/>
          <w:sz w:val="30"/>
          <w:szCs w:val="30"/>
        </w:rPr>
        <w:t>元。二、被告人具有以下从轻情节：⒈被告人系初犯，无前科，其犯罪主要原因是因为清偿高利贷造成的，在被告人羁押期间被告人家属积极退赃</w:t>
      </w:r>
      <w:r>
        <w:rPr>
          <w:rFonts w:hint="eastAsia"/>
          <w:sz w:val="30"/>
          <w:szCs w:val="30"/>
        </w:rPr>
        <w:t>10</w:t>
      </w:r>
      <w:r>
        <w:rPr>
          <w:rFonts w:hint="eastAsia"/>
          <w:sz w:val="30"/>
          <w:szCs w:val="30"/>
        </w:rPr>
        <w:t>万元减少社会危害，并打算出售房屋用于清偿侵占债务。⒉被告人到案后如实供述自己的罪行，当庭认罪，认罪态度好，可以从轻处罚。⒊被告人具有自首情节，可以从轻、减轻处罚。综上，请法庭查明事实，依法判处。</w:t>
      </w:r>
    </w:p>
    <w:p w14:paraId="519BF5AE" w14:textId="77777777" w:rsidR="00DF44DA" w:rsidRDefault="00DF44DA">
      <w:pPr>
        <w:spacing w:line="500" w:lineRule="atLeast"/>
        <w:ind w:firstLine="600"/>
        <w:divId w:val="757093827"/>
        <w:rPr>
          <w:rFonts w:hint="eastAsia"/>
          <w:sz w:val="30"/>
          <w:szCs w:val="30"/>
        </w:rPr>
      </w:pPr>
      <w:r>
        <w:rPr>
          <w:rFonts w:hint="eastAsia"/>
          <w:sz w:val="30"/>
          <w:szCs w:val="30"/>
        </w:rPr>
        <w:t>经审理查明：</w:t>
      </w:r>
    </w:p>
    <w:p w14:paraId="672CF88A" w14:textId="77777777" w:rsidR="00DF44DA" w:rsidRDefault="00DF44DA">
      <w:pPr>
        <w:spacing w:line="500" w:lineRule="atLeast"/>
        <w:ind w:firstLine="600"/>
        <w:divId w:val="131329172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月，被告人刘小燕在担任广州市白云区保安服务公司松洲保安中队会计期间，或独自或伙同该中队出纳阮某（另案处理），采用虚构从业人员冒领工资的手段，骗取公款人民币</w:t>
      </w:r>
      <w:r>
        <w:rPr>
          <w:rFonts w:hint="eastAsia"/>
          <w:sz w:val="30"/>
          <w:szCs w:val="30"/>
        </w:rPr>
        <w:t>532089.35</w:t>
      </w:r>
      <w:r>
        <w:rPr>
          <w:rFonts w:hint="eastAsia"/>
          <w:sz w:val="30"/>
          <w:szCs w:val="30"/>
        </w:rPr>
        <w:t>元。</w:t>
      </w:r>
    </w:p>
    <w:p w14:paraId="4347A84A" w14:textId="77777777" w:rsidR="00DF44DA" w:rsidRDefault="00DF44DA">
      <w:pPr>
        <w:spacing w:line="500" w:lineRule="atLeast"/>
        <w:ind w:firstLine="600"/>
        <w:divId w:val="385376021"/>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日，刘小燕到公安机关配合调查。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日，广州市公安局白云区分局将本案移送广州市白云区人民检察院，同日，广州市白云区人民检察院对刘小燕立案侦查。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日，刘小燕向广州市公安局白云区分局退赃</w:t>
      </w:r>
      <w:r>
        <w:rPr>
          <w:rFonts w:hint="eastAsia"/>
          <w:sz w:val="30"/>
          <w:szCs w:val="30"/>
        </w:rPr>
        <w:t>10</w:t>
      </w:r>
      <w:r>
        <w:rPr>
          <w:rFonts w:hint="eastAsia"/>
          <w:sz w:val="30"/>
          <w:szCs w:val="30"/>
        </w:rPr>
        <w:t>万元。</w:t>
      </w:r>
    </w:p>
    <w:p w14:paraId="2F0FF6C6" w14:textId="77777777" w:rsidR="00DF44DA" w:rsidRDefault="00DF44DA">
      <w:pPr>
        <w:spacing w:line="500" w:lineRule="atLeast"/>
        <w:ind w:firstLine="600"/>
        <w:divId w:val="1266185486"/>
        <w:rPr>
          <w:rFonts w:hint="eastAsia"/>
          <w:sz w:val="30"/>
          <w:szCs w:val="30"/>
        </w:rPr>
      </w:pPr>
      <w:r>
        <w:rPr>
          <w:rFonts w:hint="eastAsia"/>
          <w:sz w:val="30"/>
          <w:szCs w:val="30"/>
        </w:rPr>
        <w:t>上述事实，有下列经庭审举证、质证，本院予以确认的证据证实：广东诚安信司法会计鉴定所鉴定意见书，广州市白云区保安服务公司营业执照，被告人刘小燕身份及任职情况证明，广州市白云区保安服务公司出具的广州市劳动合同，建设银行代收付汇总清单，广州市白云区保安服务公司出具的证明、费用报销明细审批表、工资表等书证，广州市公安局白云区分局扣押物品、文件清单，证人曾某、梁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的证言，同案人阮某的供述，到案经过，被告人刘小燕的户籍材料，被告人刘小燕的供述。</w:t>
      </w:r>
    </w:p>
    <w:p w14:paraId="127AE63F" w14:textId="77777777" w:rsidR="00DF44DA" w:rsidRDefault="00DF44DA">
      <w:pPr>
        <w:spacing w:line="500" w:lineRule="atLeast"/>
        <w:ind w:firstLine="600"/>
        <w:divId w:val="1255020225"/>
        <w:rPr>
          <w:rFonts w:hint="eastAsia"/>
          <w:sz w:val="30"/>
          <w:szCs w:val="30"/>
        </w:rPr>
      </w:pPr>
      <w:r>
        <w:rPr>
          <w:rFonts w:hint="eastAsia"/>
          <w:sz w:val="30"/>
          <w:szCs w:val="30"/>
        </w:rPr>
        <w:t>关于被告人刘小燕的辩护人提出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日改制前本案应定性为职务侵占罪的辩护意见，经查，经广州市公安局批准，广州市白云区保安服务公司于</w:t>
      </w:r>
      <w:r>
        <w:rPr>
          <w:rFonts w:hint="eastAsia"/>
          <w:sz w:val="30"/>
          <w:szCs w:val="30"/>
        </w:rPr>
        <w:t>1990</w:t>
      </w:r>
      <w:r>
        <w:rPr>
          <w:rFonts w:hint="eastAsia"/>
          <w:sz w:val="30"/>
          <w:szCs w:val="30"/>
        </w:rPr>
        <w:t>年</w:t>
      </w:r>
      <w:r>
        <w:rPr>
          <w:rFonts w:hint="eastAsia"/>
          <w:sz w:val="30"/>
          <w:szCs w:val="30"/>
        </w:rPr>
        <w:t>5</w:t>
      </w:r>
      <w:r>
        <w:rPr>
          <w:rFonts w:hint="eastAsia"/>
          <w:sz w:val="30"/>
          <w:szCs w:val="30"/>
        </w:rPr>
        <w:t>月登记成立，注册资金</w:t>
      </w:r>
      <w:r>
        <w:rPr>
          <w:rFonts w:hint="eastAsia"/>
          <w:sz w:val="30"/>
          <w:szCs w:val="30"/>
        </w:rPr>
        <w:t>10</w:t>
      </w:r>
      <w:r>
        <w:rPr>
          <w:rFonts w:hint="eastAsia"/>
          <w:sz w:val="30"/>
          <w:szCs w:val="30"/>
        </w:rPr>
        <w:t>万元，出资人为白云区矿泉街治安小分队；</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白云区矿泉街治安小分队将广州市白云区保安服务公司的股权全部移交给广州市公安局白云区分局，并进行了企业法人变更登记，虽然登记为集体所有制性质，但实为广州市公安局白云区分局创办的公司，属于国有公司。被告人刘小燕身为广州市白云区保安服务公司松洲保安中队会计，具有管理国有资产的职责，利用其职务便利，非法侵占公共财物共达</w:t>
      </w:r>
      <w:r>
        <w:rPr>
          <w:rFonts w:hint="eastAsia"/>
          <w:sz w:val="30"/>
          <w:szCs w:val="30"/>
        </w:rPr>
        <w:t>532089.35</w:t>
      </w:r>
      <w:r>
        <w:rPr>
          <w:rFonts w:hint="eastAsia"/>
          <w:sz w:val="30"/>
          <w:szCs w:val="30"/>
        </w:rPr>
        <w:t>元，数额巨大，其行为符合贪污罪的构成要件，应当以贪污罪定罪处罚。故辩护人就此提出的辩护意见与事实不符，本院不予采纳。</w:t>
      </w:r>
    </w:p>
    <w:p w14:paraId="0FDFA9F9" w14:textId="77777777" w:rsidR="00DF44DA" w:rsidRDefault="00DF44DA">
      <w:pPr>
        <w:spacing w:line="500" w:lineRule="atLeast"/>
        <w:ind w:firstLine="600"/>
        <w:divId w:val="1988632171"/>
        <w:rPr>
          <w:rFonts w:hint="eastAsia"/>
          <w:sz w:val="30"/>
          <w:szCs w:val="30"/>
        </w:rPr>
      </w:pPr>
      <w:r>
        <w:rPr>
          <w:rFonts w:hint="eastAsia"/>
          <w:sz w:val="30"/>
          <w:szCs w:val="30"/>
        </w:rPr>
        <w:t>本院认为，被告人刘小燕身为国家工作人员，利用职务上的便利，非法占有公共财产，数额巨大，其行为已构成贪污罪。公诉机关指控被告人刘小燕犯贪污罪的事实清楚，证据确实、充分，罪名成立。被告人刘小燕犯罪后自动投案，并如实供述自己的罪行，是自首，可以从轻处罚。案发后，被告人刘小燕主动退缴部分赃款</w:t>
      </w:r>
      <w:r>
        <w:rPr>
          <w:rFonts w:hint="eastAsia"/>
          <w:sz w:val="30"/>
          <w:szCs w:val="30"/>
        </w:rPr>
        <w:t>10</w:t>
      </w:r>
      <w:r>
        <w:rPr>
          <w:rFonts w:hint="eastAsia"/>
          <w:sz w:val="30"/>
          <w:szCs w:val="30"/>
        </w:rPr>
        <w:t>万元，有悔罪表现，辩护人提出的相关辩护意见有理，本院予以采纳，可以酌情从轻处罚。综合全案的性质、情节、危害后果及被告人的认罪态度、悔罪表现，依照《中华人民共和国刑法》第三百八十二条、第三百八十三条第一款第（二）项、第六十七条第一款、第五十二条、第五十三条、第六十四条、《最高人民法院、最高人民检察院关于办理贪污贿赂刑事案件适用法律若干问题的解释》第二条、第十九条之规定，判决如下：</w:t>
      </w:r>
    </w:p>
    <w:p w14:paraId="128879F2" w14:textId="77777777" w:rsidR="00DF44DA" w:rsidRDefault="00DF44DA">
      <w:pPr>
        <w:spacing w:line="500" w:lineRule="atLeast"/>
        <w:ind w:firstLine="600"/>
        <w:divId w:val="172037819"/>
        <w:rPr>
          <w:rFonts w:hint="eastAsia"/>
          <w:sz w:val="30"/>
          <w:szCs w:val="30"/>
        </w:rPr>
      </w:pPr>
      <w:r>
        <w:rPr>
          <w:rFonts w:hint="eastAsia"/>
          <w:sz w:val="30"/>
          <w:szCs w:val="30"/>
        </w:rPr>
        <w:t>一、被告人刘小燕犯贪污罪，判处有期徒刑三年，并处罚金二十五万元。（刑期从判决执行之日起计算。判决执行以前先行羁押的，羁押一日折抵刑期一日，即自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日止。罚金应于本判决发生法律效力之次日起十日内向本院一次性缴纳。）</w:t>
      </w:r>
    </w:p>
    <w:p w14:paraId="18BAED24" w14:textId="77777777" w:rsidR="00DF44DA" w:rsidRDefault="00DF44DA">
      <w:pPr>
        <w:spacing w:line="500" w:lineRule="atLeast"/>
        <w:ind w:firstLine="600"/>
        <w:divId w:val="610212436"/>
        <w:rPr>
          <w:rFonts w:hint="eastAsia"/>
          <w:sz w:val="30"/>
          <w:szCs w:val="30"/>
        </w:rPr>
      </w:pPr>
      <w:r>
        <w:rPr>
          <w:rFonts w:hint="eastAsia"/>
          <w:sz w:val="30"/>
          <w:szCs w:val="30"/>
        </w:rPr>
        <w:t>二、被告人刘小燕退缴的赃款</w:t>
      </w:r>
      <w:r>
        <w:rPr>
          <w:rFonts w:hint="eastAsia"/>
          <w:sz w:val="30"/>
          <w:szCs w:val="30"/>
        </w:rPr>
        <w:t>100000</w:t>
      </w:r>
      <w:r>
        <w:rPr>
          <w:rFonts w:hint="eastAsia"/>
          <w:sz w:val="30"/>
          <w:szCs w:val="30"/>
        </w:rPr>
        <w:t>元（现扣押于广州市公安局白云区分局），予以没收、上缴国库。</w:t>
      </w:r>
    </w:p>
    <w:p w14:paraId="562848B5" w14:textId="77777777" w:rsidR="00DF44DA" w:rsidRDefault="00DF44DA">
      <w:pPr>
        <w:spacing w:line="500" w:lineRule="atLeast"/>
        <w:ind w:firstLine="600"/>
        <w:divId w:val="346562791"/>
        <w:rPr>
          <w:rFonts w:hint="eastAsia"/>
          <w:sz w:val="30"/>
          <w:szCs w:val="30"/>
        </w:rPr>
      </w:pPr>
      <w:r>
        <w:rPr>
          <w:rFonts w:hint="eastAsia"/>
          <w:sz w:val="30"/>
          <w:szCs w:val="30"/>
        </w:rPr>
        <w:t>三、继续追缴被告人刘小燕尚未退缴的赃款</w:t>
      </w:r>
      <w:r>
        <w:rPr>
          <w:rFonts w:hint="eastAsia"/>
          <w:sz w:val="30"/>
          <w:szCs w:val="30"/>
        </w:rPr>
        <w:t>432089.35</w:t>
      </w:r>
      <w:r>
        <w:rPr>
          <w:rFonts w:hint="eastAsia"/>
          <w:sz w:val="30"/>
          <w:szCs w:val="30"/>
        </w:rPr>
        <w:t>元。</w:t>
      </w:r>
    </w:p>
    <w:p w14:paraId="627A1E4B" w14:textId="77777777" w:rsidR="00DF44DA" w:rsidRDefault="00DF44DA">
      <w:pPr>
        <w:spacing w:line="500" w:lineRule="atLeast"/>
        <w:ind w:firstLine="600"/>
        <w:divId w:val="1364090830"/>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01E91B96" w14:textId="77777777" w:rsidR="00DF44DA" w:rsidRDefault="00DF44DA">
      <w:pPr>
        <w:spacing w:line="500" w:lineRule="atLeast"/>
        <w:jc w:val="right"/>
        <w:divId w:val="2090223420"/>
        <w:rPr>
          <w:rFonts w:hint="eastAsia"/>
          <w:sz w:val="30"/>
          <w:szCs w:val="30"/>
        </w:rPr>
      </w:pPr>
      <w:r>
        <w:rPr>
          <w:rFonts w:hint="eastAsia"/>
          <w:sz w:val="30"/>
          <w:szCs w:val="30"/>
        </w:rPr>
        <w:t>审　判　长　　吴云山</w:t>
      </w:r>
    </w:p>
    <w:p w14:paraId="66D3F207" w14:textId="77777777" w:rsidR="00DF44DA" w:rsidRDefault="00DF44DA">
      <w:pPr>
        <w:spacing w:line="500" w:lineRule="atLeast"/>
        <w:jc w:val="right"/>
        <w:divId w:val="1880237629"/>
        <w:rPr>
          <w:rFonts w:hint="eastAsia"/>
          <w:sz w:val="30"/>
          <w:szCs w:val="30"/>
        </w:rPr>
      </w:pPr>
      <w:r>
        <w:rPr>
          <w:rFonts w:hint="eastAsia"/>
          <w:sz w:val="30"/>
          <w:szCs w:val="30"/>
        </w:rPr>
        <w:t>人民陪审员　　刘桂英</w:t>
      </w:r>
    </w:p>
    <w:p w14:paraId="6BF8DAA6" w14:textId="77777777" w:rsidR="00DF44DA" w:rsidRDefault="00DF44DA">
      <w:pPr>
        <w:spacing w:line="500" w:lineRule="atLeast"/>
        <w:jc w:val="right"/>
        <w:divId w:val="314796208"/>
        <w:rPr>
          <w:rFonts w:hint="eastAsia"/>
          <w:sz w:val="30"/>
          <w:szCs w:val="30"/>
        </w:rPr>
      </w:pPr>
      <w:r>
        <w:rPr>
          <w:rFonts w:hint="eastAsia"/>
          <w:sz w:val="30"/>
          <w:szCs w:val="30"/>
        </w:rPr>
        <w:t>人民陪审员　　何丽和</w:t>
      </w:r>
    </w:p>
    <w:p w14:paraId="44E8F68F" w14:textId="77777777" w:rsidR="00DF44DA" w:rsidRDefault="00DF44DA">
      <w:pPr>
        <w:spacing w:line="500" w:lineRule="atLeast"/>
        <w:jc w:val="right"/>
        <w:divId w:val="1115948930"/>
        <w:rPr>
          <w:rFonts w:hint="eastAsia"/>
          <w:sz w:val="30"/>
          <w:szCs w:val="30"/>
        </w:rPr>
      </w:pPr>
      <w:r>
        <w:rPr>
          <w:rFonts w:hint="eastAsia"/>
          <w:sz w:val="30"/>
          <w:szCs w:val="30"/>
        </w:rPr>
        <w:t>二〇一六年八月九日</w:t>
      </w:r>
    </w:p>
    <w:p w14:paraId="3847A74A" w14:textId="77777777" w:rsidR="00DF44DA" w:rsidRDefault="00DF44DA">
      <w:pPr>
        <w:spacing w:line="500" w:lineRule="atLeast"/>
        <w:jc w:val="right"/>
        <w:divId w:val="427040031"/>
        <w:rPr>
          <w:rFonts w:hint="eastAsia"/>
          <w:sz w:val="30"/>
          <w:szCs w:val="30"/>
        </w:rPr>
      </w:pPr>
      <w:r>
        <w:rPr>
          <w:rFonts w:hint="eastAsia"/>
          <w:sz w:val="30"/>
          <w:szCs w:val="30"/>
        </w:rPr>
        <w:t>书　记　员　　曾佩雯</w:t>
      </w:r>
    </w:p>
    <w:p w14:paraId="2FE98578" w14:textId="77777777" w:rsidR="00DF44DA" w:rsidRDefault="00DF44DA">
      <w:pPr>
        <w:spacing w:line="500" w:lineRule="atLeast"/>
        <w:ind w:firstLine="600"/>
        <w:divId w:val="772868231"/>
        <w:rPr>
          <w:rFonts w:hint="eastAsia"/>
          <w:sz w:val="30"/>
          <w:szCs w:val="30"/>
        </w:rPr>
      </w:pPr>
      <w:r>
        <w:rPr>
          <w:rFonts w:hint="eastAsia"/>
          <w:sz w:val="30"/>
          <w:szCs w:val="30"/>
        </w:rPr>
        <w:t>附：有关法律规定</w:t>
      </w:r>
    </w:p>
    <w:p w14:paraId="2CB2204A" w14:textId="77777777" w:rsidR="00DF44DA" w:rsidRDefault="00DF44DA">
      <w:pPr>
        <w:spacing w:line="500" w:lineRule="atLeast"/>
        <w:ind w:firstLine="600"/>
        <w:divId w:val="547570021"/>
        <w:rPr>
          <w:rFonts w:hint="eastAsia"/>
          <w:sz w:val="30"/>
          <w:szCs w:val="30"/>
        </w:rPr>
      </w:pPr>
      <w:r>
        <w:rPr>
          <w:rFonts w:hint="eastAsia"/>
          <w:sz w:val="30"/>
          <w:szCs w:val="30"/>
        </w:rPr>
        <w:t>《中华人民共和国刑法》</w:t>
      </w:r>
    </w:p>
    <w:p w14:paraId="488D8C9A" w14:textId="77777777" w:rsidR="00DF44DA" w:rsidRDefault="00DF44DA">
      <w:pPr>
        <w:spacing w:line="500" w:lineRule="atLeast"/>
        <w:ind w:firstLine="600"/>
        <w:divId w:val="133768568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957C1FD" w14:textId="77777777" w:rsidR="00DF44DA" w:rsidRDefault="00DF44DA">
      <w:pPr>
        <w:spacing w:line="500" w:lineRule="atLeast"/>
        <w:ind w:firstLine="600"/>
        <w:divId w:val="162688370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6BA0324" w14:textId="77777777" w:rsidR="00DF44DA" w:rsidRDefault="00DF44DA">
      <w:pPr>
        <w:spacing w:line="500" w:lineRule="atLeast"/>
        <w:ind w:firstLine="600"/>
        <w:divId w:val="127090997"/>
        <w:rPr>
          <w:rFonts w:hint="eastAsia"/>
          <w:sz w:val="30"/>
          <w:szCs w:val="30"/>
        </w:rPr>
      </w:pPr>
      <w:r>
        <w:rPr>
          <w:rFonts w:hint="eastAsia"/>
          <w:sz w:val="30"/>
          <w:szCs w:val="30"/>
        </w:rPr>
        <w:t>与前两款所列人员勾结，伙同贪污的，以共犯论处。</w:t>
      </w:r>
    </w:p>
    <w:p w14:paraId="19175C37" w14:textId="77777777" w:rsidR="00DF44DA" w:rsidRDefault="00DF44DA">
      <w:pPr>
        <w:spacing w:line="500" w:lineRule="atLeast"/>
        <w:ind w:firstLine="600"/>
        <w:divId w:val="919871601"/>
        <w:rPr>
          <w:rFonts w:hint="eastAsia"/>
          <w:sz w:val="30"/>
          <w:szCs w:val="30"/>
        </w:rPr>
      </w:pPr>
      <w:r>
        <w:rPr>
          <w:rFonts w:hint="eastAsia"/>
          <w:sz w:val="30"/>
          <w:szCs w:val="30"/>
        </w:rPr>
        <w:t>第三百八十三条对犯贪污罪的，根据情节轻重，分别依照下列规定处罚：</w:t>
      </w:r>
    </w:p>
    <w:p w14:paraId="30395F2E" w14:textId="77777777" w:rsidR="00DF44DA" w:rsidRDefault="00DF44DA">
      <w:pPr>
        <w:spacing w:line="500" w:lineRule="atLeast"/>
        <w:ind w:firstLine="600"/>
        <w:divId w:val="413862826"/>
        <w:rPr>
          <w:rFonts w:hint="eastAsia"/>
          <w:sz w:val="30"/>
          <w:szCs w:val="30"/>
        </w:rPr>
      </w:pPr>
      <w:r>
        <w:rPr>
          <w:rFonts w:hint="eastAsia"/>
          <w:sz w:val="30"/>
          <w:szCs w:val="30"/>
        </w:rPr>
        <w:t>（一）贪污数额较大或有其他较重情节的，处三年以下有期徒刑或者拘役，并处罚金。</w:t>
      </w:r>
    </w:p>
    <w:p w14:paraId="24054034" w14:textId="77777777" w:rsidR="00DF44DA" w:rsidRDefault="00DF44DA">
      <w:pPr>
        <w:spacing w:line="500" w:lineRule="atLeast"/>
        <w:ind w:firstLine="600"/>
        <w:divId w:val="1999072755"/>
        <w:rPr>
          <w:rFonts w:hint="eastAsia"/>
          <w:sz w:val="30"/>
          <w:szCs w:val="30"/>
        </w:rPr>
      </w:pPr>
      <w:r>
        <w:rPr>
          <w:rFonts w:hint="eastAsia"/>
          <w:sz w:val="30"/>
          <w:szCs w:val="30"/>
        </w:rPr>
        <w:t>（二）贪污数额巨大或者其他严重情节的，处三年以上十年以下有期徒刑，并处罚金或者没收财产。</w:t>
      </w:r>
    </w:p>
    <w:p w14:paraId="787CD238" w14:textId="77777777" w:rsidR="00DF44DA" w:rsidRDefault="00DF44DA">
      <w:pPr>
        <w:spacing w:line="500" w:lineRule="atLeast"/>
        <w:ind w:firstLine="600"/>
        <w:divId w:val="523129972"/>
        <w:rPr>
          <w:rFonts w:hint="eastAsia"/>
          <w:sz w:val="30"/>
          <w:szCs w:val="30"/>
        </w:rPr>
      </w:pPr>
      <w:r>
        <w:rPr>
          <w:rFonts w:hint="eastAsia"/>
          <w:sz w:val="30"/>
          <w:szCs w:val="30"/>
        </w:rPr>
        <w:t>（三）贪污数额特别巨大或者有其他严重情节的，处十年以上有期徒刑或者无期徒刑，并处罚金或者没收财产；数额特别巨大，并使国家和人民利益遭受特别重大损失的，处无期徒刑或者死刑，并处没收财产。</w:t>
      </w:r>
    </w:p>
    <w:p w14:paraId="6799AB8C" w14:textId="77777777" w:rsidR="00DF44DA" w:rsidRDefault="00DF44DA">
      <w:pPr>
        <w:spacing w:line="500" w:lineRule="atLeast"/>
        <w:ind w:firstLine="600"/>
        <w:divId w:val="374014379"/>
        <w:rPr>
          <w:rFonts w:hint="eastAsia"/>
          <w:sz w:val="30"/>
          <w:szCs w:val="30"/>
        </w:rPr>
      </w:pPr>
      <w:r>
        <w:rPr>
          <w:rFonts w:hint="eastAsia"/>
          <w:sz w:val="30"/>
          <w:szCs w:val="30"/>
        </w:rPr>
        <w:t>对多次贪污未经处理的，按照累计贪污数额处罚。</w:t>
      </w:r>
    </w:p>
    <w:p w14:paraId="0D5707C8" w14:textId="77777777" w:rsidR="00DF44DA" w:rsidRDefault="00DF44DA">
      <w:pPr>
        <w:spacing w:line="500" w:lineRule="atLeast"/>
        <w:ind w:firstLine="600"/>
        <w:divId w:val="379742159"/>
        <w:rPr>
          <w:rFonts w:hint="eastAsia"/>
          <w:sz w:val="30"/>
          <w:szCs w:val="30"/>
        </w:rPr>
      </w:pPr>
      <w:r>
        <w:rPr>
          <w:rFonts w:hint="eastAsia"/>
          <w:sz w:val="30"/>
          <w:szCs w:val="30"/>
        </w:rPr>
        <w:t>犯第一款罪，在提起公诉前如实供述自己罪行、真诚悔罪，避免、减少损害结果的发生，有第一项规定情形的，可以从轻、减轻或者免除处罚；有第二项、第三项规定情形的，可以从轻处罚。</w:t>
      </w:r>
    </w:p>
    <w:p w14:paraId="5ED2490A" w14:textId="77777777" w:rsidR="00DF44DA" w:rsidRDefault="00DF44DA">
      <w:pPr>
        <w:spacing w:line="500" w:lineRule="atLeast"/>
        <w:ind w:firstLine="600"/>
        <w:divId w:val="3008918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F6F8E" w14:textId="77777777" w:rsidR="00DF44DA" w:rsidRDefault="00DF44DA" w:rsidP="00DF44DA">
      <w:pPr>
        <w:rPr>
          <w:rFonts w:hint="eastAsia"/>
        </w:rPr>
      </w:pPr>
      <w:r>
        <w:separator/>
      </w:r>
    </w:p>
  </w:endnote>
  <w:endnote w:type="continuationSeparator" w:id="0">
    <w:p w14:paraId="64971460" w14:textId="77777777" w:rsidR="00DF44DA" w:rsidRDefault="00DF44DA" w:rsidP="00DF44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0CC70" w14:textId="77777777" w:rsidR="00DF44DA" w:rsidRDefault="00DF44DA" w:rsidP="00DF44DA">
      <w:pPr>
        <w:rPr>
          <w:rFonts w:hint="eastAsia"/>
        </w:rPr>
      </w:pPr>
      <w:r>
        <w:separator/>
      </w:r>
    </w:p>
  </w:footnote>
  <w:footnote w:type="continuationSeparator" w:id="0">
    <w:p w14:paraId="738B10A5" w14:textId="77777777" w:rsidR="00DF44DA" w:rsidRDefault="00DF44DA" w:rsidP="00DF44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44DA"/>
    <w:rsid w:val="00DF44DA"/>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1D0C5C"/>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44DA"/>
    <w:pPr>
      <w:tabs>
        <w:tab w:val="center" w:pos="4153"/>
        <w:tab w:val="right" w:pos="8306"/>
      </w:tabs>
      <w:snapToGrid w:val="0"/>
      <w:jc w:val="center"/>
    </w:pPr>
    <w:rPr>
      <w:sz w:val="18"/>
      <w:szCs w:val="18"/>
    </w:rPr>
  </w:style>
  <w:style w:type="character" w:customStyle="1" w:styleId="a4">
    <w:name w:val="页眉 字符"/>
    <w:basedOn w:val="a0"/>
    <w:link w:val="a3"/>
    <w:uiPriority w:val="99"/>
    <w:rsid w:val="00DF44DA"/>
    <w:rPr>
      <w:rFonts w:ascii="宋体" w:eastAsia="宋体" w:hAnsi="宋体" w:cs="宋体"/>
      <w:sz w:val="18"/>
      <w:szCs w:val="18"/>
    </w:rPr>
  </w:style>
  <w:style w:type="paragraph" w:styleId="a5">
    <w:name w:val="footer"/>
    <w:basedOn w:val="a"/>
    <w:link w:val="a6"/>
    <w:uiPriority w:val="99"/>
    <w:unhideWhenUsed/>
    <w:rsid w:val="00DF44DA"/>
    <w:pPr>
      <w:tabs>
        <w:tab w:val="center" w:pos="4153"/>
        <w:tab w:val="right" w:pos="8306"/>
      </w:tabs>
      <w:snapToGrid w:val="0"/>
    </w:pPr>
    <w:rPr>
      <w:sz w:val="18"/>
      <w:szCs w:val="18"/>
    </w:rPr>
  </w:style>
  <w:style w:type="character" w:customStyle="1" w:styleId="a6">
    <w:name w:val="页脚 字符"/>
    <w:basedOn w:val="a0"/>
    <w:link w:val="a5"/>
    <w:uiPriority w:val="99"/>
    <w:rsid w:val="00DF44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9842">
      <w:marLeft w:val="0"/>
      <w:marRight w:val="0"/>
      <w:marTop w:val="10"/>
      <w:marBottom w:val="10"/>
      <w:divBdr>
        <w:top w:val="none" w:sz="0" w:space="0" w:color="auto"/>
        <w:left w:val="none" w:sz="0" w:space="0" w:color="auto"/>
        <w:bottom w:val="none" w:sz="0" w:space="0" w:color="auto"/>
        <w:right w:val="none" w:sz="0" w:space="0" w:color="auto"/>
      </w:divBdr>
    </w:div>
    <w:div w:id="127090997">
      <w:marLeft w:val="0"/>
      <w:marRight w:val="0"/>
      <w:marTop w:val="10"/>
      <w:marBottom w:val="10"/>
      <w:divBdr>
        <w:top w:val="none" w:sz="0" w:space="0" w:color="auto"/>
        <w:left w:val="none" w:sz="0" w:space="0" w:color="auto"/>
        <w:bottom w:val="none" w:sz="0" w:space="0" w:color="auto"/>
        <w:right w:val="none" w:sz="0" w:space="0" w:color="auto"/>
      </w:divBdr>
    </w:div>
    <w:div w:id="172037819">
      <w:marLeft w:val="0"/>
      <w:marRight w:val="0"/>
      <w:marTop w:val="10"/>
      <w:marBottom w:val="10"/>
      <w:divBdr>
        <w:top w:val="none" w:sz="0" w:space="0" w:color="auto"/>
        <w:left w:val="none" w:sz="0" w:space="0" w:color="auto"/>
        <w:bottom w:val="none" w:sz="0" w:space="0" w:color="auto"/>
        <w:right w:val="none" w:sz="0" w:space="0" w:color="auto"/>
      </w:divBdr>
    </w:div>
    <w:div w:id="210506901">
      <w:marLeft w:val="0"/>
      <w:marRight w:val="0"/>
      <w:marTop w:val="10"/>
      <w:marBottom w:val="10"/>
      <w:divBdr>
        <w:top w:val="none" w:sz="0" w:space="0" w:color="auto"/>
        <w:left w:val="none" w:sz="0" w:space="0" w:color="auto"/>
        <w:bottom w:val="none" w:sz="0" w:space="0" w:color="auto"/>
        <w:right w:val="none" w:sz="0" w:space="0" w:color="auto"/>
      </w:divBdr>
    </w:div>
    <w:div w:id="300891841">
      <w:marLeft w:val="0"/>
      <w:marRight w:val="0"/>
      <w:marTop w:val="10"/>
      <w:marBottom w:val="10"/>
      <w:divBdr>
        <w:top w:val="none" w:sz="0" w:space="0" w:color="auto"/>
        <w:left w:val="none" w:sz="0" w:space="0" w:color="auto"/>
        <w:bottom w:val="none" w:sz="0" w:space="0" w:color="auto"/>
        <w:right w:val="none" w:sz="0" w:space="0" w:color="auto"/>
      </w:divBdr>
    </w:div>
    <w:div w:id="314796208">
      <w:marLeft w:val="0"/>
      <w:marRight w:val="720"/>
      <w:marTop w:val="10"/>
      <w:marBottom w:val="10"/>
      <w:divBdr>
        <w:top w:val="none" w:sz="0" w:space="0" w:color="auto"/>
        <w:left w:val="none" w:sz="0" w:space="0" w:color="auto"/>
        <w:bottom w:val="none" w:sz="0" w:space="0" w:color="auto"/>
        <w:right w:val="none" w:sz="0" w:space="0" w:color="auto"/>
      </w:divBdr>
    </w:div>
    <w:div w:id="326252611">
      <w:marLeft w:val="0"/>
      <w:marRight w:val="0"/>
      <w:marTop w:val="10"/>
      <w:marBottom w:val="10"/>
      <w:divBdr>
        <w:top w:val="none" w:sz="0" w:space="0" w:color="auto"/>
        <w:left w:val="none" w:sz="0" w:space="0" w:color="auto"/>
        <w:bottom w:val="none" w:sz="0" w:space="0" w:color="auto"/>
        <w:right w:val="none" w:sz="0" w:space="0" w:color="auto"/>
      </w:divBdr>
    </w:div>
    <w:div w:id="332758736">
      <w:marLeft w:val="0"/>
      <w:marRight w:val="0"/>
      <w:marTop w:val="10"/>
      <w:marBottom w:val="10"/>
      <w:divBdr>
        <w:top w:val="none" w:sz="0" w:space="0" w:color="auto"/>
        <w:left w:val="none" w:sz="0" w:space="0" w:color="auto"/>
        <w:bottom w:val="none" w:sz="0" w:space="0" w:color="auto"/>
        <w:right w:val="none" w:sz="0" w:space="0" w:color="auto"/>
      </w:divBdr>
    </w:div>
    <w:div w:id="346562791">
      <w:marLeft w:val="0"/>
      <w:marRight w:val="0"/>
      <w:marTop w:val="10"/>
      <w:marBottom w:val="10"/>
      <w:divBdr>
        <w:top w:val="none" w:sz="0" w:space="0" w:color="auto"/>
        <w:left w:val="none" w:sz="0" w:space="0" w:color="auto"/>
        <w:bottom w:val="none" w:sz="0" w:space="0" w:color="auto"/>
        <w:right w:val="none" w:sz="0" w:space="0" w:color="auto"/>
      </w:divBdr>
    </w:div>
    <w:div w:id="374014379">
      <w:marLeft w:val="0"/>
      <w:marRight w:val="0"/>
      <w:marTop w:val="10"/>
      <w:marBottom w:val="10"/>
      <w:divBdr>
        <w:top w:val="none" w:sz="0" w:space="0" w:color="auto"/>
        <w:left w:val="none" w:sz="0" w:space="0" w:color="auto"/>
        <w:bottom w:val="none" w:sz="0" w:space="0" w:color="auto"/>
        <w:right w:val="none" w:sz="0" w:space="0" w:color="auto"/>
      </w:divBdr>
    </w:div>
    <w:div w:id="379742159">
      <w:marLeft w:val="0"/>
      <w:marRight w:val="0"/>
      <w:marTop w:val="10"/>
      <w:marBottom w:val="10"/>
      <w:divBdr>
        <w:top w:val="none" w:sz="0" w:space="0" w:color="auto"/>
        <w:left w:val="none" w:sz="0" w:space="0" w:color="auto"/>
        <w:bottom w:val="none" w:sz="0" w:space="0" w:color="auto"/>
        <w:right w:val="none" w:sz="0" w:space="0" w:color="auto"/>
      </w:divBdr>
    </w:div>
    <w:div w:id="385376021">
      <w:marLeft w:val="0"/>
      <w:marRight w:val="0"/>
      <w:marTop w:val="10"/>
      <w:marBottom w:val="10"/>
      <w:divBdr>
        <w:top w:val="none" w:sz="0" w:space="0" w:color="auto"/>
        <w:left w:val="none" w:sz="0" w:space="0" w:color="auto"/>
        <w:bottom w:val="none" w:sz="0" w:space="0" w:color="auto"/>
        <w:right w:val="none" w:sz="0" w:space="0" w:color="auto"/>
      </w:divBdr>
    </w:div>
    <w:div w:id="413862826">
      <w:marLeft w:val="0"/>
      <w:marRight w:val="0"/>
      <w:marTop w:val="10"/>
      <w:marBottom w:val="10"/>
      <w:divBdr>
        <w:top w:val="none" w:sz="0" w:space="0" w:color="auto"/>
        <w:left w:val="none" w:sz="0" w:space="0" w:color="auto"/>
        <w:bottom w:val="none" w:sz="0" w:space="0" w:color="auto"/>
        <w:right w:val="none" w:sz="0" w:space="0" w:color="auto"/>
      </w:divBdr>
    </w:div>
    <w:div w:id="427040031">
      <w:marLeft w:val="0"/>
      <w:marRight w:val="720"/>
      <w:marTop w:val="10"/>
      <w:marBottom w:val="10"/>
      <w:divBdr>
        <w:top w:val="none" w:sz="0" w:space="0" w:color="auto"/>
        <w:left w:val="none" w:sz="0" w:space="0" w:color="auto"/>
        <w:bottom w:val="none" w:sz="0" w:space="0" w:color="auto"/>
        <w:right w:val="none" w:sz="0" w:space="0" w:color="auto"/>
      </w:divBdr>
    </w:div>
    <w:div w:id="436219480">
      <w:marLeft w:val="0"/>
      <w:marRight w:val="0"/>
      <w:marTop w:val="10"/>
      <w:marBottom w:val="10"/>
      <w:divBdr>
        <w:top w:val="none" w:sz="0" w:space="0" w:color="auto"/>
        <w:left w:val="none" w:sz="0" w:space="0" w:color="auto"/>
        <w:bottom w:val="none" w:sz="0" w:space="0" w:color="auto"/>
        <w:right w:val="none" w:sz="0" w:space="0" w:color="auto"/>
      </w:divBdr>
    </w:div>
    <w:div w:id="505480963">
      <w:marLeft w:val="0"/>
      <w:marRight w:val="0"/>
      <w:marTop w:val="10"/>
      <w:marBottom w:val="10"/>
      <w:divBdr>
        <w:top w:val="none" w:sz="0" w:space="0" w:color="auto"/>
        <w:left w:val="none" w:sz="0" w:space="0" w:color="auto"/>
        <w:bottom w:val="none" w:sz="0" w:space="0" w:color="auto"/>
        <w:right w:val="none" w:sz="0" w:space="0" w:color="auto"/>
      </w:divBdr>
    </w:div>
    <w:div w:id="523129972">
      <w:marLeft w:val="0"/>
      <w:marRight w:val="0"/>
      <w:marTop w:val="10"/>
      <w:marBottom w:val="10"/>
      <w:divBdr>
        <w:top w:val="none" w:sz="0" w:space="0" w:color="auto"/>
        <w:left w:val="none" w:sz="0" w:space="0" w:color="auto"/>
        <w:bottom w:val="none" w:sz="0" w:space="0" w:color="auto"/>
        <w:right w:val="none" w:sz="0" w:space="0" w:color="auto"/>
      </w:divBdr>
    </w:div>
    <w:div w:id="524099749">
      <w:marLeft w:val="0"/>
      <w:marRight w:val="0"/>
      <w:marTop w:val="10"/>
      <w:marBottom w:val="10"/>
      <w:divBdr>
        <w:top w:val="none" w:sz="0" w:space="0" w:color="auto"/>
        <w:left w:val="none" w:sz="0" w:space="0" w:color="auto"/>
        <w:bottom w:val="none" w:sz="0" w:space="0" w:color="auto"/>
        <w:right w:val="none" w:sz="0" w:space="0" w:color="auto"/>
      </w:divBdr>
    </w:div>
    <w:div w:id="547570021">
      <w:marLeft w:val="0"/>
      <w:marRight w:val="0"/>
      <w:marTop w:val="10"/>
      <w:marBottom w:val="10"/>
      <w:divBdr>
        <w:top w:val="none" w:sz="0" w:space="0" w:color="auto"/>
        <w:left w:val="none" w:sz="0" w:space="0" w:color="auto"/>
        <w:bottom w:val="none" w:sz="0" w:space="0" w:color="auto"/>
        <w:right w:val="none" w:sz="0" w:space="0" w:color="auto"/>
      </w:divBdr>
    </w:div>
    <w:div w:id="610212436">
      <w:marLeft w:val="0"/>
      <w:marRight w:val="0"/>
      <w:marTop w:val="10"/>
      <w:marBottom w:val="10"/>
      <w:divBdr>
        <w:top w:val="none" w:sz="0" w:space="0" w:color="auto"/>
        <w:left w:val="none" w:sz="0" w:space="0" w:color="auto"/>
        <w:bottom w:val="none" w:sz="0" w:space="0" w:color="auto"/>
        <w:right w:val="none" w:sz="0" w:space="0" w:color="auto"/>
      </w:divBdr>
    </w:div>
    <w:div w:id="757093827">
      <w:marLeft w:val="0"/>
      <w:marRight w:val="0"/>
      <w:marTop w:val="10"/>
      <w:marBottom w:val="10"/>
      <w:divBdr>
        <w:top w:val="none" w:sz="0" w:space="0" w:color="auto"/>
        <w:left w:val="none" w:sz="0" w:space="0" w:color="auto"/>
        <w:bottom w:val="none" w:sz="0" w:space="0" w:color="auto"/>
        <w:right w:val="none" w:sz="0" w:space="0" w:color="auto"/>
      </w:divBdr>
    </w:div>
    <w:div w:id="772868231">
      <w:marLeft w:val="0"/>
      <w:marRight w:val="0"/>
      <w:marTop w:val="10"/>
      <w:marBottom w:val="10"/>
      <w:divBdr>
        <w:top w:val="none" w:sz="0" w:space="0" w:color="auto"/>
        <w:left w:val="none" w:sz="0" w:space="0" w:color="auto"/>
        <w:bottom w:val="none" w:sz="0" w:space="0" w:color="auto"/>
        <w:right w:val="none" w:sz="0" w:space="0" w:color="auto"/>
      </w:divBdr>
    </w:div>
    <w:div w:id="919871601">
      <w:marLeft w:val="0"/>
      <w:marRight w:val="0"/>
      <w:marTop w:val="10"/>
      <w:marBottom w:val="10"/>
      <w:divBdr>
        <w:top w:val="none" w:sz="0" w:space="0" w:color="auto"/>
        <w:left w:val="none" w:sz="0" w:space="0" w:color="auto"/>
        <w:bottom w:val="none" w:sz="0" w:space="0" w:color="auto"/>
        <w:right w:val="none" w:sz="0" w:space="0" w:color="auto"/>
      </w:divBdr>
    </w:div>
    <w:div w:id="1115948930">
      <w:marLeft w:val="0"/>
      <w:marRight w:val="720"/>
      <w:marTop w:val="10"/>
      <w:marBottom w:val="10"/>
      <w:divBdr>
        <w:top w:val="none" w:sz="0" w:space="0" w:color="auto"/>
        <w:left w:val="none" w:sz="0" w:space="0" w:color="auto"/>
        <w:bottom w:val="none" w:sz="0" w:space="0" w:color="auto"/>
        <w:right w:val="none" w:sz="0" w:space="0" w:color="auto"/>
      </w:divBdr>
    </w:div>
    <w:div w:id="1255020225">
      <w:marLeft w:val="0"/>
      <w:marRight w:val="0"/>
      <w:marTop w:val="10"/>
      <w:marBottom w:val="10"/>
      <w:divBdr>
        <w:top w:val="none" w:sz="0" w:space="0" w:color="auto"/>
        <w:left w:val="none" w:sz="0" w:space="0" w:color="auto"/>
        <w:bottom w:val="none" w:sz="0" w:space="0" w:color="auto"/>
        <w:right w:val="none" w:sz="0" w:space="0" w:color="auto"/>
      </w:divBdr>
    </w:div>
    <w:div w:id="1266185486">
      <w:marLeft w:val="0"/>
      <w:marRight w:val="0"/>
      <w:marTop w:val="10"/>
      <w:marBottom w:val="10"/>
      <w:divBdr>
        <w:top w:val="none" w:sz="0" w:space="0" w:color="auto"/>
        <w:left w:val="none" w:sz="0" w:space="0" w:color="auto"/>
        <w:bottom w:val="none" w:sz="0" w:space="0" w:color="auto"/>
        <w:right w:val="none" w:sz="0" w:space="0" w:color="auto"/>
      </w:divBdr>
    </w:div>
    <w:div w:id="1313291729">
      <w:marLeft w:val="0"/>
      <w:marRight w:val="0"/>
      <w:marTop w:val="10"/>
      <w:marBottom w:val="10"/>
      <w:divBdr>
        <w:top w:val="none" w:sz="0" w:space="0" w:color="auto"/>
        <w:left w:val="none" w:sz="0" w:space="0" w:color="auto"/>
        <w:bottom w:val="none" w:sz="0" w:space="0" w:color="auto"/>
        <w:right w:val="none" w:sz="0" w:space="0" w:color="auto"/>
      </w:divBdr>
    </w:div>
    <w:div w:id="1337685686">
      <w:marLeft w:val="0"/>
      <w:marRight w:val="0"/>
      <w:marTop w:val="10"/>
      <w:marBottom w:val="10"/>
      <w:divBdr>
        <w:top w:val="none" w:sz="0" w:space="0" w:color="auto"/>
        <w:left w:val="none" w:sz="0" w:space="0" w:color="auto"/>
        <w:bottom w:val="none" w:sz="0" w:space="0" w:color="auto"/>
        <w:right w:val="none" w:sz="0" w:space="0" w:color="auto"/>
      </w:divBdr>
    </w:div>
    <w:div w:id="1364090830">
      <w:marLeft w:val="0"/>
      <w:marRight w:val="0"/>
      <w:marTop w:val="10"/>
      <w:marBottom w:val="10"/>
      <w:divBdr>
        <w:top w:val="none" w:sz="0" w:space="0" w:color="auto"/>
        <w:left w:val="none" w:sz="0" w:space="0" w:color="auto"/>
        <w:bottom w:val="none" w:sz="0" w:space="0" w:color="auto"/>
        <w:right w:val="none" w:sz="0" w:space="0" w:color="auto"/>
      </w:divBdr>
    </w:div>
    <w:div w:id="1626883704">
      <w:marLeft w:val="0"/>
      <w:marRight w:val="0"/>
      <w:marTop w:val="10"/>
      <w:marBottom w:val="10"/>
      <w:divBdr>
        <w:top w:val="none" w:sz="0" w:space="0" w:color="auto"/>
        <w:left w:val="none" w:sz="0" w:space="0" w:color="auto"/>
        <w:bottom w:val="none" w:sz="0" w:space="0" w:color="auto"/>
        <w:right w:val="none" w:sz="0" w:space="0" w:color="auto"/>
      </w:divBdr>
    </w:div>
    <w:div w:id="1735472055">
      <w:marLeft w:val="0"/>
      <w:marRight w:val="0"/>
      <w:marTop w:val="10"/>
      <w:marBottom w:val="10"/>
      <w:divBdr>
        <w:top w:val="none" w:sz="0" w:space="0" w:color="auto"/>
        <w:left w:val="none" w:sz="0" w:space="0" w:color="auto"/>
        <w:bottom w:val="none" w:sz="0" w:space="0" w:color="auto"/>
        <w:right w:val="none" w:sz="0" w:space="0" w:color="auto"/>
      </w:divBdr>
    </w:div>
    <w:div w:id="1785343719">
      <w:marLeft w:val="0"/>
      <w:marRight w:val="0"/>
      <w:marTop w:val="10"/>
      <w:marBottom w:val="10"/>
      <w:divBdr>
        <w:top w:val="none" w:sz="0" w:space="0" w:color="auto"/>
        <w:left w:val="none" w:sz="0" w:space="0" w:color="auto"/>
        <w:bottom w:val="none" w:sz="0" w:space="0" w:color="auto"/>
        <w:right w:val="none" w:sz="0" w:space="0" w:color="auto"/>
      </w:divBdr>
    </w:div>
    <w:div w:id="1847598686">
      <w:marLeft w:val="0"/>
      <w:marRight w:val="0"/>
      <w:marTop w:val="10"/>
      <w:marBottom w:val="10"/>
      <w:divBdr>
        <w:top w:val="none" w:sz="0" w:space="0" w:color="auto"/>
        <w:left w:val="none" w:sz="0" w:space="0" w:color="auto"/>
        <w:bottom w:val="none" w:sz="0" w:space="0" w:color="auto"/>
        <w:right w:val="none" w:sz="0" w:space="0" w:color="auto"/>
      </w:divBdr>
    </w:div>
    <w:div w:id="1880237629">
      <w:marLeft w:val="0"/>
      <w:marRight w:val="720"/>
      <w:marTop w:val="10"/>
      <w:marBottom w:val="10"/>
      <w:divBdr>
        <w:top w:val="none" w:sz="0" w:space="0" w:color="auto"/>
        <w:left w:val="none" w:sz="0" w:space="0" w:color="auto"/>
        <w:bottom w:val="none" w:sz="0" w:space="0" w:color="auto"/>
        <w:right w:val="none" w:sz="0" w:space="0" w:color="auto"/>
      </w:divBdr>
    </w:div>
    <w:div w:id="1988632171">
      <w:marLeft w:val="0"/>
      <w:marRight w:val="0"/>
      <w:marTop w:val="10"/>
      <w:marBottom w:val="10"/>
      <w:divBdr>
        <w:top w:val="none" w:sz="0" w:space="0" w:color="auto"/>
        <w:left w:val="none" w:sz="0" w:space="0" w:color="auto"/>
        <w:bottom w:val="none" w:sz="0" w:space="0" w:color="auto"/>
        <w:right w:val="none" w:sz="0" w:space="0" w:color="auto"/>
      </w:divBdr>
    </w:div>
    <w:div w:id="1999072755">
      <w:marLeft w:val="0"/>
      <w:marRight w:val="0"/>
      <w:marTop w:val="10"/>
      <w:marBottom w:val="10"/>
      <w:divBdr>
        <w:top w:val="none" w:sz="0" w:space="0" w:color="auto"/>
        <w:left w:val="none" w:sz="0" w:space="0" w:color="auto"/>
        <w:bottom w:val="none" w:sz="0" w:space="0" w:color="auto"/>
        <w:right w:val="none" w:sz="0" w:space="0" w:color="auto"/>
      </w:divBdr>
    </w:div>
    <w:div w:id="2072390009">
      <w:marLeft w:val="0"/>
      <w:marRight w:val="0"/>
      <w:marTop w:val="10"/>
      <w:marBottom w:val="10"/>
      <w:divBdr>
        <w:top w:val="none" w:sz="0" w:space="0" w:color="auto"/>
        <w:left w:val="none" w:sz="0" w:space="0" w:color="auto"/>
        <w:bottom w:val="none" w:sz="0" w:space="0" w:color="auto"/>
        <w:right w:val="none" w:sz="0" w:space="0" w:color="auto"/>
      </w:divBdr>
    </w:div>
    <w:div w:id="2090223420">
      <w:marLeft w:val="0"/>
      <w:marRight w:val="720"/>
      <w:marTop w:val="10"/>
      <w:marBottom w:val="10"/>
      <w:divBdr>
        <w:top w:val="none" w:sz="0" w:space="0" w:color="auto"/>
        <w:left w:val="none" w:sz="0" w:space="0" w:color="auto"/>
        <w:bottom w:val="none" w:sz="0" w:space="0" w:color="auto"/>
        <w:right w:val="none" w:sz="0" w:space="0" w:color="auto"/>
      </w:divBdr>
    </w:div>
    <w:div w:id="21437671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