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67F3" w14:textId="77777777" w:rsidR="00C12C5B" w:rsidRDefault="00C12C5B">
      <w:pPr>
        <w:spacing w:line="500" w:lineRule="atLeast"/>
        <w:jc w:val="center"/>
        <w:divId w:val="2097242459"/>
        <w:rPr>
          <w:rFonts w:ascii="黑体" w:eastAsia="黑体" w:hAnsi="黑体"/>
          <w:sz w:val="36"/>
          <w:szCs w:val="36"/>
        </w:rPr>
      </w:pPr>
      <w:r>
        <w:rPr>
          <w:rFonts w:ascii="黑体" w:eastAsia="黑体" w:hAnsi="黑体" w:hint="eastAsia"/>
          <w:sz w:val="36"/>
          <w:szCs w:val="36"/>
        </w:rPr>
        <w:t>广东省东莞市第一人民法院</w:t>
      </w:r>
    </w:p>
    <w:p w14:paraId="4D2F968A" w14:textId="77777777" w:rsidR="00C12C5B" w:rsidRDefault="00C12C5B">
      <w:pPr>
        <w:spacing w:line="500" w:lineRule="atLeast"/>
        <w:jc w:val="center"/>
        <w:divId w:val="20302573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AF0DFD" w14:textId="77777777" w:rsidR="00C12C5B" w:rsidRDefault="00C12C5B">
      <w:pPr>
        <w:spacing w:line="500" w:lineRule="atLeast"/>
        <w:jc w:val="right"/>
        <w:divId w:val="198550472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2150</w:t>
      </w:r>
      <w:r>
        <w:rPr>
          <w:rFonts w:hint="eastAsia"/>
          <w:sz w:val="30"/>
          <w:szCs w:val="30"/>
        </w:rPr>
        <w:t>号</w:t>
      </w:r>
    </w:p>
    <w:p w14:paraId="17B8854B" w14:textId="77777777" w:rsidR="00C12C5B" w:rsidRDefault="00C12C5B">
      <w:pPr>
        <w:spacing w:line="500" w:lineRule="atLeast"/>
        <w:ind w:firstLine="600"/>
        <w:divId w:val="1595867877"/>
        <w:rPr>
          <w:rFonts w:hint="eastAsia"/>
          <w:sz w:val="30"/>
          <w:szCs w:val="30"/>
        </w:rPr>
      </w:pPr>
      <w:r>
        <w:rPr>
          <w:rFonts w:hint="eastAsia"/>
          <w:sz w:val="30"/>
          <w:szCs w:val="30"/>
        </w:rPr>
        <w:t>公诉机关广东省东莞市第一市区人民检察院。</w:t>
      </w:r>
    </w:p>
    <w:p w14:paraId="1CDE54AE" w14:textId="77777777" w:rsidR="00C12C5B" w:rsidRDefault="00C12C5B">
      <w:pPr>
        <w:spacing w:line="500" w:lineRule="atLeast"/>
        <w:ind w:firstLine="600"/>
        <w:divId w:val="586185235"/>
        <w:rPr>
          <w:rFonts w:hint="eastAsia"/>
          <w:sz w:val="30"/>
          <w:szCs w:val="30"/>
        </w:rPr>
      </w:pPr>
      <w:r>
        <w:rPr>
          <w:rFonts w:hint="eastAsia"/>
          <w:sz w:val="30"/>
          <w:szCs w:val="30"/>
        </w:rPr>
        <w:t>被告人刘广湘，男，</w:t>
      </w:r>
      <w:r>
        <w:rPr>
          <w:rFonts w:hint="eastAsia"/>
          <w:sz w:val="30"/>
          <w:szCs w:val="30"/>
        </w:rPr>
        <w:t>1958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日出生，汉族，文化程度大学专科，原东莞市东城街道公用事业服务中心主任，户籍所在地为广东省东莞市莞城区。因涉嫌犯受贿罪于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日被东莞市第三市区人民检察院取保候审，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日被东莞市第一人民法院逮捕，同月</w:t>
      </w:r>
      <w:r>
        <w:rPr>
          <w:rFonts w:hint="eastAsia"/>
          <w:sz w:val="30"/>
          <w:szCs w:val="30"/>
        </w:rPr>
        <w:t>15</w:t>
      </w:r>
      <w:r>
        <w:rPr>
          <w:rFonts w:hint="eastAsia"/>
          <w:sz w:val="30"/>
          <w:szCs w:val="30"/>
        </w:rPr>
        <w:t>日被东莞市第一人民法院取保候审。</w:t>
      </w:r>
    </w:p>
    <w:p w14:paraId="1863672A" w14:textId="77777777" w:rsidR="00C12C5B" w:rsidRDefault="00C12C5B">
      <w:pPr>
        <w:spacing w:line="500" w:lineRule="atLeast"/>
        <w:ind w:firstLine="600"/>
        <w:divId w:val="1773621922"/>
        <w:rPr>
          <w:rFonts w:hint="eastAsia"/>
          <w:sz w:val="30"/>
          <w:szCs w:val="30"/>
        </w:rPr>
      </w:pPr>
      <w:r>
        <w:rPr>
          <w:rFonts w:hint="eastAsia"/>
          <w:sz w:val="30"/>
          <w:szCs w:val="30"/>
        </w:rPr>
        <w:t>辩护人李健豪、许见欢，广东名成律师事务所律师。</w:t>
      </w:r>
    </w:p>
    <w:p w14:paraId="38796277" w14:textId="77777777" w:rsidR="00C12C5B" w:rsidRDefault="00C12C5B">
      <w:pPr>
        <w:spacing w:line="500" w:lineRule="atLeast"/>
        <w:ind w:firstLine="600"/>
        <w:divId w:val="1082145916"/>
        <w:rPr>
          <w:rFonts w:hint="eastAsia"/>
          <w:sz w:val="30"/>
          <w:szCs w:val="30"/>
        </w:rPr>
      </w:pPr>
      <w:r>
        <w:rPr>
          <w:rFonts w:hint="eastAsia"/>
          <w:sz w:val="30"/>
          <w:szCs w:val="30"/>
        </w:rPr>
        <w:t>东莞市第一市区人民检察院以东一区检诉刑诉〔</w:t>
      </w:r>
      <w:r>
        <w:rPr>
          <w:rFonts w:hint="eastAsia"/>
          <w:sz w:val="30"/>
          <w:szCs w:val="30"/>
        </w:rPr>
        <w:t>2017</w:t>
      </w:r>
      <w:r>
        <w:rPr>
          <w:rFonts w:hint="eastAsia"/>
          <w:sz w:val="30"/>
          <w:szCs w:val="30"/>
        </w:rPr>
        <w:t>〕</w:t>
      </w:r>
      <w:r>
        <w:rPr>
          <w:rFonts w:hint="eastAsia"/>
          <w:sz w:val="30"/>
          <w:szCs w:val="30"/>
        </w:rPr>
        <w:t>1876</w:t>
      </w:r>
      <w:r>
        <w:rPr>
          <w:rFonts w:hint="eastAsia"/>
          <w:sz w:val="30"/>
          <w:szCs w:val="30"/>
        </w:rPr>
        <w:t>号起诉书指控被告人刘广湘犯受贿罪，于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日公开开庭审理了本案。东莞市第一市区人民检察院指派检察员吴雪如出庭支持公诉，被告人刘广湘及其辩护人李健豪、许见欢均到庭参加诉讼。现已审理终结。</w:t>
      </w:r>
    </w:p>
    <w:p w14:paraId="23C34F84" w14:textId="77777777" w:rsidR="00C12C5B" w:rsidRDefault="00C12C5B">
      <w:pPr>
        <w:spacing w:line="500" w:lineRule="atLeast"/>
        <w:ind w:firstLine="600"/>
        <w:divId w:val="193589699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月期间，被告人刘广湘时任东莞市东城街道公用事业服务中心主任，负责该中心全面工作。</w:t>
      </w:r>
      <w:r>
        <w:rPr>
          <w:rFonts w:hint="eastAsia"/>
          <w:sz w:val="30"/>
          <w:szCs w:val="30"/>
        </w:rPr>
        <w:t>2010</w:t>
      </w:r>
      <w:r>
        <w:rPr>
          <w:rFonts w:hint="eastAsia"/>
          <w:sz w:val="30"/>
          <w:szCs w:val="30"/>
        </w:rPr>
        <w:t>年开始，刘广湘利用职务上的便利，帮助东莞市园林绿化工程公司（以下简称“市园林公司”）在不经过招投标程序的情况下，顺利承接东莞市东城街道公用事业服务中心发包的东莞市轨道交通</w:t>
      </w:r>
      <w:r>
        <w:rPr>
          <w:rFonts w:hint="eastAsia"/>
          <w:sz w:val="30"/>
          <w:szCs w:val="30"/>
        </w:rPr>
        <w:t>R2</w:t>
      </w:r>
      <w:r>
        <w:rPr>
          <w:rFonts w:hint="eastAsia"/>
          <w:sz w:val="30"/>
          <w:szCs w:val="30"/>
        </w:rPr>
        <w:t>线温南站、东城路站绿化苗木迁移种植项目和东莞市东江绿道</w:t>
      </w:r>
      <w:r>
        <w:rPr>
          <w:rFonts w:hint="eastAsia"/>
          <w:sz w:val="30"/>
          <w:szCs w:val="30"/>
        </w:rPr>
        <w:t>20</w:t>
      </w:r>
      <w:r>
        <w:rPr>
          <w:rFonts w:hint="eastAsia"/>
          <w:sz w:val="30"/>
          <w:szCs w:val="30"/>
        </w:rPr>
        <w:t>公里示范段景观绿化工程项目。</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年期间，刘广湘先后三次在市园林公司停车场非法收受时任市园林公司总经理邓某（另案处理）给予的贿赂共计</w:t>
      </w:r>
      <w:r>
        <w:rPr>
          <w:rFonts w:hint="eastAsia"/>
          <w:sz w:val="30"/>
          <w:szCs w:val="30"/>
        </w:rPr>
        <w:t>400000</w:t>
      </w:r>
      <w:r>
        <w:rPr>
          <w:rFonts w:hint="eastAsia"/>
          <w:sz w:val="30"/>
          <w:szCs w:val="30"/>
        </w:rPr>
        <w:t>元。</w:t>
      </w:r>
    </w:p>
    <w:p w14:paraId="16CE3E17" w14:textId="77777777" w:rsidR="00C12C5B" w:rsidRDefault="00C12C5B">
      <w:pPr>
        <w:spacing w:line="500" w:lineRule="atLeast"/>
        <w:ind w:firstLine="600"/>
        <w:divId w:val="165093618"/>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日，被告人刘广湘主动向东莞市东城区纪委反映收受贿赂情况，并主动退出赃款</w:t>
      </w:r>
      <w:r>
        <w:rPr>
          <w:rFonts w:hint="eastAsia"/>
          <w:sz w:val="30"/>
          <w:szCs w:val="30"/>
        </w:rPr>
        <w:t>400000</w:t>
      </w:r>
      <w:r>
        <w:rPr>
          <w:rFonts w:hint="eastAsia"/>
          <w:sz w:val="30"/>
          <w:szCs w:val="30"/>
        </w:rPr>
        <w:t>元。</w:t>
      </w:r>
    </w:p>
    <w:p w14:paraId="0130C89C" w14:textId="77777777" w:rsidR="00C12C5B" w:rsidRDefault="00C12C5B">
      <w:pPr>
        <w:spacing w:line="500" w:lineRule="atLeast"/>
        <w:ind w:firstLine="600"/>
        <w:divId w:val="91124932"/>
        <w:rPr>
          <w:rFonts w:hint="eastAsia"/>
          <w:sz w:val="30"/>
          <w:szCs w:val="30"/>
        </w:rPr>
      </w:pPr>
      <w:r>
        <w:rPr>
          <w:rFonts w:hint="eastAsia"/>
          <w:sz w:val="30"/>
          <w:szCs w:val="30"/>
        </w:rPr>
        <w:t>上述事实，被告人刘广湘在开庭过程中亦无异议，且有经当庭质证的抓获经过，广东公安人口信息查询资料，被告人刘广湘的个人情况，东莞市东城区办事处关于印发《东城区政府采购管理办法》的通知、东城区政府采购管理办法，东莞市轨道交通</w:t>
      </w:r>
      <w:r>
        <w:rPr>
          <w:rFonts w:hint="eastAsia"/>
          <w:sz w:val="30"/>
          <w:szCs w:val="30"/>
        </w:rPr>
        <w:t>R2</w:t>
      </w:r>
      <w:r>
        <w:rPr>
          <w:rFonts w:hint="eastAsia"/>
          <w:sz w:val="30"/>
          <w:szCs w:val="30"/>
        </w:rPr>
        <w:t>线项目文件，东莞东江绿道</w:t>
      </w:r>
      <w:r>
        <w:rPr>
          <w:rFonts w:hint="eastAsia"/>
          <w:sz w:val="30"/>
          <w:szCs w:val="30"/>
        </w:rPr>
        <w:t>20</w:t>
      </w:r>
      <w:r>
        <w:rPr>
          <w:rFonts w:hint="eastAsia"/>
          <w:sz w:val="30"/>
          <w:szCs w:val="30"/>
        </w:rPr>
        <w:t>公里示范段景观绿化工程</w:t>
      </w:r>
      <w:r>
        <w:rPr>
          <w:rFonts w:hint="eastAsia"/>
          <w:sz w:val="30"/>
          <w:szCs w:val="30"/>
        </w:rPr>
        <w:t>-</w:t>
      </w:r>
      <w:r>
        <w:rPr>
          <w:rFonts w:hint="eastAsia"/>
          <w:sz w:val="30"/>
          <w:szCs w:val="30"/>
        </w:rPr>
        <w:t>东城段项目材料，关于东城街道公用事业服务中心原主任刘广湘有关问题的说明，证人邓某、何某、赖某的证言，被告人刘广湘的供述等证据证实，足以认定。</w:t>
      </w:r>
    </w:p>
    <w:p w14:paraId="478CAA64" w14:textId="77777777" w:rsidR="00C12C5B" w:rsidRDefault="00C12C5B">
      <w:pPr>
        <w:spacing w:line="500" w:lineRule="atLeast"/>
        <w:ind w:firstLine="600"/>
        <w:divId w:val="920531626"/>
        <w:rPr>
          <w:rFonts w:hint="eastAsia"/>
          <w:sz w:val="30"/>
          <w:szCs w:val="30"/>
        </w:rPr>
      </w:pPr>
      <w:r>
        <w:rPr>
          <w:rFonts w:hint="eastAsia"/>
          <w:sz w:val="30"/>
          <w:szCs w:val="30"/>
        </w:rPr>
        <w:t>在法庭上，被告人对公诉机关指控的犯罪事实和罪名均无异议。</w:t>
      </w:r>
    </w:p>
    <w:p w14:paraId="7A718E20" w14:textId="77777777" w:rsidR="00C12C5B" w:rsidRDefault="00C12C5B">
      <w:pPr>
        <w:spacing w:line="500" w:lineRule="atLeast"/>
        <w:ind w:firstLine="600"/>
        <w:divId w:val="801769295"/>
        <w:rPr>
          <w:rFonts w:hint="eastAsia"/>
          <w:sz w:val="30"/>
          <w:szCs w:val="30"/>
        </w:rPr>
      </w:pPr>
      <w:r>
        <w:rPr>
          <w:rFonts w:hint="eastAsia"/>
          <w:sz w:val="30"/>
          <w:szCs w:val="30"/>
        </w:rPr>
        <w:t>辩护人李健豪、许见欢提出如下辩护意见：</w:t>
      </w:r>
      <w:r>
        <w:rPr>
          <w:rFonts w:hint="eastAsia"/>
          <w:sz w:val="30"/>
          <w:szCs w:val="30"/>
        </w:rPr>
        <w:t>1</w:t>
      </w:r>
      <w:r>
        <w:rPr>
          <w:rFonts w:hint="eastAsia"/>
          <w:sz w:val="30"/>
          <w:szCs w:val="30"/>
        </w:rPr>
        <w:t>、被告人主动向东城区纪委反映其收受贿赂的情况，归案后如实供实犯罪事实，是自首；</w:t>
      </w:r>
      <w:r>
        <w:rPr>
          <w:rFonts w:hint="eastAsia"/>
          <w:sz w:val="30"/>
          <w:szCs w:val="30"/>
        </w:rPr>
        <w:t>2</w:t>
      </w:r>
      <w:r>
        <w:rPr>
          <w:rFonts w:hint="eastAsia"/>
          <w:sz w:val="30"/>
          <w:szCs w:val="30"/>
        </w:rPr>
        <w:t>、被告人主动将收受的赃款</w:t>
      </w:r>
      <w:r>
        <w:rPr>
          <w:rFonts w:hint="eastAsia"/>
          <w:sz w:val="30"/>
          <w:szCs w:val="30"/>
        </w:rPr>
        <w:t>40</w:t>
      </w:r>
      <w:r>
        <w:rPr>
          <w:rFonts w:hint="eastAsia"/>
          <w:sz w:val="30"/>
          <w:szCs w:val="30"/>
        </w:rPr>
        <w:t>万元全部退出，有积极退赃的行为；</w:t>
      </w:r>
      <w:r>
        <w:rPr>
          <w:rFonts w:hint="eastAsia"/>
          <w:sz w:val="30"/>
          <w:szCs w:val="30"/>
        </w:rPr>
        <w:t>3</w:t>
      </w:r>
      <w:r>
        <w:rPr>
          <w:rFonts w:hint="eastAsia"/>
          <w:sz w:val="30"/>
          <w:szCs w:val="30"/>
        </w:rPr>
        <w:t>、被告人是初犯、偶犯；</w:t>
      </w:r>
      <w:r>
        <w:rPr>
          <w:rFonts w:hint="eastAsia"/>
          <w:sz w:val="30"/>
          <w:szCs w:val="30"/>
        </w:rPr>
        <w:t>4</w:t>
      </w:r>
      <w:r>
        <w:rPr>
          <w:rFonts w:hint="eastAsia"/>
          <w:sz w:val="30"/>
          <w:szCs w:val="30"/>
        </w:rPr>
        <w:t>、被告人具有悔罪表现，认罪态度好。</w:t>
      </w:r>
    </w:p>
    <w:p w14:paraId="71665815" w14:textId="77777777" w:rsidR="00C12C5B" w:rsidRDefault="00C12C5B">
      <w:pPr>
        <w:spacing w:line="500" w:lineRule="atLeast"/>
        <w:ind w:firstLine="600"/>
        <w:divId w:val="1961380443"/>
        <w:rPr>
          <w:rFonts w:hint="eastAsia"/>
          <w:sz w:val="30"/>
          <w:szCs w:val="30"/>
        </w:rPr>
      </w:pPr>
      <w:r>
        <w:rPr>
          <w:rFonts w:hint="eastAsia"/>
          <w:sz w:val="30"/>
          <w:szCs w:val="30"/>
        </w:rPr>
        <w:t>本院认为，被告人刘广湘身为国家机关中从事公务的人员，利用职务上的便利非法收受他人财物</w:t>
      </w:r>
      <w:r>
        <w:rPr>
          <w:rFonts w:hint="eastAsia"/>
          <w:sz w:val="30"/>
          <w:szCs w:val="30"/>
        </w:rPr>
        <w:t>400000</w:t>
      </w:r>
      <w:r>
        <w:rPr>
          <w:rFonts w:hint="eastAsia"/>
          <w:sz w:val="30"/>
          <w:szCs w:val="30"/>
        </w:rPr>
        <w:t>元，为他人谋取利益，数额巨大，其行为已构成受贿罪，依法应予惩处。公诉机关指控被告人刘广湘犯受贿罪，罪名成立，本院予以确认。被告人刘广湘主动向纪委部门交代自己受贿情况，归案后如实供述犯罪事实，是自首，依法可以从轻处罚。被告人刘广湘主动退出赃款</w:t>
      </w:r>
      <w:r>
        <w:rPr>
          <w:rFonts w:hint="eastAsia"/>
          <w:sz w:val="30"/>
          <w:szCs w:val="30"/>
        </w:rPr>
        <w:t>400000</w:t>
      </w:r>
      <w:r>
        <w:rPr>
          <w:rFonts w:hint="eastAsia"/>
          <w:sz w:val="30"/>
          <w:szCs w:val="30"/>
        </w:rPr>
        <w:t>元，依法可以从轻处罚。</w:t>
      </w:r>
    </w:p>
    <w:p w14:paraId="7E4E2492" w14:textId="77777777" w:rsidR="00C12C5B" w:rsidRDefault="00C12C5B">
      <w:pPr>
        <w:spacing w:line="500" w:lineRule="atLeast"/>
        <w:ind w:firstLine="600"/>
        <w:divId w:val="275527655"/>
        <w:rPr>
          <w:rFonts w:hint="eastAsia"/>
          <w:sz w:val="30"/>
          <w:szCs w:val="30"/>
        </w:rPr>
      </w:pPr>
      <w:r>
        <w:rPr>
          <w:rFonts w:hint="eastAsia"/>
          <w:sz w:val="30"/>
          <w:szCs w:val="30"/>
        </w:rPr>
        <w:t>辩护人所提辩护意见，经查属实，本院予以采纳。</w:t>
      </w:r>
    </w:p>
    <w:p w14:paraId="16DDFA7D" w14:textId="77777777" w:rsidR="00C12C5B" w:rsidRDefault="00C12C5B">
      <w:pPr>
        <w:spacing w:line="500" w:lineRule="atLeast"/>
        <w:ind w:firstLine="600"/>
        <w:divId w:val="793061802"/>
        <w:rPr>
          <w:rFonts w:hint="eastAsia"/>
          <w:sz w:val="30"/>
          <w:szCs w:val="30"/>
        </w:rPr>
      </w:pPr>
      <w:r>
        <w:rPr>
          <w:rFonts w:hint="eastAsia"/>
          <w:sz w:val="30"/>
          <w:szCs w:val="30"/>
        </w:rPr>
        <w:t>依照《中华人民共和国刑法》第三百八十五条第一款、第三百八十六条，第三百八十三条第一款第（二）项、第三款、第六十七条、第五十二条、第五十三条、第六十四条、第七十二条、第七十三条的规定，判决如下：</w:t>
      </w:r>
    </w:p>
    <w:p w14:paraId="5CDF5437" w14:textId="77777777" w:rsidR="00C12C5B" w:rsidRDefault="00C12C5B">
      <w:pPr>
        <w:spacing w:line="500" w:lineRule="atLeast"/>
        <w:ind w:firstLine="600"/>
        <w:divId w:val="2102097849"/>
        <w:rPr>
          <w:rFonts w:hint="eastAsia"/>
          <w:sz w:val="30"/>
          <w:szCs w:val="30"/>
        </w:rPr>
      </w:pPr>
      <w:r>
        <w:rPr>
          <w:rFonts w:hint="eastAsia"/>
          <w:sz w:val="30"/>
          <w:szCs w:val="30"/>
        </w:rPr>
        <w:t>一、被告人刘广湘犯受贿罪，判处有期徒刑三年，缓刑四年，并处罚金人民币</w:t>
      </w:r>
      <w:r>
        <w:rPr>
          <w:rFonts w:hint="eastAsia"/>
          <w:sz w:val="30"/>
          <w:szCs w:val="30"/>
        </w:rPr>
        <w:t>400000</w:t>
      </w:r>
      <w:r>
        <w:rPr>
          <w:rFonts w:hint="eastAsia"/>
          <w:sz w:val="30"/>
          <w:szCs w:val="30"/>
        </w:rPr>
        <w:t>元（缓刑考验期自本判决确定之日起计算。罚金已预缴）。</w:t>
      </w:r>
    </w:p>
    <w:p w14:paraId="7EAEB4C4" w14:textId="77777777" w:rsidR="00C12C5B" w:rsidRDefault="00C12C5B">
      <w:pPr>
        <w:spacing w:line="500" w:lineRule="atLeast"/>
        <w:ind w:firstLine="600"/>
        <w:divId w:val="305160839"/>
        <w:rPr>
          <w:rFonts w:hint="eastAsia"/>
          <w:sz w:val="30"/>
          <w:szCs w:val="30"/>
        </w:rPr>
      </w:pPr>
      <w:r>
        <w:rPr>
          <w:rFonts w:hint="eastAsia"/>
          <w:sz w:val="30"/>
          <w:szCs w:val="30"/>
        </w:rPr>
        <w:t>二、随案移送的赃款人民币</w:t>
      </w:r>
      <w:r>
        <w:rPr>
          <w:rFonts w:hint="eastAsia"/>
          <w:sz w:val="30"/>
          <w:szCs w:val="30"/>
        </w:rPr>
        <w:t>400000</w:t>
      </w:r>
      <w:r>
        <w:rPr>
          <w:rFonts w:hint="eastAsia"/>
          <w:sz w:val="30"/>
          <w:szCs w:val="30"/>
        </w:rPr>
        <w:t>元，予以没收，上缴国库。</w:t>
      </w:r>
    </w:p>
    <w:p w14:paraId="0F59CDE6" w14:textId="77777777" w:rsidR="00C12C5B" w:rsidRDefault="00C12C5B">
      <w:pPr>
        <w:spacing w:line="500" w:lineRule="atLeast"/>
        <w:ind w:firstLine="600"/>
        <w:divId w:val="103158269"/>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14:paraId="033CAC6D" w14:textId="77777777" w:rsidR="00C12C5B" w:rsidRDefault="00C12C5B">
      <w:pPr>
        <w:spacing w:line="500" w:lineRule="atLeast"/>
        <w:ind w:firstLine="600"/>
        <w:divId w:val="662857525"/>
        <w:rPr>
          <w:rFonts w:hint="eastAsia"/>
          <w:sz w:val="30"/>
          <w:szCs w:val="30"/>
        </w:rPr>
      </w:pPr>
      <w:r>
        <w:rPr>
          <w:rFonts w:hint="eastAsia"/>
          <w:sz w:val="30"/>
          <w:szCs w:val="30"/>
        </w:rPr>
        <w:t>审</w:t>
      </w:r>
    </w:p>
    <w:p w14:paraId="49AF8A18" w14:textId="77777777" w:rsidR="00C12C5B" w:rsidRDefault="00C12C5B">
      <w:pPr>
        <w:spacing w:line="500" w:lineRule="atLeast"/>
        <w:jc w:val="right"/>
        <w:divId w:val="204753880"/>
        <w:rPr>
          <w:rFonts w:hint="eastAsia"/>
          <w:sz w:val="30"/>
          <w:szCs w:val="30"/>
        </w:rPr>
      </w:pPr>
      <w:r>
        <w:rPr>
          <w:rFonts w:hint="eastAsia"/>
          <w:sz w:val="30"/>
          <w:szCs w:val="30"/>
        </w:rPr>
        <w:t>审　判　长　　陈进龙</w:t>
      </w:r>
    </w:p>
    <w:p w14:paraId="6E5192E9" w14:textId="77777777" w:rsidR="00C12C5B" w:rsidRDefault="00C12C5B">
      <w:pPr>
        <w:spacing w:line="500" w:lineRule="atLeast"/>
        <w:jc w:val="right"/>
        <w:divId w:val="766384286"/>
        <w:rPr>
          <w:rFonts w:hint="eastAsia"/>
          <w:sz w:val="30"/>
          <w:szCs w:val="30"/>
        </w:rPr>
      </w:pPr>
      <w:r>
        <w:rPr>
          <w:rFonts w:hint="eastAsia"/>
          <w:sz w:val="30"/>
          <w:szCs w:val="30"/>
        </w:rPr>
        <w:t>审　判　员　　李丽萍</w:t>
      </w:r>
    </w:p>
    <w:p w14:paraId="4A7DDD78" w14:textId="77777777" w:rsidR="00C12C5B" w:rsidRDefault="00C12C5B">
      <w:pPr>
        <w:spacing w:line="500" w:lineRule="atLeast"/>
        <w:jc w:val="right"/>
        <w:divId w:val="2054578275"/>
        <w:rPr>
          <w:rFonts w:hint="eastAsia"/>
          <w:sz w:val="30"/>
          <w:szCs w:val="30"/>
        </w:rPr>
      </w:pPr>
      <w:r>
        <w:rPr>
          <w:rFonts w:hint="eastAsia"/>
          <w:sz w:val="30"/>
          <w:szCs w:val="30"/>
        </w:rPr>
        <w:t>人民陪审员　　宗绿明</w:t>
      </w:r>
    </w:p>
    <w:p w14:paraId="59A622ED" w14:textId="77777777" w:rsidR="00C12C5B" w:rsidRDefault="00C12C5B">
      <w:pPr>
        <w:spacing w:line="500" w:lineRule="atLeast"/>
        <w:jc w:val="right"/>
        <w:divId w:val="1750542540"/>
        <w:rPr>
          <w:rFonts w:hint="eastAsia"/>
          <w:sz w:val="30"/>
          <w:szCs w:val="30"/>
        </w:rPr>
      </w:pPr>
      <w:r>
        <w:rPr>
          <w:rFonts w:hint="eastAsia"/>
          <w:sz w:val="30"/>
          <w:szCs w:val="30"/>
        </w:rPr>
        <w:t>二〇一七年十月三十日</w:t>
      </w:r>
    </w:p>
    <w:p w14:paraId="5596D23C" w14:textId="77777777" w:rsidR="00C12C5B" w:rsidRDefault="00C12C5B">
      <w:pPr>
        <w:spacing w:line="500" w:lineRule="atLeast"/>
        <w:jc w:val="right"/>
        <w:divId w:val="723915460"/>
        <w:rPr>
          <w:rFonts w:hint="eastAsia"/>
          <w:sz w:val="30"/>
          <w:szCs w:val="30"/>
        </w:rPr>
      </w:pPr>
      <w:r>
        <w:rPr>
          <w:rFonts w:hint="eastAsia"/>
          <w:sz w:val="30"/>
          <w:szCs w:val="30"/>
        </w:rPr>
        <w:t>书　记　员　　陈佳煊</w:t>
      </w:r>
    </w:p>
    <w:p w14:paraId="160C3678" w14:textId="77777777" w:rsidR="00C12C5B" w:rsidRDefault="00C12C5B">
      <w:pPr>
        <w:spacing w:line="500" w:lineRule="atLeast"/>
        <w:jc w:val="right"/>
        <w:divId w:val="128137105"/>
        <w:rPr>
          <w:rFonts w:hint="eastAsia"/>
          <w:sz w:val="30"/>
          <w:szCs w:val="30"/>
        </w:rPr>
      </w:pPr>
      <w:r>
        <w:rPr>
          <w:rFonts w:hint="eastAsia"/>
          <w:sz w:val="30"/>
          <w:szCs w:val="30"/>
        </w:rPr>
        <w:t>书　记　员　　黎俊余</w:t>
      </w:r>
    </w:p>
    <w:p w14:paraId="6D9257EE" w14:textId="77777777" w:rsidR="00C12C5B" w:rsidRDefault="00C12C5B">
      <w:pPr>
        <w:spacing w:line="500" w:lineRule="atLeast"/>
        <w:ind w:firstLine="600"/>
        <w:divId w:val="1044015843"/>
        <w:rPr>
          <w:rFonts w:hint="eastAsia"/>
          <w:sz w:val="30"/>
          <w:szCs w:val="30"/>
        </w:rPr>
      </w:pPr>
      <w:r>
        <w:rPr>
          <w:rFonts w:hint="eastAsia"/>
          <w:sz w:val="30"/>
          <w:szCs w:val="30"/>
        </w:rPr>
        <w:t>（附页）</w:t>
      </w:r>
    </w:p>
    <w:p w14:paraId="22444A76" w14:textId="77777777" w:rsidR="00C12C5B" w:rsidRDefault="00C12C5B">
      <w:pPr>
        <w:spacing w:line="500" w:lineRule="atLeast"/>
        <w:ind w:firstLine="600"/>
        <w:divId w:val="1085108029"/>
        <w:rPr>
          <w:rFonts w:hint="eastAsia"/>
          <w:sz w:val="30"/>
          <w:szCs w:val="30"/>
        </w:rPr>
      </w:pPr>
      <w:r>
        <w:rPr>
          <w:rFonts w:hint="eastAsia"/>
          <w:sz w:val="30"/>
          <w:szCs w:val="30"/>
        </w:rPr>
        <w:t>本案适用的法律条文：</w:t>
      </w:r>
    </w:p>
    <w:p w14:paraId="30E9543B" w14:textId="77777777" w:rsidR="00C12C5B" w:rsidRDefault="00C12C5B">
      <w:pPr>
        <w:spacing w:line="500" w:lineRule="atLeast"/>
        <w:ind w:firstLine="600"/>
        <w:divId w:val="516967216"/>
        <w:rPr>
          <w:rFonts w:hint="eastAsia"/>
          <w:sz w:val="30"/>
          <w:szCs w:val="30"/>
        </w:rPr>
      </w:pPr>
      <w:r>
        <w:rPr>
          <w:rFonts w:hint="eastAsia"/>
          <w:sz w:val="30"/>
          <w:szCs w:val="30"/>
        </w:rPr>
        <w:t>《中华人民共和国刑法》</w:t>
      </w:r>
    </w:p>
    <w:p w14:paraId="02511A3A" w14:textId="77777777" w:rsidR="00C12C5B" w:rsidRDefault="00C12C5B">
      <w:pPr>
        <w:spacing w:line="500" w:lineRule="atLeast"/>
        <w:ind w:firstLine="600"/>
        <w:divId w:val="22583936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C67DEC9" w14:textId="77777777" w:rsidR="00C12C5B" w:rsidRDefault="00C12C5B">
      <w:pPr>
        <w:spacing w:line="500" w:lineRule="atLeast"/>
        <w:ind w:firstLine="600"/>
        <w:divId w:val="967588661"/>
        <w:rPr>
          <w:rFonts w:hint="eastAsia"/>
          <w:sz w:val="30"/>
          <w:szCs w:val="30"/>
        </w:rPr>
      </w:pPr>
      <w:r>
        <w:rPr>
          <w:rFonts w:hint="eastAsia"/>
          <w:sz w:val="30"/>
          <w:szCs w:val="30"/>
        </w:rPr>
        <w:t>国家工作人员在经济往来中，违反国家规定，收受各种名义的回扣、手续费，归个人所有的，以受贿论处。</w:t>
      </w:r>
    </w:p>
    <w:p w14:paraId="37DABC4F" w14:textId="77777777" w:rsidR="00C12C5B" w:rsidRDefault="00C12C5B">
      <w:pPr>
        <w:spacing w:line="500" w:lineRule="atLeast"/>
        <w:ind w:firstLine="600"/>
        <w:divId w:val="195756596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D76F3D8" w14:textId="77777777" w:rsidR="00C12C5B" w:rsidRDefault="00C12C5B">
      <w:pPr>
        <w:spacing w:line="500" w:lineRule="atLeast"/>
        <w:ind w:firstLine="600"/>
        <w:divId w:val="1902911381"/>
        <w:rPr>
          <w:rFonts w:hint="eastAsia"/>
          <w:sz w:val="30"/>
          <w:szCs w:val="30"/>
        </w:rPr>
      </w:pPr>
      <w:r>
        <w:rPr>
          <w:rFonts w:hint="eastAsia"/>
          <w:sz w:val="30"/>
          <w:szCs w:val="30"/>
        </w:rPr>
        <w:t>第三百八十三条：对犯贪污罪的，根据情节轻重，分别依照下列规定处罚：</w:t>
      </w:r>
    </w:p>
    <w:p w14:paraId="37759ACF" w14:textId="77777777" w:rsidR="00C12C5B" w:rsidRDefault="00C12C5B">
      <w:pPr>
        <w:spacing w:line="500" w:lineRule="atLeast"/>
        <w:ind w:firstLine="600"/>
        <w:divId w:val="8991738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5C0BBE9" w14:textId="77777777" w:rsidR="00C12C5B" w:rsidRDefault="00C12C5B">
      <w:pPr>
        <w:spacing w:line="500" w:lineRule="atLeast"/>
        <w:ind w:firstLine="600"/>
        <w:divId w:val="16919060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DF5A2C6" w14:textId="77777777" w:rsidR="00C12C5B" w:rsidRDefault="00C12C5B">
      <w:pPr>
        <w:spacing w:line="500" w:lineRule="atLeast"/>
        <w:ind w:firstLine="600"/>
        <w:divId w:val="1444724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3726A90" w14:textId="77777777" w:rsidR="00C12C5B" w:rsidRDefault="00C12C5B">
      <w:pPr>
        <w:spacing w:line="500" w:lineRule="atLeast"/>
        <w:ind w:firstLine="600"/>
        <w:divId w:val="178080034"/>
        <w:rPr>
          <w:rFonts w:hint="eastAsia"/>
          <w:sz w:val="30"/>
          <w:szCs w:val="30"/>
        </w:rPr>
      </w:pPr>
      <w:r>
        <w:rPr>
          <w:rFonts w:hint="eastAsia"/>
          <w:sz w:val="30"/>
          <w:szCs w:val="30"/>
        </w:rPr>
        <w:t>对多次贪污未经处理的，按照累计贪污数额处罚。</w:t>
      </w:r>
    </w:p>
    <w:p w14:paraId="276EC79E" w14:textId="77777777" w:rsidR="00C12C5B" w:rsidRDefault="00C12C5B">
      <w:pPr>
        <w:spacing w:line="500" w:lineRule="atLeast"/>
        <w:ind w:firstLine="600"/>
        <w:divId w:val="11517523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5FECBFCE" w14:textId="77777777" w:rsidR="00C12C5B" w:rsidRDefault="00C12C5B">
      <w:pPr>
        <w:spacing w:line="500" w:lineRule="atLeast"/>
        <w:ind w:firstLine="600"/>
        <w:divId w:val="4693237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8871FA6" w14:textId="77777777" w:rsidR="00C12C5B" w:rsidRDefault="00C12C5B">
      <w:pPr>
        <w:spacing w:line="500" w:lineRule="atLeast"/>
        <w:ind w:firstLine="600"/>
        <w:divId w:val="11462398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2D5E6AB" w14:textId="77777777" w:rsidR="00C12C5B" w:rsidRDefault="00C12C5B">
      <w:pPr>
        <w:spacing w:line="500" w:lineRule="atLeast"/>
        <w:ind w:firstLine="600"/>
        <w:divId w:val="9594597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2FEECEA" w14:textId="77777777" w:rsidR="00C12C5B" w:rsidRDefault="00C12C5B">
      <w:pPr>
        <w:spacing w:line="500" w:lineRule="atLeast"/>
        <w:ind w:firstLine="600"/>
        <w:divId w:val="16146260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8D388B9" w14:textId="77777777" w:rsidR="00C12C5B" w:rsidRDefault="00C12C5B">
      <w:pPr>
        <w:spacing w:line="500" w:lineRule="atLeast"/>
        <w:ind w:firstLine="600"/>
        <w:divId w:val="1879199366"/>
        <w:rPr>
          <w:rFonts w:hint="eastAsia"/>
          <w:sz w:val="30"/>
          <w:szCs w:val="30"/>
        </w:rPr>
      </w:pPr>
      <w:r>
        <w:rPr>
          <w:rFonts w:hint="eastAsia"/>
          <w:sz w:val="30"/>
          <w:szCs w:val="30"/>
        </w:rPr>
        <w:t>第五十二条：判处罚金，应当根据犯罪情节决定罚金数额。</w:t>
      </w:r>
    </w:p>
    <w:p w14:paraId="6631187E" w14:textId="77777777" w:rsidR="00C12C5B" w:rsidRDefault="00C12C5B">
      <w:pPr>
        <w:spacing w:line="500" w:lineRule="atLeast"/>
        <w:ind w:firstLine="600"/>
        <w:divId w:val="1415034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4857A36" w14:textId="77777777" w:rsidR="00C12C5B" w:rsidRDefault="00C12C5B">
      <w:pPr>
        <w:spacing w:line="500" w:lineRule="atLeast"/>
        <w:ind w:firstLine="600"/>
        <w:divId w:val="2096434836"/>
        <w:rPr>
          <w:rFonts w:hint="eastAsia"/>
          <w:sz w:val="30"/>
          <w:szCs w:val="30"/>
        </w:rPr>
      </w:pPr>
      <w:r>
        <w:rPr>
          <w:rFonts w:hint="eastAsia"/>
          <w:sz w:val="30"/>
          <w:szCs w:val="30"/>
        </w:rPr>
        <w:t>由于遭遇不能抗拒的灾祸等原因缴纳确实有困难的，经人民法院裁定，可以延期缴纳、酌情减少或者免除。</w:t>
      </w:r>
    </w:p>
    <w:p w14:paraId="0FAE1454" w14:textId="77777777" w:rsidR="00C12C5B" w:rsidRDefault="00C12C5B">
      <w:pPr>
        <w:spacing w:line="500" w:lineRule="atLeast"/>
        <w:ind w:firstLine="600"/>
        <w:divId w:val="124375362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44EA286" w14:textId="77777777" w:rsidR="00C12C5B" w:rsidRDefault="00C12C5B">
      <w:pPr>
        <w:spacing w:line="500" w:lineRule="atLeast"/>
        <w:ind w:firstLine="600"/>
        <w:divId w:val="171966541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7BDB782" w14:textId="77777777" w:rsidR="00C12C5B" w:rsidRDefault="00C12C5B">
      <w:pPr>
        <w:spacing w:line="500" w:lineRule="atLeast"/>
        <w:ind w:firstLine="600"/>
        <w:divId w:val="5576659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435E558" w14:textId="77777777" w:rsidR="00C12C5B" w:rsidRDefault="00C12C5B">
      <w:pPr>
        <w:spacing w:line="500" w:lineRule="atLeast"/>
        <w:ind w:firstLine="600"/>
        <w:divId w:val="17755176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2AC4931" w14:textId="77777777" w:rsidR="00C12C5B" w:rsidRDefault="00C12C5B">
      <w:pPr>
        <w:spacing w:line="500" w:lineRule="atLeast"/>
        <w:ind w:firstLine="600"/>
        <w:divId w:val="4929126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680D00B" w14:textId="77777777" w:rsidR="00C12C5B" w:rsidRDefault="00C12C5B">
      <w:pPr>
        <w:spacing w:line="500" w:lineRule="atLeast"/>
        <w:ind w:firstLine="600"/>
        <w:divId w:val="45456971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6B9F769" w14:textId="77777777" w:rsidR="00C12C5B" w:rsidRDefault="00C12C5B">
      <w:pPr>
        <w:spacing w:line="500" w:lineRule="atLeast"/>
        <w:ind w:firstLine="600"/>
        <w:divId w:val="13610062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7554092" w14:textId="77777777" w:rsidR="00C12C5B" w:rsidRDefault="00C12C5B">
      <w:pPr>
        <w:spacing w:line="500" w:lineRule="atLeast"/>
        <w:ind w:firstLine="600"/>
        <w:divId w:val="306594765"/>
        <w:rPr>
          <w:rFonts w:hint="eastAsia"/>
          <w:sz w:val="30"/>
          <w:szCs w:val="30"/>
        </w:rPr>
      </w:pPr>
      <w:r>
        <w:rPr>
          <w:rFonts w:hint="eastAsia"/>
          <w:sz w:val="30"/>
          <w:szCs w:val="30"/>
        </w:rPr>
        <w:t>被宣告缓刑的犯罪分子，如果被判处附加刑，附加刑仍须执行。</w:t>
      </w:r>
    </w:p>
    <w:p w14:paraId="1C9B218B" w14:textId="77777777" w:rsidR="00C12C5B" w:rsidRDefault="00C12C5B">
      <w:pPr>
        <w:spacing w:line="500" w:lineRule="atLeast"/>
        <w:ind w:firstLine="600"/>
        <w:divId w:val="1027944301"/>
        <w:rPr>
          <w:rFonts w:hint="eastAsia"/>
          <w:sz w:val="30"/>
          <w:szCs w:val="30"/>
        </w:rPr>
      </w:pPr>
      <w:r>
        <w:rPr>
          <w:rFonts w:hint="eastAsia"/>
          <w:sz w:val="30"/>
          <w:szCs w:val="30"/>
        </w:rPr>
        <w:t>第七十三条：拘役的缓刑考验期限为原判刑期以上一年以下，但是不能少于二个月。</w:t>
      </w:r>
    </w:p>
    <w:p w14:paraId="066298C2" w14:textId="77777777" w:rsidR="00C12C5B" w:rsidRDefault="00C12C5B">
      <w:pPr>
        <w:spacing w:line="500" w:lineRule="atLeast"/>
        <w:ind w:firstLine="600"/>
        <w:divId w:val="2062290958"/>
        <w:rPr>
          <w:rFonts w:hint="eastAsia"/>
          <w:sz w:val="30"/>
          <w:szCs w:val="30"/>
        </w:rPr>
      </w:pPr>
      <w:r>
        <w:rPr>
          <w:rFonts w:hint="eastAsia"/>
          <w:sz w:val="30"/>
          <w:szCs w:val="30"/>
        </w:rPr>
        <w:t>有期徒刑的缓刑考验期限为原判刑期以上五年以下，但是不能少于一年。</w:t>
      </w:r>
    </w:p>
    <w:p w14:paraId="0F8AF3FD" w14:textId="77777777" w:rsidR="00C12C5B" w:rsidRDefault="00C12C5B">
      <w:pPr>
        <w:spacing w:line="500" w:lineRule="atLeast"/>
        <w:ind w:firstLine="600"/>
        <w:divId w:val="173095278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4089" w14:textId="77777777" w:rsidR="00C12C5B" w:rsidRDefault="00C12C5B" w:rsidP="00C12C5B">
      <w:pPr>
        <w:rPr>
          <w:rFonts w:hint="eastAsia"/>
        </w:rPr>
      </w:pPr>
      <w:r>
        <w:separator/>
      </w:r>
    </w:p>
  </w:endnote>
  <w:endnote w:type="continuationSeparator" w:id="0">
    <w:p w14:paraId="284AF7C5" w14:textId="77777777" w:rsidR="00C12C5B" w:rsidRDefault="00C12C5B" w:rsidP="00C12C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A11FF" w14:textId="77777777" w:rsidR="00C12C5B" w:rsidRDefault="00C12C5B" w:rsidP="00C12C5B">
      <w:pPr>
        <w:rPr>
          <w:rFonts w:hint="eastAsia"/>
        </w:rPr>
      </w:pPr>
      <w:r>
        <w:separator/>
      </w:r>
    </w:p>
  </w:footnote>
  <w:footnote w:type="continuationSeparator" w:id="0">
    <w:p w14:paraId="63EAEAD3" w14:textId="77777777" w:rsidR="00C12C5B" w:rsidRDefault="00C12C5B" w:rsidP="00C12C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2C5B"/>
    <w:rsid w:val="00C12C5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5C6D2"/>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2C5B"/>
    <w:pPr>
      <w:tabs>
        <w:tab w:val="center" w:pos="4153"/>
        <w:tab w:val="right" w:pos="8306"/>
      </w:tabs>
      <w:snapToGrid w:val="0"/>
      <w:jc w:val="center"/>
    </w:pPr>
    <w:rPr>
      <w:sz w:val="18"/>
      <w:szCs w:val="18"/>
    </w:rPr>
  </w:style>
  <w:style w:type="character" w:customStyle="1" w:styleId="a4">
    <w:name w:val="页眉 字符"/>
    <w:basedOn w:val="a0"/>
    <w:link w:val="a3"/>
    <w:uiPriority w:val="99"/>
    <w:rsid w:val="00C12C5B"/>
    <w:rPr>
      <w:rFonts w:ascii="宋体" w:eastAsia="宋体" w:hAnsi="宋体" w:cs="宋体"/>
      <w:sz w:val="18"/>
      <w:szCs w:val="18"/>
    </w:rPr>
  </w:style>
  <w:style w:type="paragraph" w:styleId="a5">
    <w:name w:val="footer"/>
    <w:basedOn w:val="a"/>
    <w:link w:val="a6"/>
    <w:uiPriority w:val="99"/>
    <w:unhideWhenUsed/>
    <w:rsid w:val="00C12C5B"/>
    <w:pPr>
      <w:tabs>
        <w:tab w:val="center" w:pos="4153"/>
        <w:tab w:val="right" w:pos="8306"/>
      </w:tabs>
      <w:snapToGrid w:val="0"/>
    </w:pPr>
    <w:rPr>
      <w:sz w:val="18"/>
      <w:szCs w:val="18"/>
    </w:rPr>
  </w:style>
  <w:style w:type="character" w:customStyle="1" w:styleId="a6">
    <w:name w:val="页脚 字符"/>
    <w:basedOn w:val="a0"/>
    <w:link w:val="a5"/>
    <w:uiPriority w:val="99"/>
    <w:rsid w:val="00C12C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4932">
      <w:marLeft w:val="0"/>
      <w:marRight w:val="0"/>
      <w:marTop w:val="10"/>
      <w:marBottom w:val="10"/>
      <w:divBdr>
        <w:top w:val="none" w:sz="0" w:space="0" w:color="auto"/>
        <w:left w:val="none" w:sz="0" w:space="0" w:color="auto"/>
        <w:bottom w:val="none" w:sz="0" w:space="0" w:color="auto"/>
        <w:right w:val="none" w:sz="0" w:space="0" w:color="auto"/>
      </w:divBdr>
    </w:div>
    <w:div w:id="103158269">
      <w:marLeft w:val="0"/>
      <w:marRight w:val="0"/>
      <w:marTop w:val="10"/>
      <w:marBottom w:val="10"/>
      <w:divBdr>
        <w:top w:val="none" w:sz="0" w:space="0" w:color="auto"/>
        <w:left w:val="none" w:sz="0" w:space="0" w:color="auto"/>
        <w:bottom w:val="none" w:sz="0" w:space="0" w:color="auto"/>
        <w:right w:val="none" w:sz="0" w:space="0" w:color="auto"/>
      </w:divBdr>
    </w:div>
    <w:div w:id="128137105">
      <w:marLeft w:val="0"/>
      <w:marRight w:val="720"/>
      <w:marTop w:val="10"/>
      <w:marBottom w:val="10"/>
      <w:divBdr>
        <w:top w:val="none" w:sz="0" w:space="0" w:color="auto"/>
        <w:left w:val="none" w:sz="0" w:space="0" w:color="auto"/>
        <w:bottom w:val="none" w:sz="0" w:space="0" w:color="auto"/>
        <w:right w:val="none" w:sz="0" w:space="0" w:color="auto"/>
      </w:divBdr>
    </w:div>
    <w:div w:id="141503434">
      <w:marLeft w:val="0"/>
      <w:marRight w:val="0"/>
      <w:marTop w:val="10"/>
      <w:marBottom w:val="10"/>
      <w:divBdr>
        <w:top w:val="none" w:sz="0" w:space="0" w:color="auto"/>
        <w:left w:val="none" w:sz="0" w:space="0" w:color="auto"/>
        <w:bottom w:val="none" w:sz="0" w:space="0" w:color="auto"/>
        <w:right w:val="none" w:sz="0" w:space="0" w:color="auto"/>
      </w:divBdr>
    </w:div>
    <w:div w:id="144472406">
      <w:marLeft w:val="0"/>
      <w:marRight w:val="0"/>
      <w:marTop w:val="10"/>
      <w:marBottom w:val="10"/>
      <w:divBdr>
        <w:top w:val="none" w:sz="0" w:space="0" w:color="auto"/>
        <w:left w:val="none" w:sz="0" w:space="0" w:color="auto"/>
        <w:bottom w:val="none" w:sz="0" w:space="0" w:color="auto"/>
        <w:right w:val="none" w:sz="0" w:space="0" w:color="auto"/>
      </w:divBdr>
    </w:div>
    <w:div w:id="165093618">
      <w:marLeft w:val="0"/>
      <w:marRight w:val="0"/>
      <w:marTop w:val="10"/>
      <w:marBottom w:val="10"/>
      <w:divBdr>
        <w:top w:val="none" w:sz="0" w:space="0" w:color="auto"/>
        <w:left w:val="none" w:sz="0" w:space="0" w:color="auto"/>
        <w:bottom w:val="none" w:sz="0" w:space="0" w:color="auto"/>
        <w:right w:val="none" w:sz="0" w:space="0" w:color="auto"/>
      </w:divBdr>
    </w:div>
    <w:div w:id="178080034">
      <w:marLeft w:val="0"/>
      <w:marRight w:val="0"/>
      <w:marTop w:val="10"/>
      <w:marBottom w:val="10"/>
      <w:divBdr>
        <w:top w:val="none" w:sz="0" w:space="0" w:color="auto"/>
        <w:left w:val="none" w:sz="0" w:space="0" w:color="auto"/>
        <w:bottom w:val="none" w:sz="0" w:space="0" w:color="auto"/>
        <w:right w:val="none" w:sz="0" w:space="0" w:color="auto"/>
      </w:divBdr>
    </w:div>
    <w:div w:id="204753880">
      <w:marLeft w:val="0"/>
      <w:marRight w:val="720"/>
      <w:marTop w:val="10"/>
      <w:marBottom w:val="10"/>
      <w:divBdr>
        <w:top w:val="none" w:sz="0" w:space="0" w:color="auto"/>
        <w:left w:val="none" w:sz="0" w:space="0" w:color="auto"/>
        <w:bottom w:val="none" w:sz="0" w:space="0" w:color="auto"/>
        <w:right w:val="none" w:sz="0" w:space="0" w:color="auto"/>
      </w:divBdr>
    </w:div>
    <w:div w:id="225839363">
      <w:marLeft w:val="0"/>
      <w:marRight w:val="0"/>
      <w:marTop w:val="10"/>
      <w:marBottom w:val="10"/>
      <w:divBdr>
        <w:top w:val="none" w:sz="0" w:space="0" w:color="auto"/>
        <w:left w:val="none" w:sz="0" w:space="0" w:color="auto"/>
        <w:bottom w:val="none" w:sz="0" w:space="0" w:color="auto"/>
        <w:right w:val="none" w:sz="0" w:space="0" w:color="auto"/>
      </w:divBdr>
    </w:div>
    <w:div w:id="275527655">
      <w:marLeft w:val="0"/>
      <w:marRight w:val="0"/>
      <w:marTop w:val="10"/>
      <w:marBottom w:val="10"/>
      <w:divBdr>
        <w:top w:val="none" w:sz="0" w:space="0" w:color="auto"/>
        <w:left w:val="none" w:sz="0" w:space="0" w:color="auto"/>
        <w:bottom w:val="none" w:sz="0" w:space="0" w:color="auto"/>
        <w:right w:val="none" w:sz="0" w:space="0" w:color="auto"/>
      </w:divBdr>
    </w:div>
    <w:div w:id="305160839">
      <w:marLeft w:val="0"/>
      <w:marRight w:val="0"/>
      <w:marTop w:val="10"/>
      <w:marBottom w:val="10"/>
      <w:divBdr>
        <w:top w:val="none" w:sz="0" w:space="0" w:color="auto"/>
        <w:left w:val="none" w:sz="0" w:space="0" w:color="auto"/>
        <w:bottom w:val="none" w:sz="0" w:space="0" w:color="auto"/>
        <w:right w:val="none" w:sz="0" w:space="0" w:color="auto"/>
      </w:divBdr>
    </w:div>
    <w:div w:id="306594765">
      <w:marLeft w:val="0"/>
      <w:marRight w:val="0"/>
      <w:marTop w:val="10"/>
      <w:marBottom w:val="10"/>
      <w:divBdr>
        <w:top w:val="none" w:sz="0" w:space="0" w:color="auto"/>
        <w:left w:val="none" w:sz="0" w:space="0" w:color="auto"/>
        <w:bottom w:val="none" w:sz="0" w:space="0" w:color="auto"/>
        <w:right w:val="none" w:sz="0" w:space="0" w:color="auto"/>
      </w:divBdr>
    </w:div>
    <w:div w:id="454569719">
      <w:marLeft w:val="0"/>
      <w:marRight w:val="0"/>
      <w:marTop w:val="10"/>
      <w:marBottom w:val="10"/>
      <w:divBdr>
        <w:top w:val="none" w:sz="0" w:space="0" w:color="auto"/>
        <w:left w:val="none" w:sz="0" w:space="0" w:color="auto"/>
        <w:bottom w:val="none" w:sz="0" w:space="0" w:color="auto"/>
        <w:right w:val="none" w:sz="0" w:space="0" w:color="auto"/>
      </w:divBdr>
    </w:div>
    <w:div w:id="469323740">
      <w:marLeft w:val="0"/>
      <w:marRight w:val="0"/>
      <w:marTop w:val="10"/>
      <w:marBottom w:val="10"/>
      <w:divBdr>
        <w:top w:val="none" w:sz="0" w:space="0" w:color="auto"/>
        <w:left w:val="none" w:sz="0" w:space="0" w:color="auto"/>
        <w:bottom w:val="none" w:sz="0" w:space="0" w:color="auto"/>
        <w:right w:val="none" w:sz="0" w:space="0" w:color="auto"/>
      </w:divBdr>
    </w:div>
    <w:div w:id="492912665">
      <w:marLeft w:val="0"/>
      <w:marRight w:val="0"/>
      <w:marTop w:val="10"/>
      <w:marBottom w:val="10"/>
      <w:divBdr>
        <w:top w:val="none" w:sz="0" w:space="0" w:color="auto"/>
        <w:left w:val="none" w:sz="0" w:space="0" w:color="auto"/>
        <w:bottom w:val="none" w:sz="0" w:space="0" w:color="auto"/>
        <w:right w:val="none" w:sz="0" w:space="0" w:color="auto"/>
      </w:divBdr>
    </w:div>
    <w:div w:id="516967216">
      <w:marLeft w:val="0"/>
      <w:marRight w:val="0"/>
      <w:marTop w:val="10"/>
      <w:marBottom w:val="10"/>
      <w:divBdr>
        <w:top w:val="none" w:sz="0" w:space="0" w:color="auto"/>
        <w:left w:val="none" w:sz="0" w:space="0" w:color="auto"/>
        <w:bottom w:val="none" w:sz="0" w:space="0" w:color="auto"/>
        <w:right w:val="none" w:sz="0" w:space="0" w:color="auto"/>
      </w:divBdr>
    </w:div>
    <w:div w:id="557665959">
      <w:marLeft w:val="0"/>
      <w:marRight w:val="0"/>
      <w:marTop w:val="10"/>
      <w:marBottom w:val="10"/>
      <w:divBdr>
        <w:top w:val="none" w:sz="0" w:space="0" w:color="auto"/>
        <w:left w:val="none" w:sz="0" w:space="0" w:color="auto"/>
        <w:bottom w:val="none" w:sz="0" w:space="0" w:color="auto"/>
        <w:right w:val="none" w:sz="0" w:space="0" w:color="auto"/>
      </w:divBdr>
    </w:div>
    <w:div w:id="586185235">
      <w:marLeft w:val="0"/>
      <w:marRight w:val="0"/>
      <w:marTop w:val="10"/>
      <w:marBottom w:val="10"/>
      <w:divBdr>
        <w:top w:val="none" w:sz="0" w:space="0" w:color="auto"/>
        <w:left w:val="none" w:sz="0" w:space="0" w:color="auto"/>
        <w:bottom w:val="none" w:sz="0" w:space="0" w:color="auto"/>
        <w:right w:val="none" w:sz="0" w:space="0" w:color="auto"/>
      </w:divBdr>
    </w:div>
    <w:div w:id="662857525">
      <w:marLeft w:val="0"/>
      <w:marRight w:val="0"/>
      <w:marTop w:val="10"/>
      <w:marBottom w:val="10"/>
      <w:divBdr>
        <w:top w:val="none" w:sz="0" w:space="0" w:color="auto"/>
        <w:left w:val="none" w:sz="0" w:space="0" w:color="auto"/>
        <w:bottom w:val="none" w:sz="0" w:space="0" w:color="auto"/>
        <w:right w:val="none" w:sz="0" w:space="0" w:color="auto"/>
      </w:divBdr>
    </w:div>
    <w:div w:id="723915460">
      <w:marLeft w:val="0"/>
      <w:marRight w:val="720"/>
      <w:marTop w:val="10"/>
      <w:marBottom w:val="10"/>
      <w:divBdr>
        <w:top w:val="none" w:sz="0" w:space="0" w:color="auto"/>
        <w:left w:val="none" w:sz="0" w:space="0" w:color="auto"/>
        <w:bottom w:val="none" w:sz="0" w:space="0" w:color="auto"/>
        <w:right w:val="none" w:sz="0" w:space="0" w:color="auto"/>
      </w:divBdr>
    </w:div>
    <w:div w:id="766384286">
      <w:marLeft w:val="0"/>
      <w:marRight w:val="720"/>
      <w:marTop w:val="10"/>
      <w:marBottom w:val="10"/>
      <w:divBdr>
        <w:top w:val="none" w:sz="0" w:space="0" w:color="auto"/>
        <w:left w:val="none" w:sz="0" w:space="0" w:color="auto"/>
        <w:bottom w:val="none" w:sz="0" w:space="0" w:color="auto"/>
        <w:right w:val="none" w:sz="0" w:space="0" w:color="auto"/>
      </w:divBdr>
    </w:div>
    <w:div w:id="793061802">
      <w:marLeft w:val="0"/>
      <w:marRight w:val="0"/>
      <w:marTop w:val="10"/>
      <w:marBottom w:val="10"/>
      <w:divBdr>
        <w:top w:val="none" w:sz="0" w:space="0" w:color="auto"/>
        <w:left w:val="none" w:sz="0" w:space="0" w:color="auto"/>
        <w:bottom w:val="none" w:sz="0" w:space="0" w:color="auto"/>
        <w:right w:val="none" w:sz="0" w:space="0" w:color="auto"/>
      </w:divBdr>
    </w:div>
    <w:div w:id="801769295">
      <w:marLeft w:val="0"/>
      <w:marRight w:val="0"/>
      <w:marTop w:val="10"/>
      <w:marBottom w:val="10"/>
      <w:divBdr>
        <w:top w:val="none" w:sz="0" w:space="0" w:color="auto"/>
        <w:left w:val="none" w:sz="0" w:space="0" w:color="auto"/>
        <w:bottom w:val="none" w:sz="0" w:space="0" w:color="auto"/>
        <w:right w:val="none" w:sz="0" w:space="0" w:color="auto"/>
      </w:divBdr>
    </w:div>
    <w:div w:id="899173878">
      <w:marLeft w:val="0"/>
      <w:marRight w:val="0"/>
      <w:marTop w:val="10"/>
      <w:marBottom w:val="10"/>
      <w:divBdr>
        <w:top w:val="none" w:sz="0" w:space="0" w:color="auto"/>
        <w:left w:val="none" w:sz="0" w:space="0" w:color="auto"/>
        <w:bottom w:val="none" w:sz="0" w:space="0" w:color="auto"/>
        <w:right w:val="none" w:sz="0" w:space="0" w:color="auto"/>
      </w:divBdr>
    </w:div>
    <w:div w:id="920531626">
      <w:marLeft w:val="0"/>
      <w:marRight w:val="0"/>
      <w:marTop w:val="10"/>
      <w:marBottom w:val="10"/>
      <w:divBdr>
        <w:top w:val="none" w:sz="0" w:space="0" w:color="auto"/>
        <w:left w:val="none" w:sz="0" w:space="0" w:color="auto"/>
        <w:bottom w:val="none" w:sz="0" w:space="0" w:color="auto"/>
        <w:right w:val="none" w:sz="0" w:space="0" w:color="auto"/>
      </w:divBdr>
    </w:div>
    <w:div w:id="959459737">
      <w:marLeft w:val="0"/>
      <w:marRight w:val="0"/>
      <w:marTop w:val="10"/>
      <w:marBottom w:val="10"/>
      <w:divBdr>
        <w:top w:val="none" w:sz="0" w:space="0" w:color="auto"/>
        <w:left w:val="none" w:sz="0" w:space="0" w:color="auto"/>
        <w:bottom w:val="none" w:sz="0" w:space="0" w:color="auto"/>
        <w:right w:val="none" w:sz="0" w:space="0" w:color="auto"/>
      </w:divBdr>
    </w:div>
    <w:div w:id="967588661">
      <w:marLeft w:val="0"/>
      <w:marRight w:val="0"/>
      <w:marTop w:val="10"/>
      <w:marBottom w:val="10"/>
      <w:divBdr>
        <w:top w:val="none" w:sz="0" w:space="0" w:color="auto"/>
        <w:left w:val="none" w:sz="0" w:space="0" w:color="auto"/>
        <w:bottom w:val="none" w:sz="0" w:space="0" w:color="auto"/>
        <w:right w:val="none" w:sz="0" w:space="0" w:color="auto"/>
      </w:divBdr>
    </w:div>
    <w:div w:id="1027944301">
      <w:marLeft w:val="0"/>
      <w:marRight w:val="0"/>
      <w:marTop w:val="10"/>
      <w:marBottom w:val="10"/>
      <w:divBdr>
        <w:top w:val="none" w:sz="0" w:space="0" w:color="auto"/>
        <w:left w:val="none" w:sz="0" w:space="0" w:color="auto"/>
        <w:bottom w:val="none" w:sz="0" w:space="0" w:color="auto"/>
        <w:right w:val="none" w:sz="0" w:space="0" w:color="auto"/>
      </w:divBdr>
    </w:div>
    <w:div w:id="1044015843">
      <w:marLeft w:val="0"/>
      <w:marRight w:val="0"/>
      <w:marTop w:val="10"/>
      <w:marBottom w:val="10"/>
      <w:divBdr>
        <w:top w:val="none" w:sz="0" w:space="0" w:color="auto"/>
        <w:left w:val="none" w:sz="0" w:space="0" w:color="auto"/>
        <w:bottom w:val="none" w:sz="0" w:space="0" w:color="auto"/>
        <w:right w:val="none" w:sz="0" w:space="0" w:color="auto"/>
      </w:divBdr>
    </w:div>
    <w:div w:id="1082145916">
      <w:marLeft w:val="0"/>
      <w:marRight w:val="0"/>
      <w:marTop w:val="10"/>
      <w:marBottom w:val="10"/>
      <w:divBdr>
        <w:top w:val="none" w:sz="0" w:space="0" w:color="auto"/>
        <w:left w:val="none" w:sz="0" w:space="0" w:color="auto"/>
        <w:bottom w:val="none" w:sz="0" w:space="0" w:color="auto"/>
        <w:right w:val="none" w:sz="0" w:space="0" w:color="auto"/>
      </w:divBdr>
    </w:div>
    <w:div w:id="1085108029">
      <w:marLeft w:val="0"/>
      <w:marRight w:val="0"/>
      <w:marTop w:val="10"/>
      <w:marBottom w:val="10"/>
      <w:divBdr>
        <w:top w:val="none" w:sz="0" w:space="0" w:color="auto"/>
        <w:left w:val="none" w:sz="0" w:space="0" w:color="auto"/>
        <w:bottom w:val="none" w:sz="0" w:space="0" w:color="auto"/>
        <w:right w:val="none" w:sz="0" w:space="0" w:color="auto"/>
      </w:divBdr>
    </w:div>
    <w:div w:id="1146239805">
      <w:marLeft w:val="0"/>
      <w:marRight w:val="0"/>
      <w:marTop w:val="10"/>
      <w:marBottom w:val="10"/>
      <w:divBdr>
        <w:top w:val="none" w:sz="0" w:space="0" w:color="auto"/>
        <w:left w:val="none" w:sz="0" w:space="0" w:color="auto"/>
        <w:bottom w:val="none" w:sz="0" w:space="0" w:color="auto"/>
        <w:right w:val="none" w:sz="0" w:space="0" w:color="auto"/>
      </w:divBdr>
    </w:div>
    <w:div w:id="1151752352">
      <w:marLeft w:val="0"/>
      <w:marRight w:val="0"/>
      <w:marTop w:val="10"/>
      <w:marBottom w:val="10"/>
      <w:divBdr>
        <w:top w:val="none" w:sz="0" w:space="0" w:color="auto"/>
        <w:left w:val="none" w:sz="0" w:space="0" w:color="auto"/>
        <w:bottom w:val="none" w:sz="0" w:space="0" w:color="auto"/>
        <w:right w:val="none" w:sz="0" w:space="0" w:color="auto"/>
      </w:divBdr>
    </w:div>
    <w:div w:id="1243753624">
      <w:marLeft w:val="0"/>
      <w:marRight w:val="0"/>
      <w:marTop w:val="10"/>
      <w:marBottom w:val="10"/>
      <w:divBdr>
        <w:top w:val="none" w:sz="0" w:space="0" w:color="auto"/>
        <w:left w:val="none" w:sz="0" w:space="0" w:color="auto"/>
        <w:bottom w:val="none" w:sz="0" w:space="0" w:color="auto"/>
        <w:right w:val="none" w:sz="0" w:space="0" w:color="auto"/>
      </w:divBdr>
    </w:div>
    <w:div w:id="1361006221">
      <w:marLeft w:val="0"/>
      <w:marRight w:val="0"/>
      <w:marTop w:val="10"/>
      <w:marBottom w:val="10"/>
      <w:divBdr>
        <w:top w:val="none" w:sz="0" w:space="0" w:color="auto"/>
        <w:left w:val="none" w:sz="0" w:space="0" w:color="auto"/>
        <w:bottom w:val="none" w:sz="0" w:space="0" w:color="auto"/>
        <w:right w:val="none" w:sz="0" w:space="0" w:color="auto"/>
      </w:divBdr>
    </w:div>
    <w:div w:id="1595867877">
      <w:marLeft w:val="0"/>
      <w:marRight w:val="0"/>
      <w:marTop w:val="10"/>
      <w:marBottom w:val="10"/>
      <w:divBdr>
        <w:top w:val="none" w:sz="0" w:space="0" w:color="auto"/>
        <w:left w:val="none" w:sz="0" w:space="0" w:color="auto"/>
        <w:bottom w:val="none" w:sz="0" w:space="0" w:color="auto"/>
        <w:right w:val="none" w:sz="0" w:space="0" w:color="auto"/>
      </w:divBdr>
    </w:div>
    <w:div w:id="1614626056">
      <w:marLeft w:val="0"/>
      <w:marRight w:val="0"/>
      <w:marTop w:val="10"/>
      <w:marBottom w:val="10"/>
      <w:divBdr>
        <w:top w:val="none" w:sz="0" w:space="0" w:color="auto"/>
        <w:left w:val="none" w:sz="0" w:space="0" w:color="auto"/>
        <w:bottom w:val="none" w:sz="0" w:space="0" w:color="auto"/>
        <w:right w:val="none" w:sz="0" w:space="0" w:color="auto"/>
      </w:divBdr>
    </w:div>
    <w:div w:id="1691906066">
      <w:marLeft w:val="0"/>
      <w:marRight w:val="0"/>
      <w:marTop w:val="10"/>
      <w:marBottom w:val="10"/>
      <w:divBdr>
        <w:top w:val="none" w:sz="0" w:space="0" w:color="auto"/>
        <w:left w:val="none" w:sz="0" w:space="0" w:color="auto"/>
        <w:bottom w:val="none" w:sz="0" w:space="0" w:color="auto"/>
        <w:right w:val="none" w:sz="0" w:space="0" w:color="auto"/>
      </w:divBdr>
    </w:div>
    <w:div w:id="1719665415">
      <w:marLeft w:val="0"/>
      <w:marRight w:val="0"/>
      <w:marTop w:val="10"/>
      <w:marBottom w:val="10"/>
      <w:divBdr>
        <w:top w:val="none" w:sz="0" w:space="0" w:color="auto"/>
        <w:left w:val="none" w:sz="0" w:space="0" w:color="auto"/>
        <w:bottom w:val="none" w:sz="0" w:space="0" w:color="auto"/>
        <w:right w:val="none" w:sz="0" w:space="0" w:color="auto"/>
      </w:divBdr>
    </w:div>
    <w:div w:id="1730952783">
      <w:marLeft w:val="0"/>
      <w:marRight w:val="0"/>
      <w:marTop w:val="10"/>
      <w:marBottom w:val="10"/>
      <w:divBdr>
        <w:top w:val="none" w:sz="0" w:space="0" w:color="auto"/>
        <w:left w:val="none" w:sz="0" w:space="0" w:color="auto"/>
        <w:bottom w:val="none" w:sz="0" w:space="0" w:color="auto"/>
        <w:right w:val="none" w:sz="0" w:space="0" w:color="auto"/>
      </w:divBdr>
    </w:div>
    <w:div w:id="1750542540">
      <w:marLeft w:val="0"/>
      <w:marRight w:val="720"/>
      <w:marTop w:val="10"/>
      <w:marBottom w:val="10"/>
      <w:divBdr>
        <w:top w:val="none" w:sz="0" w:space="0" w:color="auto"/>
        <w:left w:val="none" w:sz="0" w:space="0" w:color="auto"/>
        <w:bottom w:val="none" w:sz="0" w:space="0" w:color="auto"/>
        <w:right w:val="none" w:sz="0" w:space="0" w:color="auto"/>
      </w:divBdr>
    </w:div>
    <w:div w:id="1773621922">
      <w:marLeft w:val="0"/>
      <w:marRight w:val="0"/>
      <w:marTop w:val="10"/>
      <w:marBottom w:val="10"/>
      <w:divBdr>
        <w:top w:val="none" w:sz="0" w:space="0" w:color="auto"/>
        <w:left w:val="none" w:sz="0" w:space="0" w:color="auto"/>
        <w:bottom w:val="none" w:sz="0" w:space="0" w:color="auto"/>
        <w:right w:val="none" w:sz="0" w:space="0" w:color="auto"/>
      </w:divBdr>
    </w:div>
    <w:div w:id="1775517621">
      <w:marLeft w:val="0"/>
      <w:marRight w:val="0"/>
      <w:marTop w:val="10"/>
      <w:marBottom w:val="10"/>
      <w:divBdr>
        <w:top w:val="none" w:sz="0" w:space="0" w:color="auto"/>
        <w:left w:val="none" w:sz="0" w:space="0" w:color="auto"/>
        <w:bottom w:val="none" w:sz="0" w:space="0" w:color="auto"/>
        <w:right w:val="none" w:sz="0" w:space="0" w:color="auto"/>
      </w:divBdr>
    </w:div>
    <w:div w:id="1879199366">
      <w:marLeft w:val="0"/>
      <w:marRight w:val="0"/>
      <w:marTop w:val="10"/>
      <w:marBottom w:val="10"/>
      <w:divBdr>
        <w:top w:val="none" w:sz="0" w:space="0" w:color="auto"/>
        <w:left w:val="none" w:sz="0" w:space="0" w:color="auto"/>
        <w:bottom w:val="none" w:sz="0" w:space="0" w:color="auto"/>
        <w:right w:val="none" w:sz="0" w:space="0" w:color="auto"/>
      </w:divBdr>
    </w:div>
    <w:div w:id="1902911381">
      <w:marLeft w:val="0"/>
      <w:marRight w:val="0"/>
      <w:marTop w:val="10"/>
      <w:marBottom w:val="10"/>
      <w:divBdr>
        <w:top w:val="none" w:sz="0" w:space="0" w:color="auto"/>
        <w:left w:val="none" w:sz="0" w:space="0" w:color="auto"/>
        <w:bottom w:val="none" w:sz="0" w:space="0" w:color="auto"/>
        <w:right w:val="none" w:sz="0" w:space="0" w:color="auto"/>
      </w:divBdr>
    </w:div>
    <w:div w:id="1935896991">
      <w:marLeft w:val="0"/>
      <w:marRight w:val="0"/>
      <w:marTop w:val="10"/>
      <w:marBottom w:val="10"/>
      <w:divBdr>
        <w:top w:val="none" w:sz="0" w:space="0" w:color="auto"/>
        <w:left w:val="none" w:sz="0" w:space="0" w:color="auto"/>
        <w:bottom w:val="none" w:sz="0" w:space="0" w:color="auto"/>
        <w:right w:val="none" w:sz="0" w:space="0" w:color="auto"/>
      </w:divBdr>
    </w:div>
    <w:div w:id="1957565961">
      <w:marLeft w:val="0"/>
      <w:marRight w:val="0"/>
      <w:marTop w:val="10"/>
      <w:marBottom w:val="10"/>
      <w:divBdr>
        <w:top w:val="none" w:sz="0" w:space="0" w:color="auto"/>
        <w:left w:val="none" w:sz="0" w:space="0" w:color="auto"/>
        <w:bottom w:val="none" w:sz="0" w:space="0" w:color="auto"/>
        <w:right w:val="none" w:sz="0" w:space="0" w:color="auto"/>
      </w:divBdr>
    </w:div>
    <w:div w:id="1961380443">
      <w:marLeft w:val="0"/>
      <w:marRight w:val="0"/>
      <w:marTop w:val="10"/>
      <w:marBottom w:val="10"/>
      <w:divBdr>
        <w:top w:val="none" w:sz="0" w:space="0" w:color="auto"/>
        <w:left w:val="none" w:sz="0" w:space="0" w:color="auto"/>
        <w:bottom w:val="none" w:sz="0" w:space="0" w:color="auto"/>
        <w:right w:val="none" w:sz="0" w:space="0" w:color="auto"/>
      </w:divBdr>
    </w:div>
    <w:div w:id="1985504726">
      <w:marLeft w:val="0"/>
      <w:marRight w:val="0"/>
      <w:marTop w:val="10"/>
      <w:marBottom w:val="10"/>
      <w:divBdr>
        <w:top w:val="none" w:sz="0" w:space="0" w:color="auto"/>
        <w:left w:val="none" w:sz="0" w:space="0" w:color="auto"/>
        <w:bottom w:val="none" w:sz="0" w:space="0" w:color="auto"/>
        <w:right w:val="none" w:sz="0" w:space="0" w:color="auto"/>
      </w:divBdr>
    </w:div>
    <w:div w:id="2030257326">
      <w:marLeft w:val="0"/>
      <w:marRight w:val="0"/>
      <w:marTop w:val="10"/>
      <w:marBottom w:val="10"/>
      <w:divBdr>
        <w:top w:val="none" w:sz="0" w:space="0" w:color="auto"/>
        <w:left w:val="none" w:sz="0" w:space="0" w:color="auto"/>
        <w:bottom w:val="none" w:sz="0" w:space="0" w:color="auto"/>
        <w:right w:val="none" w:sz="0" w:space="0" w:color="auto"/>
      </w:divBdr>
    </w:div>
    <w:div w:id="2054578275">
      <w:marLeft w:val="0"/>
      <w:marRight w:val="720"/>
      <w:marTop w:val="10"/>
      <w:marBottom w:val="10"/>
      <w:divBdr>
        <w:top w:val="none" w:sz="0" w:space="0" w:color="auto"/>
        <w:left w:val="none" w:sz="0" w:space="0" w:color="auto"/>
        <w:bottom w:val="none" w:sz="0" w:space="0" w:color="auto"/>
        <w:right w:val="none" w:sz="0" w:space="0" w:color="auto"/>
      </w:divBdr>
    </w:div>
    <w:div w:id="2062290958">
      <w:marLeft w:val="0"/>
      <w:marRight w:val="0"/>
      <w:marTop w:val="10"/>
      <w:marBottom w:val="10"/>
      <w:divBdr>
        <w:top w:val="none" w:sz="0" w:space="0" w:color="auto"/>
        <w:left w:val="none" w:sz="0" w:space="0" w:color="auto"/>
        <w:bottom w:val="none" w:sz="0" w:space="0" w:color="auto"/>
        <w:right w:val="none" w:sz="0" w:space="0" w:color="auto"/>
      </w:divBdr>
    </w:div>
    <w:div w:id="2096434836">
      <w:marLeft w:val="0"/>
      <w:marRight w:val="0"/>
      <w:marTop w:val="10"/>
      <w:marBottom w:val="10"/>
      <w:divBdr>
        <w:top w:val="none" w:sz="0" w:space="0" w:color="auto"/>
        <w:left w:val="none" w:sz="0" w:space="0" w:color="auto"/>
        <w:bottom w:val="none" w:sz="0" w:space="0" w:color="auto"/>
        <w:right w:val="none" w:sz="0" w:space="0" w:color="auto"/>
      </w:divBdr>
    </w:div>
    <w:div w:id="2097242459">
      <w:marLeft w:val="0"/>
      <w:marRight w:val="0"/>
      <w:marTop w:val="10"/>
      <w:marBottom w:val="10"/>
      <w:divBdr>
        <w:top w:val="none" w:sz="0" w:space="0" w:color="auto"/>
        <w:left w:val="none" w:sz="0" w:space="0" w:color="auto"/>
        <w:bottom w:val="none" w:sz="0" w:space="0" w:color="auto"/>
        <w:right w:val="none" w:sz="0" w:space="0" w:color="auto"/>
      </w:divBdr>
    </w:div>
    <w:div w:id="21020978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